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D412A" w14:textId="1700B166" w:rsidR="007A21FF" w:rsidRDefault="007A21FF" w:rsidP="007A21FF">
      <w:pPr>
        <w:spacing w:line="300" w:lineRule="atLeast"/>
        <w:rPr>
          <w:rFonts w:eastAsia="Times New Roman"/>
          <w:color w:val="000000"/>
        </w:rPr>
      </w:pPr>
      <w:r>
        <w:rPr>
          <w:rFonts w:eastAsia="Times New Roman"/>
          <w:b/>
          <w:bCs/>
          <w:color w:val="000000"/>
        </w:rPr>
        <w:t>Intervention Manager</w:t>
      </w:r>
      <w:r>
        <w:rPr>
          <w:rFonts w:eastAsia="Times New Roman"/>
          <w:b/>
          <w:bCs/>
          <w:color w:val="000000"/>
        </w:rPr>
        <w:t xml:space="preserve"> – Job Description</w:t>
      </w:r>
      <w:r w:rsidR="004D4EEA">
        <w:rPr>
          <w:rFonts w:eastAsia="Times New Roman"/>
          <w:b/>
          <w:bCs/>
          <w:color w:val="000000"/>
        </w:rPr>
        <w:t xml:space="preserve"> </w:t>
      </w:r>
    </w:p>
    <w:p w14:paraId="39D9E52A" w14:textId="28696995" w:rsidR="007A21FF" w:rsidRDefault="007A21FF" w:rsidP="007A21FF">
      <w:pPr>
        <w:spacing w:line="300" w:lineRule="atLeast"/>
        <w:rPr>
          <w:rFonts w:eastAsia="Times New Roman"/>
          <w:color w:val="000000"/>
        </w:rPr>
      </w:pPr>
      <w:r>
        <w:rPr>
          <w:rFonts w:eastAsia="Times New Roman"/>
          <w:b/>
          <w:bCs/>
          <w:color w:val="000000"/>
        </w:rPr>
        <w:t>School:</w:t>
      </w:r>
      <w:r>
        <w:rPr>
          <w:rFonts w:eastAsia="Times New Roman"/>
          <w:color w:val="000000"/>
        </w:rPr>
        <w:t xml:space="preserve"> Telford Park School</w:t>
      </w:r>
      <w:r>
        <w:rPr>
          <w:rFonts w:eastAsia="Times New Roman"/>
          <w:color w:val="000000"/>
        </w:rPr>
        <w:br/>
      </w:r>
      <w:r>
        <w:rPr>
          <w:rFonts w:eastAsia="Times New Roman"/>
          <w:b/>
          <w:bCs/>
          <w:color w:val="000000"/>
        </w:rPr>
        <w:t>Grade:</w:t>
      </w:r>
      <w:r>
        <w:rPr>
          <w:rFonts w:eastAsia="Times New Roman"/>
          <w:color w:val="000000"/>
        </w:rPr>
        <w:t xml:space="preserve"> NJC Grade </w:t>
      </w:r>
      <w:proofErr w:type="gramStart"/>
      <w:r>
        <w:rPr>
          <w:rFonts w:eastAsia="Times New Roman"/>
          <w:color w:val="000000"/>
        </w:rPr>
        <w:t>6</w:t>
      </w:r>
      <w:r>
        <w:rPr>
          <w:rFonts w:eastAsia="Times New Roman"/>
          <w:color w:val="000000"/>
        </w:rPr>
        <w:t xml:space="preserve"> </w:t>
      </w:r>
      <w:r w:rsidR="009D6BC4">
        <w:rPr>
          <w:rFonts w:eastAsia="Times New Roman"/>
          <w:color w:val="000000"/>
        </w:rPr>
        <w:t xml:space="preserve"> (</w:t>
      </w:r>
      <w:proofErr w:type="gramEnd"/>
      <w:r w:rsidR="009D6BC4">
        <w:rPr>
          <w:rFonts w:eastAsia="Times New Roman"/>
          <w:color w:val="000000"/>
        </w:rPr>
        <w:t>1</w:t>
      </w:r>
      <w:r w:rsidR="000D1D97">
        <w:rPr>
          <w:rFonts w:eastAsia="Times New Roman"/>
          <w:color w:val="000000"/>
        </w:rPr>
        <w:t>7</w:t>
      </w:r>
      <w:r w:rsidR="009D6BC4">
        <w:rPr>
          <w:rFonts w:eastAsia="Times New Roman"/>
          <w:color w:val="000000"/>
        </w:rPr>
        <w:t>-</w:t>
      </w:r>
      <w:r w:rsidR="000D1D97">
        <w:rPr>
          <w:rFonts w:eastAsia="Times New Roman"/>
          <w:color w:val="000000"/>
        </w:rPr>
        <w:t>22</w:t>
      </w:r>
      <w:proofErr w:type="gramStart"/>
      <w:r w:rsidR="009D6BC4">
        <w:rPr>
          <w:rFonts w:eastAsia="Times New Roman"/>
          <w:color w:val="000000"/>
        </w:rPr>
        <w:t>)</w:t>
      </w:r>
      <w:r w:rsidR="000D1D97">
        <w:rPr>
          <w:rFonts w:eastAsia="Times New Roman"/>
          <w:color w:val="000000"/>
        </w:rPr>
        <w:t xml:space="preserve"> </w:t>
      </w:r>
      <w:r w:rsidR="00014B87">
        <w:rPr>
          <w:rFonts w:eastAsia="Times New Roman"/>
          <w:color w:val="000000"/>
        </w:rPr>
        <w:t xml:space="preserve"> £</w:t>
      </w:r>
      <w:proofErr w:type="gramEnd"/>
      <w:r w:rsidR="00014B87">
        <w:rPr>
          <w:rFonts w:eastAsia="Times New Roman"/>
          <w:color w:val="000000"/>
        </w:rPr>
        <w:t>36,363 - £40,777 pro rata</w:t>
      </w:r>
      <w:r>
        <w:rPr>
          <w:rFonts w:eastAsia="Times New Roman"/>
          <w:color w:val="000000"/>
        </w:rPr>
        <w:br/>
      </w:r>
      <w:r>
        <w:rPr>
          <w:rFonts w:eastAsia="Times New Roman"/>
          <w:b/>
          <w:bCs/>
          <w:color w:val="000000"/>
        </w:rPr>
        <w:t>Responsible to:</w:t>
      </w:r>
      <w:r>
        <w:rPr>
          <w:rFonts w:eastAsia="Times New Roman"/>
          <w:color w:val="000000"/>
        </w:rPr>
        <w:t xml:space="preserve"> Assistant Headteacher (Inclusion and Intervention)</w:t>
      </w:r>
      <w:r>
        <w:rPr>
          <w:rFonts w:eastAsia="Times New Roman"/>
          <w:color w:val="000000"/>
        </w:rPr>
        <w:br/>
      </w:r>
      <w:r>
        <w:rPr>
          <w:rFonts w:eastAsia="Times New Roman"/>
          <w:b/>
          <w:bCs/>
          <w:color w:val="000000"/>
        </w:rPr>
        <w:t>Responsible for:</w:t>
      </w:r>
      <w:r>
        <w:rPr>
          <w:rFonts w:eastAsia="Times New Roman"/>
          <w:color w:val="000000"/>
        </w:rPr>
        <w:t xml:space="preserve"> Intervention Support Staff, Mentors and Intervention Programmes</w:t>
      </w:r>
    </w:p>
    <w:p w14:paraId="77394E3A" w14:textId="77777777" w:rsidR="007A21FF" w:rsidRDefault="007A21FF" w:rsidP="007A21FF">
      <w:pPr>
        <w:spacing w:line="300" w:lineRule="atLeast"/>
        <w:jc w:val="center"/>
        <w:rPr>
          <w:rFonts w:eastAsia="Times New Roman"/>
        </w:rPr>
      </w:pPr>
      <w:r>
        <w:rPr>
          <w:rFonts w:eastAsia="Times New Roman"/>
        </w:rPr>
        <w:pict w14:anchorId="6572FA90">
          <v:rect id="_x0000_i1031" style="width:468pt;height:1.5pt" o:hralign="center" o:hrstd="t" o:hr="t" fillcolor="#a0a0a0" stroked="f"/>
        </w:pict>
      </w:r>
    </w:p>
    <w:p w14:paraId="6C7AFC55" w14:textId="77777777" w:rsidR="007A21FF" w:rsidRDefault="007A21FF" w:rsidP="007A21FF">
      <w:pPr>
        <w:spacing w:line="300" w:lineRule="atLeast"/>
        <w:rPr>
          <w:rFonts w:eastAsia="Times New Roman"/>
          <w:color w:val="000000"/>
        </w:rPr>
      </w:pPr>
      <w:r>
        <w:rPr>
          <w:rFonts w:eastAsia="Times New Roman"/>
          <w:b/>
          <w:bCs/>
          <w:color w:val="000000"/>
        </w:rPr>
        <w:t>Core Purpose</w:t>
      </w:r>
    </w:p>
    <w:p w14:paraId="452F2D0F" w14:textId="77777777" w:rsidR="007A21FF" w:rsidRDefault="007A21FF" w:rsidP="007A21FF">
      <w:pPr>
        <w:spacing w:line="300" w:lineRule="atLeast"/>
        <w:rPr>
          <w:rFonts w:eastAsia="Times New Roman"/>
          <w:color w:val="000000"/>
        </w:rPr>
      </w:pPr>
      <w:r>
        <w:rPr>
          <w:rFonts w:eastAsia="Times New Roman"/>
          <w:color w:val="000000"/>
        </w:rPr>
        <w:t>To lead, coordinate and evaluate targeted intervention programmes that remove barriers to learning and improve outcomes for vulnerable students, including those with SEND, disadvantaged pupils, pupils with attendance concerns and those at risk of disengagement, suspension or exclusion.</w:t>
      </w:r>
    </w:p>
    <w:p w14:paraId="3DE06CBE" w14:textId="77777777" w:rsidR="007A21FF" w:rsidRDefault="007A21FF" w:rsidP="007A21FF">
      <w:pPr>
        <w:spacing w:line="300" w:lineRule="atLeast"/>
        <w:rPr>
          <w:rFonts w:eastAsia="Times New Roman"/>
          <w:color w:val="000000"/>
        </w:rPr>
      </w:pPr>
      <w:r>
        <w:rPr>
          <w:rFonts w:eastAsia="Times New Roman"/>
          <w:color w:val="000000"/>
        </w:rPr>
        <w:t>The Intervention Manager will work collaboratively with pastoral, safeguarding, SEND and curriculum teams to ensure students receive timely, effective and evidence-informed support that enables them to achieve, belong and thrive.</w:t>
      </w:r>
    </w:p>
    <w:p w14:paraId="65B89C1F" w14:textId="77777777" w:rsidR="007A21FF" w:rsidRDefault="007A21FF" w:rsidP="007A21FF">
      <w:pPr>
        <w:spacing w:line="300" w:lineRule="atLeast"/>
        <w:jc w:val="center"/>
        <w:rPr>
          <w:rFonts w:eastAsia="Times New Roman"/>
        </w:rPr>
      </w:pPr>
      <w:r>
        <w:rPr>
          <w:rFonts w:eastAsia="Times New Roman"/>
        </w:rPr>
        <w:pict w14:anchorId="0703665E">
          <v:rect id="_x0000_i1032" style="width:468pt;height:1.5pt" o:hralign="center" o:hrstd="t" o:hr="t" fillcolor="#a0a0a0" stroked="f"/>
        </w:pict>
      </w:r>
    </w:p>
    <w:p w14:paraId="764A4F10" w14:textId="77777777" w:rsidR="007A21FF" w:rsidRDefault="007A21FF" w:rsidP="007A21FF">
      <w:pPr>
        <w:spacing w:line="300" w:lineRule="atLeast"/>
        <w:rPr>
          <w:rFonts w:eastAsia="Times New Roman"/>
          <w:color w:val="000000"/>
        </w:rPr>
      </w:pPr>
      <w:r>
        <w:rPr>
          <w:rFonts w:eastAsia="Times New Roman"/>
          <w:b/>
          <w:bCs/>
          <w:color w:val="000000"/>
        </w:rPr>
        <w:t>Key Responsibilities</w:t>
      </w:r>
    </w:p>
    <w:p w14:paraId="1BC8180B" w14:textId="77777777" w:rsidR="007A21FF" w:rsidRDefault="007A21FF" w:rsidP="007A21FF">
      <w:pPr>
        <w:spacing w:line="300" w:lineRule="atLeast"/>
        <w:rPr>
          <w:rFonts w:eastAsia="Times New Roman"/>
          <w:color w:val="000000"/>
        </w:rPr>
      </w:pPr>
      <w:r>
        <w:rPr>
          <w:rFonts w:eastAsia="Times New Roman"/>
          <w:b/>
          <w:bCs/>
          <w:color w:val="000000"/>
        </w:rPr>
        <w:t>1. Leadership of Intervention Provision</w:t>
      </w:r>
    </w:p>
    <w:p w14:paraId="664F21F4"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Lead the planning, implementation and evaluation of targeted intervention programmes across the school.</w:t>
      </w:r>
    </w:p>
    <w:p w14:paraId="04D6842E"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Develop a coherent intervention pathway for students requiring additional support.</w:t>
      </w:r>
    </w:p>
    <w:p w14:paraId="349999D3"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Ensure interventions are personalised, measurable and reviewed regularly.</w:t>
      </w:r>
    </w:p>
    <w:p w14:paraId="03AF0793"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 xml:space="preserve">Coordinate intervention programmes relating to: </w:t>
      </w:r>
    </w:p>
    <w:p w14:paraId="6CC256A9"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Attendance</w:t>
      </w:r>
    </w:p>
    <w:p w14:paraId="76837D70"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Behaviour</w:t>
      </w:r>
    </w:p>
    <w:p w14:paraId="2D702F32"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Literacy and numeracy</w:t>
      </w:r>
    </w:p>
    <w:p w14:paraId="43CF4E3B"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Social, emotional and mental health</w:t>
      </w:r>
    </w:p>
    <w:p w14:paraId="02F908B3"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SEND</w:t>
      </w:r>
    </w:p>
    <w:p w14:paraId="26CF77A5"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Disadvantaged pupils</w:t>
      </w:r>
    </w:p>
    <w:p w14:paraId="002DCCC4"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Transition and reintegration</w:t>
      </w:r>
    </w:p>
    <w:p w14:paraId="78151AD2"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Monitor intervention impact and ensure resources are used effectively.</w:t>
      </w:r>
    </w:p>
    <w:p w14:paraId="5CB2DD27"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Produce reports demonstrating the effectiveness of interventions and their impact on pupil outcomes.</w:t>
      </w:r>
    </w:p>
    <w:p w14:paraId="54DB1AED" w14:textId="77777777" w:rsidR="007A21FF" w:rsidRDefault="007A21FF" w:rsidP="007A21FF">
      <w:pPr>
        <w:spacing w:line="300" w:lineRule="atLeast"/>
        <w:jc w:val="center"/>
        <w:rPr>
          <w:rFonts w:eastAsia="Times New Roman"/>
        </w:rPr>
      </w:pPr>
      <w:r>
        <w:rPr>
          <w:rFonts w:eastAsia="Times New Roman"/>
        </w:rPr>
        <w:pict w14:anchorId="287AE7E3">
          <v:rect id="_x0000_i1033" style="width:468pt;height:1.5pt" o:hralign="center" o:hrstd="t" o:hr="t" fillcolor="#a0a0a0" stroked="f"/>
        </w:pict>
      </w:r>
    </w:p>
    <w:p w14:paraId="74A4D64D" w14:textId="77777777" w:rsidR="007A21FF" w:rsidRDefault="007A21FF" w:rsidP="007A21FF">
      <w:pPr>
        <w:spacing w:line="300" w:lineRule="atLeast"/>
        <w:rPr>
          <w:rFonts w:eastAsia="Times New Roman"/>
          <w:color w:val="000000"/>
        </w:rPr>
      </w:pPr>
      <w:r>
        <w:rPr>
          <w:rFonts w:eastAsia="Times New Roman"/>
          <w:b/>
          <w:bCs/>
          <w:color w:val="000000"/>
        </w:rPr>
        <w:t>2. Student Support and Early Intervention</w:t>
      </w:r>
    </w:p>
    <w:p w14:paraId="72BE50DD"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Identify students requiring additional support through analysis of attendance, behaviour, safeguarding and achievement data.</w:t>
      </w:r>
    </w:p>
    <w:p w14:paraId="0A312919"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Coordinate support plans and intervention programmes for identified students.</w:t>
      </w:r>
    </w:p>
    <w:p w14:paraId="1B024C79"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Lead regular reviews of student progress and adapt provision as required.</w:t>
      </w:r>
    </w:p>
    <w:p w14:paraId="423C6DC3"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lastRenderedPageBreak/>
        <w:t>Work directly with students through mentoring, coaching and restorative approaches.</w:t>
      </w:r>
    </w:p>
    <w:p w14:paraId="234BA756"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Support pupils at risk of suspension, exclusion or placement breakdown.</w:t>
      </w:r>
    </w:p>
    <w:p w14:paraId="285F4B63"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Coordinate reintegration programmes following absence, suspension or alternative provision placements.</w:t>
      </w:r>
    </w:p>
    <w:p w14:paraId="6ADBD0D5" w14:textId="77777777" w:rsidR="007A21FF" w:rsidRDefault="007A21FF" w:rsidP="007A21FF">
      <w:pPr>
        <w:spacing w:line="300" w:lineRule="atLeast"/>
        <w:jc w:val="center"/>
        <w:rPr>
          <w:rFonts w:eastAsia="Times New Roman"/>
        </w:rPr>
      </w:pPr>
      <w:r>
        <w:rPr>
          <w:rFonts w:eastAsia="Times New Roman"/>
        </w:rPr>
        <w:pict w14:anchorId="0E1EAABD">
          <v:rect id="_x0000_i1034" style="width:468pt;height:1.5pt" o:hralign="center" o:hrstd="t" o:hr="t" fillcolor="#a0a0a0" stroked="f"/>
        </w:pict>
      </w:r>
    </w:p>
    <w:p w14:paraId="0DE75A3E" w14:textId="77777777" w:rsidR="007A21FF" w:rsidRDefault="007A21FF" w:rsidP="007A21FF">
      <w:pPr>
        <w:spacing w:line="300" w:lineRule="atLeast"/>
        <w:rPr>
          <w:rFonts w:eastAsia="Times New Roman"/>
          <w:color w:val="000000"/>
        </w:rPr>
      </w:pPr>
      <w:r>
        <w:rPr>
          <w:rFonts w:eastAsia="Times New Roman"/>
          <w:b/>
          <w:bCs/>
          <w:color w:val="000000"/>
        </w:rPr>
        <w:t>3. Attendance, Behaviour and Inclusion</w:t>
      </w:r>
    </w:p>
    <w:p w14:paraId="7F7DAE7F"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Support whole-school strategies to improve attendance and reduce persistent absence.</w:t>
      </w:r>
    </w:p>
    <w:p w14:paraId="139C4443"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Work alongside pastoral leaders to address barriers to attendance and engagement.</w:t>
      </w:r>
    </w:p>
    <w:p w14:paraId="6CF37735"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Contribute to behaviour improvement plans where appropriate.</w:t>
      </w:r>
    </w:p>
    <w:p w14:paraId="53312749"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Promote inclusive practice and ensure vulnerable pupils receive appropriate support.</w:t>
      </w:r>
    </w:p>
    <w:p w14:paraId="1FBCFF40"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Support the implementation of the school's graduated response and inclusion strategy.</w:t>
      </w:r>
    </w:p>
    <w:p w14:paraId="30990B06"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Liaise with families to strengthen home-school partnerships and improve outcomes.</w:t>
      </w:r>
    </w:p>
    <w:p w14:paraId="7A48B7AC" w14:textId="77777777" w:rsidR="007A21FF" w:rsidRDefault="007A21FF" w:rsidP="007A21FF">
      <w:pPr>
        <w:spacing w:line="300" w:lineRule="atLeast"/>
        <w:jc w:val="center"/>
        <w:rPr>
          <w:rFonts w:eastAsia="Times New Roman"/>
        </w:rPr>
      </w:pPr>
      <w:r>
        <w:rPr>
          <w:rFonts w:eastAsia="Times New Roman"/>
        </w:rPr>
        <w:pict w14:anchorId="4988BBC6">
          <v:rect id="_x0000_i1035" style="width:468pt;height:1.5pt" o:hralign="center" o:hrstd="t" o:hr="t" fillcolor="#a0a0a0" stroked="f"/>
        </w:pict>
      </w:r>
    </w:p>
    <w:p w14:paraId="52BB4129" w14:textId="77777777" w:rsidR="007A21FF" w:rsidRDefault="007A21FF" w:rsidP="007A21FF">
      <w:pPr>
        <w:spacing w:line="300" w:lineRule="atLeast"/>
        <w:rPr>
          <w:rFonts w:eastAsia="Times New Roman"/>
          <w:color w:val="000000"/>
        </w:rPr>
      </w:pPr>
      <w:r>
        <w:rPr>
          <w:rFonts w:eastAsia="Times New Roman"/>
          <w:b/>
          <w:bCs/>
          <w:color w:val="000000"/>
        </w:rPr>
        <w:t>4. Multi-Agency Working</w:t>
      </w:r>
    </w:p>
    <w:p w14:paraId="74BFAF83"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Act as a key professional for targeted students and families where appropriate.</w:t>
      </w:r>
    </w:p>
    <w:p w14:paraId="78BD2AD3"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 xml:space="preserve">Work closely with: </w:t>
      </w:r>
    </w:p>
    <w:p w14:paraId="0C20D2C6"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Parents and carers</w:t>
      </w:r>
    </w:p>
    <w:p w14:paraId="62429B9E"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Social Care</w:t>
      </w:r>
    </w:p>
    <w:p w14:paraId="3058E440"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Early Help</w:t>
      </w:r>
    </w:p>
    <w:p w14:paraId="5D393BA6"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Educational Psychology Services</w:t>
      </w:r>
    </w:p>
    <w:p w14:paraId="77B22552"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Health Services</w:t>
      </w:r>
    </w:p>
    <w:p w14:paraId="084EA8B6"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Alternative Providers</w:t>
      </w:r>
    </w:p>
    <w:p w14:paraId="4CAB1393"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Local Authority Services</w:t>
      </w:r>
    </w:p>
    <w:p w14:paraId="5A1AD6DA"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Attend and contribute to Early Help meetings, Team Around the Child meetings and other multi-agency forums.</w:t>
      </w:r>
    </w:p>
    <w:p w14:paraId="52B14AFA"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Ensure actions agreed at meetings are implemented and reviewed promptly.</w:t>
      </w:r>
    </w:p>
    <w:p w14:paraId="7696343B" w14:textId="77777777" w:rsidR="007A21FF" w:rsidRDefault="007A21FF" w:rsidP="007A21FF">
      <w:pPr>
        <w:spacing w:line="300" w:lineRule="atLeast"/>
        <w:jc w:val="center"/>
        <w:rPr>
          <w:rFonts w:eastAsia="Times New Roman"/>
        </w:rPr>
      </w:pPr>
      <w:r>
        <w:rPr>
          <w:rFonts w:eastAsia="Times New Roman"/>
        </w:rPr>
        <w:pict w14:anchorId="1D986DBA">
          <v:rect id="_x0000_i1036" style="width:468pt;height:1.5pt" o:hralign="center" o:hrstd="t" o:hr="t" fillcolor="#a0a0a0" stroked="f"/>
        </w:pict>
      </w:r>
    </w:p>
    <w:p w14:paraId="7B5EAC59" w14:textId="77777777" w:rsidR="007A21FF" w:rsidRDefault="007A21FF" w:rsidP="007A21FF">
      <w:pPr>
        <w:spacing w:line="300" w:lineRule="atLeast"/>
        <w:rPr>
          <w:rFonts w:eastAsia="Times New Roman"/>
          <w:color w:val="000000"/>
        </w:rPr>
      </w:pPr>
      <w:r>
        <w:rPr>
          <w:rFonts w:eastAsia="Times New Roman"/>
          <w:b/>
          <w:bCs/>
          <w:color w:val="000000"/>
        </w:rPr>
        <w:t>5. Data, Monitoring and Reporting</w:t>
      </w:r>
    </w:p>
    <w:p w14:paraId="7A06C857"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Maintain accurate records of interventions and outcomes.</w:t>
      </w:r>
    </w:p>
    <w:p w14:paraId="7140B51A"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Use school systems including CPOMS, Arbor/SIMS and other tracking systems effectively.</w:t>
      </w:r>
    </w:p>
    <w:p w14:paraId="5A709E41"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Analyse attendance, behaviour and progress data to identify trends and priorities.</w:t>
      </w:r>
    </w:p>
    <w:p w14:paraId="2D740E8A"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 xml:space="preserve">Provide regular reports to senior leaders on: </w:t>
      </w:r>
    </w:p>
    <w:p w14:paraId="585E7F53"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Intervention impact</w:t>
      </w:r>
    </w:p>
    <w:p w14:paraId="3C478006"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Student outcomes</w:t>
      </w:r>
    </w:p>
    <w:p w14:paraId="1E073D19"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Attendance</w:t>
      </w:r>
    </w:p>
    <w:p w14:paraId="16BFB689"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Behaviour</w:t>
      </w:r>
    </w:p>
    <w:p w14:paraId="53CA6010"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Inclusion provision</w:t>
      </w:r>
    </w:p>
    <w:p w14:paraId="15D42BCB"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lastRenderedPageBreak/>
        <w:t>Ensure intervention records comply with GDPR and school policies.</w:t>
      </w:r>
    </w:p>
    <w:p w14:paraId="07A0C665" w14:textId="77777777" w:rsidR="007A21FF" w:rsidRDefault="007A21FF" w:rsidP="007A21FF">
      <w:pPr>
        <w:spacing w:line="300" w:lineRule="atLeast"/>
        <w:jc w:val="center"/>
        <w:rPr>
          <w:rFonts w:eastAsia="Times New Roman"/>
        </w:rPr>
      </w:pPr>
      <w:r>
        <w:rPr>
          <w:rFonts w:eastAsia="Times New Roman"/>
        </w:rPr>
        <w:pict w14:anchorId="7BB64764">
          <v:rect id="_x0000_i1037" style="width:468pt;height:1.5pt" o:hralign="center" o:hrstd="t" o:hr="t" fillcolor="#a0a0a0" stroked="f"/>
        </w:pict>
      </w:r>
    </w:p>
    <w:p w14:paraId="3DE7B448" w14:textId="77777777" w:rsidR="007A21FF" w:rsidRDefault="007A21FF" w:rsidP="007A21FF">
      <w:pPr>
        <w:spacing w:line="300" w:lineRule="atLeast"/>
        <w:rPr>
          <w:rFonts w:eastAsia="Times New Roman"/>
          <w:color w:val="000000"/>
        </w:rPr>
      </w:pPr>
      <w:r>
        <w:rPr>
          <w:rFonts w:eastAsia="Times New Roman"/>
          <w:b/>
          <w:bCs/>
          <w:color w:val="000000"/>
        </w:rPr>
        <w:t>6. Staff Development and Professional Practice</w:t>
      </w:r>
    </w:p>
    <w:p w14:paraId="7CFC12B5"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Support staff in implementing effective intervention strategies.</w:t>
      </w:r>
    </w:p>
    <w:p w14:paraId="6D66A0D0"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Contribute to staff training and development.</w:t>
      </w:r>
    </w:p>
    <w:p w14:paraId="15343D88"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Share effective practice relating to inclusion and intervention.</w:t>
      </w:r>
    </w:p>
    <w:p w14:paraId="10294886"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Model high expectations and professional standards at all times.</w:t>
      </w:r>
    </w:p>
    <w:p w14:paraId="1AD00669"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Participate in appraisal, CPD and professional learning opportunities.</w:t>
      </w:r>
    </w:p>
    <w:p w14:paraId="3992B9CB" w14:textId="77777777" w:rsidR="007A21FF" w:rsidRDefault="007A21FF" w:rsidP="007A21FF">
      <w:pPr>
        <w:spacing w:line="300" w:lineRule="atLeast"/>
        <w:jc w:val="center"/>
        <w:rPr>
          <w:rFonts w:eastAsia="Times New Roman"/>
        </w:rPr>
      </w:pPr>
      <w:r>
        <w:rPr>
          <w:rFonts w:eastAsia="Times New Roman"/>
        </w:rPr>
        <w:pict w14:anchorId="1ADDCAD4">
          <v:rect id="_x0000_i1038" style="width:468pt;height:1.5pt" o:hralign="center" o:hrstd="t" o:hr="t" fillcolor="#a0a0a0" stroked="f"/>
        </w:pict>
      </w:r>
    </w:p>
    <w:p w14:paraId="4CEE7DCE" w14:textId="77777777" w:rsidR="007A21FF" w:rsidRDefault="007A21FF" w:rsidP="007A21FF">
      <w:pPr>
        <w:spacing w:line="300" w:lineRule="atLeast"/>
        <w:rPr>
          <w:rFonts w:eastAsia="Times New Roman"/>
          <w:color w:val="000000"/>
        </w:rPr>
      </w:pPr>
      <w:r>
        <w:rPr>
          <w:rFonts w:eastAsia="Times New Roman"/>
          <w:b/>
          <w:bCs/>
          <w:color w:val="000000"/>
        </w:rPr>
        <w:t>General Responsibilities</w:t>
      </w:r>
    </w:p>
    <w:p w14:paraId="745D389A" w14:textId="77777777" w:rsidR="007A21FF" w:rsidRDefault="007A21FF" w:rsidP="007A21FF">
      <w:pPr>
        <w:spacing w:line="300" w:lineRule="atLeast"/>
        <w:rPr>
          <w:rFonts w:eastAsia="Times New Roman"/>
          <w:color w:val="000000"/>
        </w:rPr>
      </w:pPr>
      <w:r>
        <w:rPr>
          <w:rFonts w:eastAsia="Times New Roman"/>
          <w:color w:val="000000"/>
        </w:rPr>
        <w:t>The postholder will:</w:t>
      </w:r>
    </w:p>
    <w:p w14:paraId="375153F2"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Promote the school's values of Achieve, Belong and Thrive.</w:t>
      </w:r>
    </w:p>
    <w:p w14:paraId="460E4940"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Support the wider life of the school.</w:t>
      </w:r>
    </w:p>
    <w:p w14:paraId="2D1CEA07"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Undertake other reasonable duties commensurate with the grade of the post.</w:t>
      </w:r>
    </w:p>
    <w:p w14:paraId="494AD6D9" w14:textId="77777777" w:rsidR="007A21FF" w:rsidRDefault="007A21FF" w:rsidP="007A21FF">
      <w:pPr>
        <w:numPr>
          <w:ilvl w:val="0"/>
          <w:numId w:val="14"/>
        </w:numPr>
        <w:spacing w:before="100" w:beforeAutospacing="1" w:after="100" w:afterAutospacing="1" w:line="300" w:lineRule="atLeast"/>
        <w:rPr>
          <w:rFonts w:eastAsia="Times New Roman"/>
          <w:color w:val="000000"/>
        </w:rPr>
      </w:pPr>
      <w:proofErr w:type="gramStart"/>
      <w:r>
        <w:rPr>
          <w:rFonts w:eastAsia="Times New Roman"/>
          <w:color w:val="000000"/>
        </w:rPr>
        <w:t>Maintain confidentiality at all times</w:t>
      </w:r>
      <w:proofErr w:type="gramEnd"/>
      <w:r>
        <w:rPr>
          <w:rFonts w:eastAsia="Times New Roman"/>
          <w:color w:val="000000"/>
        </w:rPr>
        <w:t>.</w:t>
      </w:r>
    </w:p>
    <w:p w14:paraId="57212789"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Work in accordance with school policies and procedures.</w:t>
      </w:r>
    </w:p>
    <w:p w14:paraId="2DF69168" w14:textId="77777777" w:rsidR="007A21FF" w:rsidRDefault="007A21FF" w:rsidP="007A21FF">
      <w:pPr>
        <w:spacing w:line="300" w:lineRule="atLeast"/>
        <w:jc w:val="center"/>
        <w:rPr>
          <w:rFonts w:eastAsia="Times New Roman"/>
        </w:rPr>
      </w:pPr>
      <w:r>
        <w:rPr>
          <w:rFonts w:eastAsia="Times New Roman"/>
        </w:rPr>
        <w:pict w14:anchorId="49BAF876">
          <v:rect id="_x0000_i1039" style="width:468pt;height:1.5pt" o:hralign="center" o:hrstd="t" o:hr="t" fillcolor="#a0a0a0" stroked="f"/>
        </w:pict>
      </w:r>
    </w:p>
    <w:p w14:paraId="67350611" w14:textId="77777777" w:rsidR="007A21FF" w:rsidRDefault="007A21FF" w:rsidP="007A21FF">
      <w:pPr>
        <w:spacing w:line="300" w:lineRule="atLeast"/>
        <w:rPr>
          <w:rFonts w:eastAsia="Times New Roman"/>
          <w:color w:val="000000"/>
        </w:rPr>
      </w:pPr>
      <w:r>
        <w:rPr>
          <w:rFonts w:eastAsia="Times New Roman"/>
          <w:b/>
          <w:bCs/>
          <w:color w:val="000000"/>
        </w:rPr>
        <w:t>Person Specification</w:t>
      </w:r>
    </w:p>
    <w:p w14:paraId="7836985C" w14:textId="77777777" w:rsidR="007A21FF" w:rsidRDefault="007A21FF" w:rsidP="007A21FF">
      <w:pPr>
        <w:spacing w:line="300" w:lineRule="atLeast"/>
        <w:rPr>
          <w:rFonts w:eastAsia="Times New Roman"/>
          <w:color w:val="000000"/>
        </w:rPr>
      </w:pPr>
      <w:r>
        <w:rPr>
          <w:rFonts w:eastAsia="Times New Roman"/>
          <w:b/>
          <w:bCs/>
          <w:color w:val="000000"/>
        </w:rPr>
        <w:t>Essential</w:t>
      </w:r>
    </w:p>
    <w:p w14:paraId="617FE79F"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GCSE English and Mathematics (Grade 4/C or above).</w:t>
      </w:r>
    </w:p>
    <w:p w14:paraId="02E5B5AD"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Experience of working with young people in a school, education or support setting.</w:t>
      </w:r>
    </w:p>
    <w:p w14:paraId="41776B70"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Experience of delivering targeted interventions.</w:t>
      </w:r>
    </w:p>
    <w:p w14:paraId="1D618D5F"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Strong understanding of barriers faced by vulnerable young people.</w:t>
      </w:r>
    </w:p>
    <w:p w14:paraId="42792C49"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Experience of working with parents and external agencies.</w:t>
      </w:r>
    </w:p>
    <w:p w14:paraId="3DA4BDE4"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Excellent communication and interpersonal skills.</w:t>
      </w:r>
    </w:p>
    <w:p w14:paraId="7415B7B4"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Ability to analyse and interpret data.</w:t>
      </w:r>
    </w:p>
    <w:p w14:paraId="00357978"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Effective organisational and time management skills.</w:t>
      </w:r>
    </w:p>
    <w:p w14:paraId="1E81947D"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Commitment to inclusion and improving outcomes for all learners.</w:t>
      </w:r>
    </w:p>
    <w:p w14:paraId="6C2A331C"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Knowledge of safeguarding and child protection procedures.</w:t>
      </w:r>
    </w:p>
    <w:p w14:paraId="29F7AE23" w14:textId="77777777" w:rsidR="007A21FF" w:rsidRDefault="007A21FF" w:rsidP="007A21FF">
      <w:pPr>
        <w:spacing w:line="300" w:lineRule="atLeast"/>
        <w:rPr>
          <w:rFonts w:eastAsia="Times New Roman"/>
          <w:color w:val="000000"/>
        </w:rPr>
      </w:pPr>
      <w:r>
        <w:rPr>
          <w:rFonts w:eastAsia="Times New Roman"/>
          <w:b/>
          <w:bCs/>
          <w:color w:val="000000"/>
        </w:rPr>
        <w:t>Desirable</w:t>
      </w:r>
    </w:p>
    <w:p w14:paraId="1DE03D06"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Relevant degree or professional qualification.</w:t>
      </w:r>
    </w:p>
    <w:p w14:paraId="3E91CD85"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of working in a pastoral or inclusion role.</w:t>
      </w:r>
    </w:p>
    <w:p w14:paraId="7A8645F3"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of managing staff or leading projects.</w:t>
      </w:r>
    </w:p>
    <w:p w14:paraId="0C3664EE"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using CPOMS, Arbor or SIMS.</w:t>
      </w:r>
    </w:p>
    <w:p w14:paraId="1DCAB66F"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SEND, attendance or safeguarding qualifications/training.</w:t>
      </w:r>
    </w:p>
    <w:p w14:paraId="04C58E1B"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of Early Help or multi-agency working.</w:t>
      </w:r>
    </w:p>
    <w:p w14:paraId="29E943C1" w14:textId="77777777" w:rsidR="007A21FF" w:rsidRDefault="007A21FF" w:rsidP="007A21FF">
      <w:pPr>
        <w:spacing w:line="300" w:lineRule="atLeast"/>
        <w:jc w:val="center"/>
        <w:rPr>
          <w:rFonts w:eastAsia="Times New Roman"/>
        </w:rPr>
      </w:pPr>
      <w:r>
        <w:rPr>
          <w:rFonts w:eastAsia="Times New Roman"/>
        </w:rPr>
        <w:lastRenderedPageBreak/>
        <w:pict w14:anchorId="24DAB1B8">
          <v:rect id="_x0000_i1040" style="width:468pt;height:1.5pt" o:hralign="center" o:hrstd="t" o:hr="t" fillcolor="#a0a0a0" stroked="f"/>
        </w:pict>
      </w:r>
    </w:p>
    <w:p w14:paraId="74D90173" w14:textId="77777777" w:rsidR="007A21FF" w:rsidRDefault="007A21FF" w:rsidP="007A21FF">
      <w:pPr>
        <w:spacing w:line="300" w:lineRule="atLeast"/>
        <w:rPr>
          <w:rFonts w:eastAsia="Times New Roman"/>
          <w:color w:val="000000"/>
        </w:rPr>
      </w:pPr>
      <w:r>
        <w:rPr>
          <w:rFonts w:eastAsia="Times New Roman"/>
          <w:b/>
          <w:bCs/>
          <w:color w:val="000000"/>
        </w:rPr>
        <w:t>Safeguarding Statement</w:t>
      </w:r>
    </w:p>
    <w:p w14:paraId="44199DC6" w14:textId="77777777" w:rsidR="007A21FF" w:rsidRDefault="007A21FF" w:rsidP="007A21FF">
      <w:pPr>
        <w:spacing w:line="300" w:lineRule="atLeast"/>
        <w:rPr>
          <w:rFonts w:eastAsia="Times New Roman"/>
          <w:color w:val="000000"/>
        </w:rPr>
      </w:pPr>
      <w:r>
        <w:rPr>
          <w:rFonts w:eastAsia="Times New Roman"/>
          <w:color w:val="000000"/>
        </w:rPr>
        <w:t>Telford Park School is committed to safeguarding and promoting the welfare of children and young people. The successful candidate will be expected to share this commitment and actively contribute to a culture of vigilance, safeguarding and child-centred practice.</w:t>
      </w:r>
    </w:p>
    <w:p w14:paraId="25C69EA8" w14:textId="77777777" w:rsidR="007A21FF" w:rsidRDefault="007A21FF" w:rsidP="007A21FF">
      <w:pPr>
        <w:spacing w:line="300" w:lineRule="atLeast"/>
        <w:rPr>
          <w:rFonts w:eastAsia="Times New Roman"/>
          <w:color w:val="000000"/>
        </w:rPr>
      </w:pPr>
      <w:r>
        <w:rPr>
          <w:rFonts w:eastAsia="Times New Roman"/>
          <w:color w:val="000000"/>
        </w:rPr>
        <w:t>The postholder must:</w:t>
      </w:r>
    </w:p>
    <w:p w14:paraId="4FC151D2"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Adhere to all safeguarding and child protection policies and procedures.</w:t>
      </w:r>
    </w:p>
    <w:p w14:paraId="466CC75F"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Maintain an up-to-date understanding of Keeping Children Safe in Education and relevant safeguarding legislation.</w:t>
      </w:r>
    </w:p>
    <w:p w14:paraId="5629586F"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Identify and report concerns promptly in line with school procedures.</w:t>
      </w:r>
    </w:p>
    <w:p w14:paraId="0B327AC3"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Promote the welfare, safety and wellbeing of all students.</w:t>
      </w:r>
    </w:p>
    <w:p w14:paraId="2A9C358D" w14:textId="77777777" w:rsidR="007A21FF" w:rsidRDefault="007A21FF" w:rsidP="007A21FF">
      <w:pPr>
        <w:numPr>
          <w:ilvl w:val="0"/>
          <w:numId w:val="17"/>
        </w:numPr>
        <w:spacing w:before="100" w:beforeAutospacing="1" w:after="100" w:afterAutospacing="1" w:line="300" w:lineRule="atLeast"/>
        <w:rPr>
          <w:rFonts w:eastAsia="Times New Roman"/>
          <w:color w:val="000000"/>
        </w:rPr>
      </w:pPr>
      <w:proofErr w:type="gramStart"/>
      <w:r>
        <w:rPr>
          <w:rFonts w:eastAsia="Times New Roman"/>
          <w:color w:val="000000"/>
        </w:rPr>
        <w:t>Maintain professional boundaries at all times</w:t>
      </w:r>
      <w:proofErr w:type="gramEnd"/>
      <w:r>
        <w:rPr>
          <w:rFonts w:eastAsia="Times New Roman"/>
          <w:color w:val="000000"/>
        </w:rPr>
        <w:t>.</w:t>
      </w:r>
    </w:p>
    <w:p w14:paraId="45BF2A3B" w14:textId="77777777" w:rsidR="007A21FF" w:rsidRDefault="007A21FF" w:rsidP="007A21FF">
      <w:pPr>
        <w:spacing w:line="300" w:lineRule="atLeast"/>
        <w:rPr>
          <w:rFonts w:eastAsia="Times New Roman"/>
          <w:color w:val="000000"/>
        </w:rPr>
      </w:pPr>
      <w:r>
        <w:rPr>
          <w:rFonts w:eastAsia="Times New Roman"/>
          <w:color w:val="000000"/>
        </w:rPr>
        <w:t>Appointment to this post is subject to an Enhanced Disclosure and Barring Service (DBS) check, satisfactory references, medical clearance and all relevant safer recruitment checks.</w:t>
      </w:r>
    </w:p>
    <w:p w14:paraId="51C3E243" w14:textId="77777777" w:rsidR="007A21FF" w:rsidRDefault="007A21FF" w:rsidP="007A21FF">
      <w:pPr>
        <w:spacing w:line="300" w:lineRule="atLeast"/>
        <w:jc w:val="center"/>
        <w:rPr>
          <w:rFonts w:eastAsia="Times New Roman"/>
        </w:rPr>
      </w:pPr>
      <w:r>
        <w:rPr>
          <w:rFonts w:eastAsia="Times New Roman"/>
        </w:rPr>
        <w:pict w14:anchorId="74E09411">
          <v:rect id="_x0000_i1041" style="width:468pt;height:1.5pt" o:hralign="center" o:hrstd="t" o:hr="t" fillcolor="#a0a0a0" stroked="f"/>
        </w:pict>
      </w:r>
    </w:p>
    <w:p w14:paraId="62CC1375" w14:textId="77777777" w:rsidR="007A21FF" w:rsidRDefault="007A21FF" w:rsidP="007A21FF">
      <w:pPr>
        <w:spacing w:line="300" w:lineRule="atLeast"/>
        <w:rPr>
          <w:rFonts w:eastAsia="Times New Roman"/>
          <w:color w:val="000000"/>
        </w:rPr>
      </w:pPr>
      <w:r>
        <w:rPr>
          <w:rFonts w:eastAsia="Times New Roman"/>
          <w:b/>
          <w:bCs/>
          <w:color w:val="000000"/>
        </w:rPr>
        <w:t>Health and Safety Statement</w:t>
      </w:r>
    </w:p>
    <w:p w14:paraId="4A1357A7" w14:textId="77777777" w:rsidR="007A21FF" w:rsidRDefault="007A21FF" w:rsidP="007A21FF">
      <w:pPr>
        <w:spacing w:line="300" w:lineRule="atLeast"/>
        <w:rPr>
          <w:rFonts w:eastAsia="Times New Roman"/>
          <w:color w:val="000000"/>
        </w:rPr>
      </w:pPr>
      <w:r>
        <w:rPr>
          <w:rFonts w:eastAsia="Times New Roman"/>
          <w:color w:val="000000"/>
        </w:rPr>
        <w:t>The postholder is required to carry out their duties in accordance with the Health and Safety at Work Act 1974, associated regulations and the school's Health and Safety Policy.</w:t>
      </w:r>
    </w:p>
    <w:p w14:paraId="63168DF0" w14:textId="77777777" w:rsidR="007A21FF" w:rsidRDefault="007A21FF" w:rsidP="007A21FF">
      <w:pPr>
        <w:spacing w:line="300" w:lineRule="atLeast"/>
        <w:rPr>
          <w:rFonts w:eastAsia="Times New Roman"/>
          <w:color w:val="000000"/>
        </w:rPr>
      </w:pPr>
      <w:r>
        <w:rPr>
          <w:rFonts w:eastAsia="Times New Roman"/>
          <w:color w:val="000000"/>
        </w:rPr>
        <w:t>The postholder must:</w:t>
      </w:r>
    </w:p>
    <w:p w14:paraId="73501C15"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Take reasonable care for their own health and safety and that of others who may be affected by their actions.</w:t>
      </w:r>
    </w:p>
    <w:p w14:paraId="6352410C"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Follow all school health and safety procedures and risk assessments.</w:t>
      </w:r>
    </w:p>
    <w:p w14:paraId="65964718"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Report hazards, defects, accidents and near misses promptly.</w:t>
      </w:r>
    </w:p>
    <w:p w14:paraId="51324679"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Support the creation and maintenance of a safe learning and working environment.</w:t>
      </w:r>
    </w:p>
    <w:p w14:paraId="10C6793C"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Participate in health and safety training as required.</w:t>
      </w:r>
    </w:p>
    <w:p w14:paraId="2925AE24"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Ensure that health and safety considerations are reflected in intervention activities, educational visits and support programmes.</w:t>
      </w:r>
    </w:p>
    <w:p w14:paraId="25966F86" w14:textId="77777777" w:rsidR="007A21FF" w:rsidRDefault="007A21FF" w:rsidP="007A21FF">
      <w:pPr>
        <w:spacing w:line="300" w:lineRule="atLeast"/>
        <w:rPr>
          <w:rFonts w:eastAsia="Times New Roman"/>
          <w:color w:val="000000"/>
        </w:rPr>
      </w:pPr>
      <w:r>
        <w:rPr>
          <w:rFonts w:eastAsia="Times New Roman"/>
          <w:color w:val="000000"/>
        </w:rPr>
        <w:t>The school is committed to providing a healthy, safe and supportive environment for all students, staff, visitors and members of the wider community.</w:t>
      </w:r>
    </w:p>
    <w:p w14:paraId="3E8C86EA" w14:textId="77777777" w:rsidR="00FF09A6" w:rsidRDefault="00FF09A6"/>
    <w:sectPr w:rsidR="00FF09A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A2EFD" w14:textId="77777777" w:rsidR="002D72B7" w:rsidRDefault="002D72B7" w:rsidP="00CC796E">
      <w:pPr>
        <w:spacing w:after="0" w:line="240" w:lineRule="auto"/>
      </w:pPr>
      <w:r>
        <w:separator/>
      </w:r>
    </w:p>
  </w:endnote>
  <w:endnote w:type="continuationSeparator" w:id="0">
    <w:p w14:paraId="7A7FDE74" w14:textId="77777777" w:rsidR="002D72B7" w:rsidRDefault="002D72B7" w:rsidP="00CC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8B6E9" w14:textId="77777777" w:rsidR="002D72B7" w:rsidRDefault="002D72B7" w:rsidP="00CC796E">
      <w:pPr>
        <w:spacing w:after="0" w:line="240" w:lineRule="auto"/>
      </w:pPr>
      <w:r>
        <w:separator/>
      </w:r>
    </w:p>
  </w:footnote>
  <w:footnote w:type="continuationSeparator" w:id="0">
    <w:p w14:paraId="7CE83C51" w14:textId="77777777" w:rsidR="002D72B7" w:rsidRDefault="002D72B7" w:rsidP="00CC7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C061" w14:textId="17D9E668" w:rsidR="00CC796E" w:rsidRDefault="00CC796E">
    <w:pPr>
      <w:pStyle w:val="Header"/>
    </w:pPr>
    <w:r>
      <w:rPr>
        <w:noProof/>
      </w:rPr>
      <w:drawing>
        <wp:anchor distT="0" distB="0" distL="114300" distR="114300" simplePos="0" relativeHeight="251659264" behindDoc="1" locked="0" layoutInCell="1" allowOverlap="1" wp14:anchorId="1D68DE74" wp14:editId="00EF08CD">
          <wp:simplePos x="0" y="0"/>
          <wp:positionH relativeFrom="column">
            <wp:posOffset>-228600</wp:posOffset>
          </wp:positionH>
          <wp:positionV relativeFrom="paragraph">
            <wp:posOffset>-259080</wp:posOffset>
          </wp:positionV>
          <wp:extent cx="723900" cy="723900"/>
          <wp:effectExtent l="0" t="0" r="0" b="0"/>
          <wp:wrapTight wrapText="bothSides">
            <wp:wrapPolygon edited="0">
              <wp:start x="0" y="0"/>
              <wp:lineTo x="0" y="21032"/>
              <wp:lineTo x="21032" y="21032"/>
              <wp:lineTo x="21032"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68B7E81" wp14:editId="493132A9">
          <wp:simplePos x="0" y="0"/>
          <wp:positionH relativeFrom="column">
            <wp:posOffset>4143375</wp:posOffset>
          </wp:positionH>
          <wp:positionV relativeFrom="paragraph">
            <wp:posOffset>-268605</wp:posOffset>
          </wp:positionV>
          <wp:extent cx="1990725" cy="733425"/>
          <wp:effectExtent l="0" t="0" r="9525" b="0"/>
          <wp:wrapTight wrapText="bothSides">
            <wp:wrapPolygon edited="0">
              <wp:start x="3307" y="1122"/>
              <wp:lineTo x="1033" y="11221"/>
              <wp:lineTo x="620" y="14587"/>
              <wp:lineTo x="1447" y="17392"/>
              <wp:lineTo x="3100" y="20758"/>
              <wp:lineTo x="5994" y="20758"/>
              <wp:lineTo x="16743" y="19636"/>
              <wp:lineTo x="21083" y="17392"/>
              <wp:lineTo x="20670" y="11221"/>
              <wp:lineTo x="21497" y="7294"/>
              <wp:lineTo x="19843" y="6171"/>
              <wp:lineTo x="4341" y="1122"/>
              <wp:lineTo x="3307" y="1122"/>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07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621A"/>
    <w:multiLevelType w:val="multilevel"/>
    <w:tmpl w:val="9B5A6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06348"/>
    <w:multiLevelType w:val="multilevel"/>
    <w:tmpl w:val="F612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63A45"/>
    <w:multiLevelType w:val="multilevel"/>
    <w:tmpl w:val="43C6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F7B27"/>
    <w:multiLevelType w:val="multilevel"/>
    <w:tmpl w:val="D604D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84F5A"/>
    <w:multiLevelType w:val="multilevel"/>
    <w:tmpl w:val="EF6E1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75021"/>
    <w:multiLevelType w:val="multilevel"/>
    <w:tmpl w:val="8ED28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1503F"/>
    <w:multiLevelType w:val="multilevel"/>
    <w:tmpl w:val="A70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FF7327"/>
    <w:multiLevelType w:val="multilevel"/>
    <w:tmpl w:val="ED185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E0C68"/>
    <w:multiLevelType w:val="multilevel"/>
    <w:tmpl w:val="4B08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F46C5"/>
    <w:multiLevelType w:val="multilevel"/>
    <w:tmpl w:val="5E067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321524"/>
    <w:multiLevelType w:val="multilevel"/>
    <w:tmpl w:val="754C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F5E8D"/>
    <w:multiLevelType w:val="multilevel"/>
    <w:tmpl w:val="027E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019E1"/>
    <w:multiLevelType w:val="multilevel"/>
    <w:tmpl w:val="F7040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87FF6"/>
    <w:multiLevelType w:val="multilevel"/>
    <w:tmpl w:val="BF7CA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0C0D1F"/>
    <w:multiLevelType w:val="multilevel"/>
    <w:tmpl w:val="3E42F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48040C"/>
    <w:multiLevelType w:val="multilevel"/>
    <w:tmpl w:val="D79A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A25221"/>
    <w:multiLevelType w:val="multilevel"/>
    <w:tmpl w:val="2538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6D1805"/>
    <w:multiLevelType w:val="multilevel"/>
    <w:tmpl w:val="7BCE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1172126">
    <w:abstractNumId w:val="6"/>
  </w:num>
  <w:num w:numId="2" w16cid:durableId="33702453">
    <w:abstractNumId w:val="8"/>
  </w:num>
  <w:num w:numId="3" w16cid:durableId="345329425">
    <w:abstractNumId w:val="1"/>
  </w:num>
  <w:num w:numId="4" w16cid:durableId="1944997975">
    <w:abstractNumId w:val="10"/>
  </w:num>
  <w:num w:numId="5" w16cid:durableId="1932010671">
    <w:abstractNumId w:val="15"/>
  </w:num>
  <w:num w:numId="6" w16cid:durableId="370227410">
    <w:abstractNumId w:val="11"/>
  </w:num>
  <w:num w:numId="7" w16cid:durableId="1485196328">
    <w:abstractNumId w:val="2"/>
  </w:num>
  <w:num w:numId="8" w16cid:durableId="289555568">
    <w:abstractNumId w:val="7"/>
    <w:lvlOverride w:ilvl="0"/>
    <w:lvlOverride w:ilvl="1"/>
    <w:lvlOverride w:ilvl="2"/>
    <w:lvlOverride w:ilvl="3"/>
    <w:lvlOverride w:ilvl="4"/>
    <w:lvlOverride w:ilvl="5"/>
    <w:lvlOverride w:ilvl="6"/>
    <w:lvlOverride w:ilvl="7"/>
    <w:lvlOverride w:ilvl="8"/>
  </w:num>
  <w:num w:numId="9" w16cid:durableId="470447391">
    <w:abstractNumId w:val="0"/>
    <w:lvlOverride w:ilvl="0"/>
    <w:lvlOverride w:ilvl="1"/>
    <w:lvlOverride w:ilvl="2"/>
    <w:lvlOverride w:ilvl="3"/>
    <w:lvlOverride w:ilvl="4"/>
    <w:lvlOverride w:ilvl="5"/>
    <w:lvlOverride w:ilvl="6"/>
    <w:lvlOverride w:ilvl="7"/>
    <w:lvlOverride w:ilvl="8"/>
  </w:num>
  <w:num w:numId="10" w16cid:durableId="1845630305">
    <w:abstractNumId w:val="12"/>
    <w:lvlOverride w:ilvl="0"/>
    <w:lvlOverride w:ilvl="1"/>
    <w:lvlOverride w:ilvl="2"/>
    <w:lvlOverride w:ilvl="3"/>
    <w:lvlOverride w:ilvl="4"/>
    <w:lvlOverride w:ilvl="5"/>
    <w:lvlOverride w:ilvl="6"/>
    <w:lvlOverride w:ilvl="7"/>
    <w:lvlOverride w:ilvl="8"/>
  </w:num>
  <w:num w:numId="11" w16cid:durableId="1121613555">
    <w:abstractNumId w:val="14"/>
    <w:lvlOverride w:ilvl="0"/>
    <w:lvlOverride w:ilvl="1"/>
    <w:lvlOverride w:ilvl="2"/>
    <w:lvlOverride w:ilvl="3"/>
    <w:lvlOverride w:ilvl="4"/>
    <w:lvlOverride w:ilvl="5"/>
    <w:lvlOverride w:ilvl="6"/>
    <w:lvlOverride w:ilvl="7"/>
    <w:lvlOverride w:ilvl="8"/>
  </w:num>
  <w:num w:numId="12" w16cid:durableId="277376179">
    <w:abstractNumId w:val="9"/>
    <w:lvlOverride w:ilvl="0"/>
    <w:lvlOverride w:ilvl="1"/>
    <w:lvlOverride w:ilvl="2"/>
    <w:lvlOverride w:ilvl="3"/>
    <w:lvlOverride w:ilvl="4"/>
    <w:lvlOverride w:ilvl="5"/>
    <w:lvlOverride w:ilvl="6"/>
    <w:lvlOverride w:ilvl="7"/>
    <w:lvlOverride w:ilvl="8"/>
  </w:num>
  <w:num w:numId="13" w16cid:durableId="832647596">
    <w:abstractNumId w:val="13"/>
    <w:lvlOverride w:ilvl="0"/>
    <w:lvlOverride w:ilvl="1"/>
    <w:lvlOverride w:ilvl="2"/>
    <w:lvlOverride w:ilvl="3"/>
    <w:lvlOverride w:ilvl="4"/>
    <w:lvlOverride w:ilvl="5"/>
    <w:lvlOverride w:ilvl="6"/>
    <w:lvlOverride w:ilvl="7"/>
    <w:lvlOverride w:ilvl="8"/>
  </w:num>
  <w:num w:numId="14" w16cid:durableId="604920363">
    <w:abstractNumId w:val="4"/>
    <w:lvlOverride w:ilvl="0"/>
    <w:lvlOverride w:ilvl="1"/>
    <w:lvlOverride w:ilvl="2"/>
    <w:lvlOverride w:ilvl="3"/>
    <w:lvlOverride w:ilvl="4"/>
    <w:lvlOverride w:ilvl="5"/>
    <w:lvlOverride w:ilvl="6"/>
    <w:lvlOverride w:ilvl="7"/>
    <w:lvlOverride w:ilvl="8"/>
  </w:num>
  <w:num w:numId="15" w16cid:durableId="2141415221">
    <w:abstractNumId w:val="16"/>
    <w:lvlOverride w:ilvl="0"/>
    <w:lvlOverride w:ilvl="1"/>
    <w:lvlOverride w:ilvl="2"/>
    <w:lvlOverride w:ilvl="3"/>
    <w:lvlOverride w:ilvl="4"/>
    <w:lvlOverride w:ilvl="5"/>
    <w:lvlOverride w:ilvl="6"/>
    <w:lvlOverride w:ilvl="7"/>
    <w:lvlOverride w:ilvl="8"/>
  </w:num>
  <w:num w:numId="16" w16cid:durableId="75058830">
    <w:abstractNumId w:val="3"/>
    <w:lvlOverride w:ilvl="0"/>
    <w:lvlOverride w:ilvl="1"/>
    <w:lvlOverride w:ilvl="2"/>
    <w:lvlOverride w:ilvl="3"/>
    <w:lvlOverride w:ilvl="4"/>
    <w:lvlOverride w:ilvl="5"/>
    <w:lvlOverride w:ilvl="6"/>
    <w:lvlOverride w:ilvl="7"/>
    <w:lvlOverride w:ilvl="8"/>
  </w:num>
  <w:num w:numId="17" w16cid:durableId="737704469">
    <w:abstractNumId w:val="17"/>
    <w:lvlOverride w:ilvl="0"/>
    <w:lvlOverride w:ilvl="1"/>
    <w:lvlOverride w:ilvl="2"/>
    <w:lvlOverride w:ilvl="3"/>
    <w:lvlOverride w:ilvl="4"/>
    <w:lvlOverride w:ilvl="5"/>
    <w:lvlOverride w:ilvl="6"/>
    <w:lvlOverride w:ilvl="7"/>
    <w:lvlOverride w:ilvl="8"/>
  </w:num>
  <w:num w:numId="18" w16cid:durableId="187985664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8F"/>
    <w:rsid w:val="00014B87"/>
    <w:rsid w:val="00075227"/>
    <w:rsid w:val="000D1D97"/>
    <w:rsid w:val="001433D6"/>
    <w:rsid w:val="00153B64"/>
    <w:rsid w:val="00157800"/>
    <w:rsid w:val="002D2C58"/>
    <w:rsid w:val="002D72B7"/>
    <w:rsid w:val="00383C94"/>
    <w:rsid w:val="004D4EEA"/>
    <w:rsid w:val="005D40DD"/>
    <w:rsid w:val="00601EA2"/>
    <w:rsid w:val="00796C8F"/>
    <w:rsid w:val="007A21FF"/>
    <w:rsid w:val="0087506E"/>
    <w:rsid w:val="009D6BC4"/>
    <w:rsid w:val="00A8047B"/>
    <w:rsid w:val="00B22E40"/>
    <w:rsid w:val="00B77780"/>
    <w:rsid w:val="00C27487"/>
    <w:rsid w:val="00CC796E"/>
    <w:rsid w:val="00EB0C34"/>
    <w:rsid w:val="00FF0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7173"/>
  <w15:chartTrackingRefBased/>
  <w15:docId w15:val="{C9873DB8-9F72-4D10-8996-DF1F5A5C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6C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C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C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6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C8F"/>
    <w:rPr>
      <w:rFonts w:eastAsiaTheme="majorEastAsia" w:cstheme="majorBidi"/>
      <w:color w:val="272727" w:themeColor="text1" w:themeTint="D8"/>
    </w:rPr>
  </w:style>
  <w:style w:type="paragraph" w:styleId="Title">
    <w:name w:val="Title"/>
    <w:basedOn w:val="Normal"/>
    <w:next w:val="Normal"/>
    <w:link w:val="TitleChar"/>
    <w:uiPriority w:val="10"/>
    <w:qFormat/>
    <w:rsid w:val="00796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C8F"/>
    <w:pPr>
      <w:spacing w:before="160"/>
      <w:jc w:val="center"/>
    </w:pPr>
    <w:rPr>
      <w:i/>
      <w:iCs/>
      <w:color w:val="404040" w:themeColor="text1" w:themeTint="BF"/>
    </w:rPr>
  </w:style>
  <w:style w:type="character" w:customStyle="1" w:styleId="QuoteChar">
    <w:name w:val="Quote Char"/>
    <w:basedOn w:val="DefaultParagraphFont"/>
    <w:link w:val="Quote"/>
    <w:uiPriority w:val="29"/>
    <w:rsid w:val="00796C8F"/>
    <w:rPr>
      <w:i/>
      <w:iCs/>
      <w:color w:val="404040" w:themeColor="text1" w:themeTint="BF"/>
    </w:rPr>
  </w:style>
  <w:style w:type="paragraph" w:styleId="ListParagraph">
    <w:name w:val="List Paragraph"/>
    <w:basedOn w:val="Normal"/>
    <w:uiPriority w:val="34"/>
    <w:qFormat/>
    <w:rsid w:val="00796C8F"/>
    <w:pPr>
      <w:ind w:left="720"/>
      <w:contextualSpacing/>
    </w:pPr>
  </w:style>
  <w:style w:type="character" w:styleId="IntenseEmphasis">
    <w:name w:val="Intense Emphasis"/>
    <w:basedOn w:val="DefaultParagraphFont"/>
    <w:uiPriority w:val="21"/>
    <w:qFormat/>
    <w:rsid w:val="00796C8F"/>
    <w:rPr>
      <w:i/>
      <w:iCs/>
      <w:color w:val="0F4761" w:themeColor="accent1" w:themeShade="BF"/>
    </w:rPr>
  </w:style>
  <w:style w:type="paragraph" w:styleId="IntenseQuote">
    <w:name w:val="Intense Quote"/>
    <w:basedOn w:val="Normal"/>
    <w:next w:val="Normal"/>
    <w:link w:val="IntenseQuoteChar"/>
    <w:uiPriority w:val="30"/>
    <w:qFormat/>
    <w:rsid w:val="00796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C8F"/>
    <w:rPr>
      <w:i/>
      <w:iCs/>
      <w:color w:val="0F4761" w:themeColor="accent1" w:themeShade="BF"/>
    </w:rPr>
  </w:style>
  <w:style w:type="character" w:styleId="IntenseReference">
    <w:name w:val="Intense Reference"/>
    <w:basedOn w:val="DefaultParagraphFont"/>
    <w:uiPriority w:val="32"/>
    <w:qFormat/>
    <w:rsid w:val="00796C8F"/>
    <w:rPr>
      <w:b/>
      <w:bCs/>
      <w:smallCaps/>
      <w:color w:val="0F4761" w:themeColor="accent1" w:themeShade="BF"/>
      <w:spacing w:val="5"/>
    </w:rPr>
  </w:style>
  <w:style w:type="character" w:styleId="Hyperlink">
    <w:name w:val="Hyperlink"/>
    <w:basedOn w:val="DefaultParagraphFont"/>
    <w:uiPriority w:val="99"/>
    <w:unhideWhenUsed/>
    <w:rsid w:val="00796C8F"/>
    <w:rPr>
      <w:color w:val="467886" w:themeColor="hyperlink"/>
      <w:u w:val="single"/>
    </w:rPr>
  </w:style>
  <w:style w:type="character" w:styleId="UnresolvedMention">
    <w:name w:val="Unresolved Mention"/>
    <w:basedOn w:val="DefaultParagraphFont"/>
    <w:uiPriority w:val="99"/>
    <w:semiHidden/>
    <w:unhideWhenUsed/>
    <w:rsid w:val="00796C8F"/>
    <w:rPr>
      <w:color w:val="605E5C"/>
      <w:shd w:val="clear" w:color="auto" w:fill="E1DFDD"/>
    </w:rPr>
  </w:style>
  <w:style w:type="paragraph" w:styleId="NormalWeb">
    <w:name w:val="Normal (Web)"/>
    <w:basedOn w:val="Normal"/>
    <w:uiPriority w:val="99"/>
    <w:semiHidden/>
    <w:unhideWhenUsed/>
    <w:rsid w:val="00796C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C7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6E"/>
  </w:style>
  <w:style w:type="paragraph" w:styleId="Footer">
    <w:name w:val="footer"/>
    <w:basedOn w:val="Normal"/>
    <w:link w:val="FooterChar"/>
    <w:uiPriority w:val="99"/>
    <w:unhideWhenUsed/>
    <w:rsid w:val="00CC7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A022E373514646BA1ABDF303E84AE3" ma:contentTypeVersion="10" ma:contentTypeDescription="Create a new document." ma:contentTypeScope="" ma:versionID="9d193df55343c6a9d8a86901f550c52f">
  <xsd:schema xmlns:xsd="http://www.w3.org/2001/XMLSchema" xmlns:xs="http://www.w3.org/2001/XMLSchema" xmlns:p="http://schemas.microsoft.com/office/2006/metadata/properties" xmlns:ns2="41f06750-5a13-4763-af9b-94ddf124c7ad" targetNamespace="http://schemas.microsoft.com/office/2006/metadata/properties" ma:root="true" ma:fieldsID="9e50ab93b947e9be54a2c10fb6c84888" ns2:_="">
    <xsd:import namespace="41f06750-5a13-4763-af9b-94ddf124c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06750-5a13-4763-af9b-94ddf124c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4c8427-cb06-4eed-94ab-3e88df102b15"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f06750-5a13-4763-af9b-94ddf124c7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C7DFDF-F2C6-4605-AB62-9F09A1C7B384}">
  <ds:schemaRefs>
    <ds:schemaRef ds:uri="http://schemas.microsoft.com/sharepoint/v3/contenttype/forms"/>
  </ds:schemaRefs>
</ds:datastoreItem>
</file>

<file path=customXml/itemProps2.xml><?xml version="1.0" encoding="utf-8"?>
<ds:datastoreItem xmlns:ds="http://schemas.openxmlformats.org/officeDocument/2006/customXml" ds:itemID="{FB083AB4-68D1-4CF2-BE93-EC94A56C8E01}"/>
</file>

<file path=customXml/itemProps3.xml><?xml version="1.0" encoding="utf-8"?>
<ds:datastoreItem xmlns:ds="http://schemas.openxmlformats.org/officeDocument/2006/customXml" ds:itemID="{8A44C9C4-EDC9-4FB3-B924-D5A1CCF380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Huntington</dc:creator>
  <cp:keywords/>
  <dc:description/>
  <cp:lastModifiedBy>Ms P Jolley</cp:lastModifiedBy>
  <cp:revision>10</cp:revision>
  <dcterms:created xsi:type="dcterms:W3CDTF">2026-10-05T12:54:00Z</dcterms:created>
  <dcterms:modified xsi:type="dcterms:W3CDTF">2026-10-05T12:58:00Z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0x010100B0A022E373514646BA1ABDF303E84AE3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8dcd929e-24d9-498f-9d94-2061cd8dd2c8_Enabled">
    <vt:lpwstr>true</vt:lpwstr>
  </property>
  <property fmtid="{D5CDD505-2E9C-101B-9397-08002B2CF9AE}" pid="11" name="MSIP_Label_8dcd929e-24d9-498f-9d94-2061cd8dd2c8_SetDate">
    <vt:lpwstr>2026-10-05T12:54:04Z</vt:lpwstr>
  </property>
  <property fmtid="{D5CDD505-2E9C-101B-9397-08002B2CF9AE}" pid="12" name="MSIP_Label_8dcd929e-24d9-498f-9d94-2061cd8dd2c8_Method">
    <vt:lpwstr>Standard</vt:lpwstr>
  </property>
  <property fmtid="{D5CDD505-2E9C-101B-9397-08002B2CF9AE}" pid="13" name="MSIP_Label_8dcd929e-24d9-498f-9d94-2061cd8dd2c8_Name">
    <vt:lpwstr>Internal</vt:lpwstr>
  </property>
  <property fmtid="{D5CDD505-2E9C-101B-9397-08002B2CF9AE}" pid="14" name="MSIP_Label_8dcd929e-24d9-498f-9d94-2061cd8dd2c8_SiteId">
    <vt:lpwstr>18df5da7-a29e-4a94-bb9c-8ece57226027</vt:lpwstr>
  </property>
  <property fmtid="{D5CDD505-2E9C-101B-9397-08002B2CF9AE}" pid="15" name="MSIP_Label_8dcd929e-24d9-498f-9d94-2061cd8dd2c8_ActionId">
    <vt:lpwstr>c3593bec-ecc2-49f9-8c83-d7b9606f2b02</vt:lpwstr>
  </property>
  <property fmtid="{D5CDD505-2E9C-101B-9397-08002B2CF9AE}" pid="16" name="MSIP_Label_8dcd929e-24d9-498f-9d94-2061cd8dd2c8_ContentBits">
    <vt:lpwstr>0</vt:lpwstr>
  </property>
  <property fmtid="{D5CDD505-2E9C-101B-9397-08002B2CF9AE}" pid="17" name="MSIP_Label_8dcd929e-24d9-498f-9d94-2061cd8dd2c8_Tag">
    <vt:lpwstr>10, 3, 0, 1</vt:lpwstr>
  </property>
</Properties>
</file>