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66A" w:rsidRDefault="0088607D">
      <w:pPr>
        <w:spacing w:after="0" w:line="240" w:lineRule="auto"/>
        <w:rPr>
          <w:rFonts w:ascii="Crimson Pro SemiBold" w:hAnsi="Crimson Pro SemiBold"/>
          <w:noProof/>
          <w:sz w:val="48"/>
        </w:rPr>
      </w:pPr>
      <w:r>
        <w:rPr>
          <w:rFonts w:ascii="Crimson Pro SemiBold" w:hAnsi="Crimson Pro SemiBold"/>
          <w:noProof/>
          <w:sz w:val="56"/>
        </w:rPr>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617600" cy="10774800"/>
            <wp:effectExtent l="0" t="0" r="254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ancy Front Page Graphic.png"/>
                    <pic:cNvPicPr/>
                  </pic:nvPicPr>
                  <pic:blipFill>
                    <a:blip r:embed="rId6">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page">
              <wp14:pctWidth>0</wp14:pctWidth>
            </wp14:sizeRelH>
            <wp14:sizeRelV relativeFrom="page">
              <wp14:pctHeight>0</wp14:pctHeight>
            </wp14:sizeRelV>
          </wp:anchor>
        </w:drawing>
      </w:r>
      <w:r w:rsidR="001907FD">
        <w:rPr>
          <w:rFonts w:ascii="Crimson Pro SemiBold" w:hAnsi="Crimson Pro SemiBold"/>
          <w:noProof/>
          <w:sz w:val="48"/>
        </w:rPr>
        <w:t xml:space="preserve">Teacher of </w:t>
      </w:r>
      <w:r w:rsidR="00F55522">
        <w:rPr>
          <w:rFonts w:ascii="Crimson Pro SemiBold" w:hAnsi="Crimson Pro SemiBold"/>
          <w:noProof/>
          <w:sz w:val="48"/>
        </w:rPr>
        <w:t>IT</w:t>
      </w:r>
      <w:r w:rsidR="00AC0F0F">
        <w:rPr>
          <w:rFonts w:ascii="Crimson Pro SemiBold" w:hAnsi="Crimson Pro SemiBold"/>
          <w:noProof/>
          <w:sz w:val="48"/>
        </w:rPr>
        <w:t>/Computing</w:t>
      </w:r>
    </w:p>
    <w:p w:rsidR="003C466A" w:rsidRDefault="003C466A">
      <w:pPr>
        <w:spacing w:after="0" w:line="240" w:lineRule="auto"/>
        <w:rPr>
          <w:rFonts w:ascii="Co Headline" w:hAnsi="Co Headline"/>
        </w:rPr>
      </w:pPr>
    </w:p>
    <w:tbl>
      <w:tblPr>
        <w:tblStyle w:val="TableGrid"/>
        <w:tblW w:w="0" w:type="auto"/>
        <w:tblLook w:val="04A0" w:firstRow="1" w:lastRow="0" w:firstColumn="1" w:lastColumn="0" w:noHBand="0" w:noVBand="1"/>
      </w:tblPr>
      <w:tblGrid>
        <w:gridCol w:w="2547"/>
        <w:gridCol w:w="4536"/>
      </w:tblGrid>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Grade</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466A" w:rsidRDefault="0088607D">
            <w:pPr>
              <w:rPr>
                <w:rFonts w:ascii="Crimson Pro" w:hAnsi="Crimson Pro"/>
                <w:sz w:val="32"/>
                <w:szCs w:val="32"/>
                <w:lang w:val="en-US"/>
              </w:rPr>
            </w:pPr>
            <w:r>
              <w:rPr>
                <w:rFonts w:ascii="Crimson Pro" w:hAnsi="Crimson Pro"/>
                <w:sz w:val="32"/>
                <w:szCs w:val="32"/>
                <w:lang w:val="en-US"/>
              </w:rPr>
              <w:t>MPR/UPR</w:t>
            </w:r>
          </w:p>
        </w:tc>
      </w:tr>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Working hours</w:t>
            </w:r>
          </w:p>
        </w:tc>
        <w:tc>
          <w:tcPr>
            <w:tcW w:w="4536"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sz w:val="32"/>
                <w:szCs w:val="32"/>
                <w:lang w:val="en-US"/>
              </w:rPr>
            </w:pPr>
            <w:r>
              <w:rPr>
                <w:rFonts w:ascii="Crimson Pro" w:hAnsi="Crimson Pro"/>
                <w:sz w:val="32"/>
                <w:szCs w:val="32"/>
                <w:lang w:val="en-US"/>
              </w:rPr>
              <w:t>Full time</w:t>
            </w:r>
          </w:p>
        </w:tc>
      </w:tr>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Start Date</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466A" w:rsidRDefault="00F55522">
            <w:pPr>
              <w:rPr>
                <w:rFonts w:ascii="Crimson Pro" w:hAnsi="Crimson Pro"/>
                <w:sz w:val="32"/>
                <w:szCs w:val="32"/>
                <w:lang w:val="en-US"/>
              </w:rPr>
            </w:pPr>
            <w:r>
              <w:rPr>
                <w:rFonts w:ascii="Crimson Pro" w:hAnsi="Crimson Pro"/>
                <w:sz w:val="32"/>
                <w:szCs w:val="32"/>
                <w:lang w:val="en-US"/>
              </w:rPr>
              <w:t>September</w:t>
            </w:r>
            <w:r w:rsidR="001907FD">
              <w:rPr>
                <w:rFonts w:ascii="Crimson Pro" w:hAnsi="Crimson Pro"/>
                <w:sz w:val="32"/>
                <w:szCs w:val="32"/>
                <w:lang w:val="en-US"/>
              </w:rPr>
              <w:t xml:space="preserve"> 202</w:t>
            </w:r>
            <w:r w:rsidR="00252DBF">
              <w:rPr>
                <w:rFonts w:ascii="Crimson Pro" w:hAnsi="Crimson Pro"/>
                <w:sz w:val="32"/>
                <w:szCs w:val="32"/>
                <w:lang w:val="en-US"/>
              </w:rPr>
              <w:t>5</w:t>
            </w:r>
            <w:r w:rsidR="001907FD">
              <w:rPr>
                <w:rFonts w:ascii="Crimson Pro" w:hAnsi="Crimson Pro"/>
                <w:sz w:val="32"/>
                <w:szCs w:val="32"/>
                <w:lang w:val="en-US"/>
              </w:rPr>
              <w:t xml:space="preserve"> </w:t>
            </w:r>
            <w:r w:rsidR="00AC0F0F">
              <w:rPr>
                <w:rFonts w:ascii="Crimson Pro" w:hAnsi="Crimson Pro"/>
                <w:sz w:val="32"/>
                <w:szCs w:val="32"/>
                <w:lang w:val="en-US"/>
              </w:rPr>
              <w:t>or as soon as possible</w:t>
            </w:r>
          </w:p>
        </w:tc>
      </w:tr>
    </w:tbl>
    <w:p w:rsidR="003C466A" w:rsidRDefault="003C466A">
      <w:pPr>
        <w:spacing w:after="0" w:line="240" w:lineRule="auto"/>
        <w:rPr>
          <w:rFonts w:ascii="Montserrat" w:hAnsi="Montserrat"/>
        </w:rPr>
      </w:pPr>
    </w:p>
    <w:p w:rsidR="003C466A" w:rsidRDefault="0088607D">
      <w:pPr>
        <w:spacing w:after="0" w:line="240" w:lineRule="auto"/>
        <w:ind w:right="425"/>
        <w:rPr>
          <w:rFonts w:ascii="Crimson Pro" w:hAnsi="Crimson Pro"/>
          <w:sz w:val="28"/>
        </w:rPr>
      </w:pPr>
      <w:r>
        <w:rPr>
          <w:rFonts w:ascii="Crimson Pro" w:hAnsi="Crimson Pro"/>
          <w:sz w:val="28"/>
        </w:rPr>
        <w:t xml:space="preserve">Should you wish to visit the school or talk to key staff prior to application then we would welcome the opportunity to meet you and show you around our school.  </w:t>
      </w:r>
    </w:p>
    <w:p w:rsidR="003C466A" w:rsidRDefault="003C466A">
      <w:pPr>
        <w:spacing w:after="0" w:line="240" w:lineRule="auto"/>
        <w:ind w:right="425"/>
        <w:rPr>
          <w:rFonts w:ascii="Crimson Pro" w:hAnsi="Crimson Pro"/>
          <w:sz w:val="28"/>
        </w:rPr>
      </w:pPr>
    </w:p>
    <w:p w:rsidR="003C466A" w:rsidRDefault="0088607D">
      <w:pPr>
        <w:spacing w:after="0" w:line="240" w:lineRule="auto"/>
        <w:ind w:right="425"/>
        <w:rPr>
          <w:rFonts w:ascii="Crimson Pro" w:hAnsi="Crimson Pro"/>
          <w:sz w:val="28"/>
        </w:rPr>
      </w:pPr>
      <w:r>
        <w:rPr>
          <w:rFonts w:ascii="Crimson Pro" w:hAnsi="Crimson Pro"/>
          <w:sz w:val="28"/>
        </w:rPr>
        <w:t>If you would like to arrange an informal chat with</w:t>
      </w:r>
      <w:r w:rsidR="008D37CA">
        <w:rPr>
          <w:rFonts w:ascii="Crimson Pro" w:hAnsi="Crimson Pro"/>
          <w:sz w:val="28"/>
        </w:rPr>
        <w:t xml:space="preserve"> </w:t>
      </w:r>
      <w:r w:rsidR="00E0430C">
        <w:rPr>
          <w:rFonts w:ascii="Crimson Pro" w:hAnsi="Crimson Pro"/>
          <w:sz w:val="28"/>
        </w:rPr>
        <w:t>Mrs</w:t>
      </w:r>
      <w:r w:rsidR="00AC0F0F">
        <w:rPr>
          <w:rFonts w:ascii="Crimson Pro" w:hAnsi="Crimson Pro"/>
          <w:sz w:val="28"/>
        </w:rPr>
        <w:t xml:space="preserve"> C Poulton, Deputy</w:t>
      </w:r>
      <w:r w:rsidR="008D37CA">
        <w:rPr>
          <w:rFonts w:ascii="Crimson Pro" w:hAnsi="Crimson Pro"/>
          <w:sz w:val="28"/>
        </w:rPr>
        <w:t xml:space="preserve"> </w:t>
      </w:r>
      <w:r>
        <w:rPr>
          <w:rFonts w:ascii="Crimson Pro" w:hAnsi="Crimson Pro"/>
          <w:sz w:val="28"/>
        </w:rPr>
        <w:t xml:space="preserve">Headteacher, then please call 01256 322691 or email </w:t>
      </w:r>
      <w:r w:rsidR="00AC0F0F">
        <w:rPr>
          <w:rFonts w:ascii="Crimson Pro" w:hAnsi="Crimson Pro"/>
          <w:sz w:val="28"/>
        </w:rPr>
        <w:t>Charmaine.poulton</w:t>
      </w:r>
      <w:r>
        <w:rPr>
          <w:rFonts w:ascii="Crimson Pro" w:hAnsi="Crimson Pro"/>
          <w:sz w:val="28"/>
        </w:rPr>
        <w:t>@aldworth.hants.sch.uk</w:t>
      </w:r>
    </w:p>
    <w:p w:rsidR="003C466A" w:rsidRDefault="003C466A">
      <w:pPr>
        <w:spacing w:after="0" w:line="240" w:lineRule="auto"/>
        <w:ind w:right="425"/>
        <w:rPr>
          <w:rFonts w:ascii="Crimson Pro" w:hAnsi="Crimson Pro"/>
          <w:sz w:val="28"/>
        </w:rPr>
      </w:pPr>
    </w:p>
    <w:tbl>
      <w:tblPr>
        <w:tblStyle w:val="TableGrid"/>
        <w:tblpPr w:leftFromText="180" w:rightFromText="180" w:vertAnchor="text" w:horzAnchor="margin" w:tblpY="3078"/>
        <w:tblW w:w="9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167"/>
      </w:tblGrid>
      <w:tr w:rsidR="003C466A" w:rsidTr="001907FD">
        <w:trPr>
          <w:trHeight w:val="396"/>
        </w:trPr>
        <w:tc>
          <w:tcPr>
            <w:tcW w:w="5418" w:type="dxa"/>
          </w:tcPr>
          <w:p w:rsidR="001907FD" w:rsidRDefault="001907FD">
            <w:pPr>
              <w:rPr>
                <w:rFonts w:ascii="Crimson Pro" w:hAnsi="Crimson Pro"/>
                <w:color w:val="002858" w:themeColor="text2"/>
                <w:sz w:val="40"/>
              </w:rPr>
            </w:pPr>
          </w:p>
          <w:p w:rsidR="003C466A" w:rsidRDefault="00AC0F0F">
            <w:pPr>
              <w:rPr>
                <w:rFonts w:ascii="Crimson Pro" w:hAnsi="Crimson Pro"/>
                <w:color w:val="002858" w:themeColor="text2"/>
                <w:sz w:val="40"/>
              </w:rPr>
            </w:pPr>
            <w:r>
              <w:rPr>
                <w:rFonts w:ascii="Crimson Pro" w:hAnsi="Crimson Pro"/>
                <w:color w:val="002858" w:themeColor="text2"/>
                <w:sz w:val="40"/>
              </w:rPr>
              <w:t>20</w:t>
            </w:r>
            <w:r w:rsidRPr="00AC0F0F">
              <w:rPr>
                <w:rFonts w:ascii="Crimson Pro" w:hAnsi="Crimson Pro"/>
                <w:color w:val="002858" w:themeColor="text2"/>
                <w:sz w:val="40"/>
                <w:vertAlign w:val="superscript"/>
              </w:rPr>
              <w:t>th</w:t>
            </w:r>
            <w:r>
              <w:rPr>
                <w:rFonts w:ascii="Crimson Pro" w:hAnsi="Crimson Pro"/>
                <w:color w:val="002858" w:themeColor="text2"/>
                <w:sz w:val="40"/>
              </w:rPr>
              <w:t xml:space="preserve"> June 2025</w:t>
            </w:r>
          </w:p>
        </w:tc>
        <w:tc>
          <w:tcPr>
            <w:tcW w:w="4167" w:type="dxa"/>
          </w:tcPr>
          <w:p w:rsidR="001907FD" w:rsidRDefault="001907FD">
            <w:pPr>
              <w:rPr>
                <w:rFonts w:ascii="Crimson Pro" w:hAnsi="Crimson Pro"/>
                <w:color w:val="002858" w:themeColor="text2"/>
                <w:sz w:val="40"/>
              </w:rPr>
            </w:pPr>
          </w:p>
          <w:p w:rsidR="003C466A" w:rsidRDefault="0088607D">
            <w:pPr>
              <w:rPr>
                <w:rFonts w:ascii="Crimson Pro" w:hAnsi="Crimson Pro"/>
                <w:color w:val="002858" w:themeColor="text2"/>
                <w:sz w:val="40"/>
              </w:rPr>
            </w:pPr>
            <w:r>
              <w:rPr>
                <w:rFonts w:ascii="Crimson Pro" w:hAnsi="Crimson Pro"/>
                <w:color w:val="002858" w:themeColor="text2"/>
                <w:sz w:val="40"/>
              </w:rPr>
              <w:t xml:space="preserve">WC </w:t>
            </w:r>
            <w:r w:rsidR="00AC0F0F">
              <w:rPr>
                <w:rFonts w:ascii="Crimson Pro" w:hAnsi="Crimson Pro"/>
                <w:color w:val="002858" w:themeColor="text2"/>
                <w:sz w:val="40"/>
              </w:rPr>
              <w:t>23</w:t>
            </w:r>
            <w:r w:rsidR="00AC0F0F" w:rsidRPr="00AC0F0F">
              <w:rPr>
                <w:rFonts w:ascii="Crimson Pro" w:hAnsi="Crimson Pro"/>
                <w:color w:val="002858" w:themeColor="text2"/>
                <w:sz w:val="40"/>
                <w:vertAlign w:val="superscript"/>
              </w:rPr>
              <w:t>rd</w:t>
            </w:r>
            <w:r w:rsidR="00AC0F0F">
              <w:rPr>
                <w:rFonts w:ascii="Crimson Pro" w:hAnsi="Crimson Pro"/>
                <w:color w:val="002858" w:themeColor="text2"/>
                <w:sz w:val="40"/>
              </w:rPr>
              <w:t xml:space="preserve"> June 2025</w:t>
            </w:r>
          </w:p>
        </w:tc>
      </w:tr>
    </w:tbl>
    <w:p w:rsidR="003C466A" w:rsidRDefault="0088607D" w:rsidP="001907FD">
      <w:pPr>
        <w:spacing w:after="0" w:line="240" w:lineRule="auto"/>
        <w:ind w:right="425"/>
        <w:rPr>
          <w:rFonts w:ascii="Montserrat" w:hAnsi="Montserrat"/>
          <w:b/>
          <w:i/>
        </w:rPr>
        <w:sectPr w:rsidR="003C466A">
          <w:pgSz w:w="11906" w:h="16838"/>
          <w:pgMar w:top="4820" w:right="3259" w:bottom="1440" w:left="1134" w:header="708" w:footer="708" w:gutter="0"/>
          <w:cols w:space="708"/>
          <w:docGrid w:linePitch="360"/>
        </w:sectPr>
      </w:pPr>
      <w:r>
        <w:rPr>
          <w:rFonts w:ascii="Crimson Pro" w:hAnsi="Crimson Pro"/>
          <w:b/>
          <w:i/>
          <w:sz w:val="28"/>
        </w:rPr>
        <w:t>The Blue Coat School</w:t>
      </w:r>
      <w:r w:rsidR="001907FD">
        <w:rPr>
          <w:rFonts w:ascii="Crimson Pro" w:hAnsi="Crimson Pro"/>
          <w:b/>
          <w:i/>
          <w:sz w:val="28"/>
        </w:rPr>
        <w:t>,</w:t>
      </w:r>
      <w:r>
        <w:rPr>
          <w:rFonts w:ascii="Crimson Pro" w:hAnsi="Crimson Pro"/>
          <w:b/>
          <w:i/>
          <w:sz w:val="28"/>
        </w:rPr>
        <w:t xml:space="preserve"> Basingstoke is committed to</w:t>
      </w:r>
      <w:r w:rsidR="001907FD">
        <w:rPr>
          <w:rFonts w:ascii="Crimson Pro" w:hAnsi="Crimson Pro"/>
          <w:b/>
          <w:i/>
          <w:sz w:val="28"/>
        </w:rPr>
        <w:t xml:space="preserve"> </w:t>
      </w:r>
      <w:r>
        <w:rPr>
          <w:rFonts w:ascii="Crimson Pro" w:hAnsi="Crimson Pro"/>
          <w:b/>
          <w:i/>
          <w:sz w:val="28"/>
        </w:rPr>
        <w:t xml:space="preserve">safeguarding </w:t>
      </w:r>
      <w:r w:rsidR="001907FD">
        <w:rPr>
          <w:rFonts w:ascii="Crimson Pro" w:hAnsi="Crimson Pro"/>
          <w:b/>
          <w:i/>
          <w:sz w:val="28"/>
        </w:rPr>
        <w:t xml:space="preserve">and promoting the welfare of children </w:t>
      </w:r>
      <w:r>
        <w:rPr>
          <w:rFonts w:ascii="Crimson Pro" w:hAnsi="Crimson Pro"/>
          <w:b/>
          <w:i/>
          <w:sz w:val="28"/>
        </w:rPr>
        <w:t xml:space="preserve">young people and </w:t>
      </w:r>
      <w:r w:rsidR="001907FD">
        <w:rPr>
          <w:rFonts w:ascii="Crimson Pro" w:hAnsi="Crimson Pro"/>
          <w:b/>
          <w:i/>
          <w:sz w:val="28"/>
        </w:rPr>
        <w:t xml:space="preserve">vulnerable adults and expects staff and volunteers to share this commitment.  </w:t>
      </w:r>
    </w:p>
    <w:p w:rsidR="003C466A" w:rsidRDefault="0088607D">
      <w:pPr>
        <w:rPr>
          <w:rFonts w:ascii="Crimson Pro SemiBold" w:hAnsi="Crimson Pro SemiBold"/>
          <w:b/>
        </w:rPr>
      </w:pPr>
      <w:r>
        <w:rPr>
          <w:rFonts w:ascii="Crimson Pro SemiBold" w:hAnsi="Crimson Pro SemiBold"/>
          <w:noProof/>
          <w:color w:val="FFFFFF" w:themeColor="background1"/>
          <w:sz w:val="56"/>
        </w:rPr>
        <w:lastRenderedPageBreak/>
        <w:drawing>
          <wp:anchor distT="0" distB="0" distL="114300" distR="114300" simplePos="0" relativeHeight="251666432" behindDoc="1" locked="0" layoutInCell="1" allowOverlap="1">
            <wp:simplePos x="0" y="0"/>
            <wp:positionH relativeFrom="page">
              <wp:align>center</wp:align>
            </wp:positionH>
            <wp:positionV relativeFrom="page">
              <wp:align>center</wp:align>
            </wp:positionV>
            <wp:extent cx="7639200" cy="1080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acancy P2 Generic Graphic.png"/>
                    <pic:cNvPicPr/>
                  </pic:nvPicPr>
                  <pic:blipFill>
                    <a:blip r:embed="rId7">
                      <a:extLst>
                        <a:ext uri="{28A0092B-C50C-407E-A947-70E740481C1C}">
                          <a14:useLocalDpi xmlns:a14="http://schemas.microsoft.com/office/drawing/2010/main" val="0"/>
                        </a:ext>
                      </a:extLst>
                    </a:blip>
                    <a:stretch>
                      <a:fillRect/>
                    </a:stretch>
                  </pic:blipFill>
                  <pic:spPr>
                    <a:xfrm>
                      <a:off x="0" y="0"/>
                      <a:ext cx="7639200" cy="10807200"/>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noProof/>
          <w:color w:val="FFFFFF" w:themeColor="background1"/>
          <w:sz w:val="56"/>
        </w:rPr>
        <mc:AlternateContent>
          <mc:Choice Requires="wps">
            <w:drawing>
              <wp:anchor distT="0" distB="0" distL="114300" distR="114300" simplePos="0" relativeHeight="251659264" behindDoc="0" locked="1" layoutInCell="1" allowOverlap="1">
                <wp:simplePos x="0" y="0"/>
                <wp:positionH relativeFrom="page">
                  <wp:align>center</wp:align>
                </wp:positionH>
                <wp:positionV relativeFrom="page">
                  <wp:posOffset>9047480</wp:posOffset>
                </wp:positionV>
                <wp:extent cx="6386400" cy="42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86400" cy="424800"/>
                        </a:xfrm>
                        <a:prstGeom prst="rect">
                          <a:avLst/>
                        </a:prstGeom>
                        <a:noFill/>
                        <a:ln w="6350">
                          <a:noFill/>
                        </a:ln>
                      </wps:spPr>
                      <wps:txbx>
                        <w:txbxContent>
                          <w:p w:rsidR="003C466A" w:rsidRDefault="003C4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12.4pt;width:502.85pt;height:33.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" filled="f" stroked="f" strokeweight=".5pt">
                <v:textbox>
                  <w:txbxContent>
                    <w:p w:rsidR="003C466A" w:rsidRDefault="003C466A"/>
                  </w:txbxContent>
                </v:textbox>
                <w10:wrap anchorx="page" anchory="page"/>
                <w10:anchorlock/>
              </v:shape>
            </w:pict>
          </mc:Fallback>
        </mc:AlternateContent>
      </w:r>
      <w:r>
        <w:rPr>
          <w:rFonts w:ascii="Crimson Pro SemiBold" w:hAnsi="Crimson Pro SemiBold"/>
          <w:b/>
          <w:color w:val="FFFFFF" w:themeColor="background1"/>
          <w:sz w:val="56"/>
        </w:rPr>
        <w:t xml:space="preserve">Teacher of </w:t>
      </w:r>
      <w:r w:rsidR="00F55522">
        <w:rPr>
          <w:rFonts w:ascii="Crimson Pro SemiBold" w:hAnsi="Crimson Pro SemiBold"/>
          <w:b/>
          <w:color w:val="FFFFFF" w:themeColor="background1"/>
          <w:sz w:val="56"/>
        </w:rPr>
        <w:t>IT</w:t>
      </w:r>
      <w:r w:rsidR="00AC0F0F">
        <w:rPr>
          <w:rFonts w:ascii="Crimson Pro SemiBold" w:hAnsi="Crimson Pro SemiBold"/>
          <w:b/>
          <w:color w:val="FFFFFF" w:themeColor="background1"/>
          <w:sz w:val="56"/>
        </w:rPr>
        <w:t>/Computing</w:t>
      </w:r>
    </w:p>
    <w:p w:rsidR="003C466A" w:rsidRDefault="003C466A">
      <w:pPr>
        <w:rPr>
          <w:rFonts w:asciiTheme="minorHAnsi" w:hAnsiTheme="minorHAnsi" w:cstheme="minorHAnsi"/>
          <w:b/>
          <w:i/>
          <w:sz w:val="24"/>
        </w:rPr>
      </w:pPr>
    </w:p>
    <w:p w:rsidR="003C466A" w:rsidRDefault="001907F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The Blue Coat School</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 joined the South Farnham Educational Trust and is the second, secondary school alongside Brighton Hill School.  As such, we are in a great position to be at the forefront of educational developments to provide the best possible school experience for our students.</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There is a strong sense of community within the school and a real desire amongst staff to grow and develop our teaching and provision. We are committed to ensuring a truly inclusive, enjoyable and successful school environment for all children.   </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Every student has a place in our school and the team are committed to high standards and expectations in every aspect of our work.   We aim to grow and develop as a school community to meet these expectations which will best prepare our students for a successful and happy life after their journey with us.</w:t>
      </w:r>
    </w:p>
    <w:p w:rsidR="003C466A" w:rsidRDefault="00AC0F0F">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Computing/Business</w:t>
      </w:r>
      <w:r w:rsidR="001907FD">
        <w:rPr>
          <w:rFonts w:ascii="Crimson Pro" w:hAnsi="Crimson Pro" w:cstheme="minorHAnsi"/>
          <w:b/>
          <w:color w:val="28D2D1" w:themeColor="accent1"/>
          <w:sz w:val="36"/>
          <w:lang w:val="en-US"/>
        </w:rPr>
        <w:t xml:space="preserve"> Department</w:t>
      </w:r>
    </w:p>
    <w:p w:rsidR="008D37CA" w:rsidRPr="00DA33A8" w:rsidRDefault="00AC0F0F" w:rsidP="008D37CA">
      <w:pPr>
        <w:jc w:val="both"/>
        <w:rPr>
          <w:rFonts w:asciiTheme="minorHAnsi" w:hAnsiTheme="minorHAnsi" w:cstheme="minorHAnsi"/>
          <w:lang w:val="en-US"/>
        </w:rPr>
      </w:pPr>
      <w:r>
        <w:rPr>
          <w:rFonts w:asciiTheme="minorHAnsi" w:hAnsiTheme="minorHAnsi" w:cstheme="minorHAnsi"/>
          <w:lang w:val="en-US"/>
        </w:rPr>
        <w:t>We are seeking a teacher for our Computing/Business department with a specialism in Computing/IT. We have a range of KS4 courses spanning BTECs and GCSEs. The school is aiming to further develop our teaching and learning strategy</w:t>
      </w:r>
      <w:r w:rsidR="006C7313">
        <w:rPr>
          <w:rFonts w:asciiTheme="minorHAnsi" w:hAnsiTheme="minorHAnsi" w:cstheme="minorHAnsi"/>
          <w:lang w:val="en-US"/>
        </w:rPr>
        <w:t>, so you will need to be passionate about developing pedagogy to enable all students to make good progress</w:t>
      </w:r>
      <w:r w:rsidR="008D37CA" w:rsidRPr="00DA33A8">
        <w:rPr>
          <w:rFonts w:asciiTheme="minorHAnsi" w:hAnsiTheme="minorHAnsi" w:cstheme="minorHAnsi"/>
          <w:lang w:val="en-US"/>
        </w:rPr>
        <w:t xml:space="preserve">.   </w:t>
      </w:r>
    </w:p>
    <w:p w:rsidR="003C466A" w:rsidRDefault="0088607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Candidates</w:t>
      </w:r>
    </w:p>
    <w:p w:rsidR="001907FD" w:rsidRDefault="0088607D">
      <w:pPr>
        <w:spacing w:after="120" w:line="240" w:lineRule="auto"/>
        <w:jc w:val="both"/>
        <w:rPr>
          <w:rFonts w:asciiTheme="minorHAnsi" w:hAnsiTheme="minorHAnsi" w:cstheme="minorHAnsi"/>
          <w:lang w:val="en-US"/>
        </w:rPr>
      </w:pPr>
      <w:r>
        <w:rPr>
          <w:rFonts w:asciiTheme="minorHAnsi" w:hAnsiTheme="minorHAnsi" w:cstheme="minorHAnsi"/>
          <w:lang w:val="en-US"/>
        </w:rPr>
        <w:t>We welcome applications from a range of staff from more experienced teachers to those newer to the profession; we can somewhat shape the position for the correct person and will look positively on all applicants.</w:t>
      </w:r>
      <w:r w:rsidR="006C7313">
        <w:rPr>
          <w:rFonts w:asciiTheme="minorHAnsi" w:hAnsiTheme="minorHAnsi" w:cstheme="minorHAnsi"/>
          <w:lang w:val="en-US"/>
        </w:rPr>
        <w:t xml:space="preserve"> For ECTs qualifying this year we can offer a start date of 1</w:t>
      </w:r>
      <w:r w:rsidR="006C7313" w:rsidRPr="006C7313">
        <w:rPr>
          <w:rFonts w:asciiTheme="minorHAnsi" w:hAnsiTheme="minorHAnsi" w:cstheme="minorHAnsi"/>
          <w:vertAlign w:val="superscript"/>
          <w:lang w:val="en-US"/>
        </w:rPr>
        <w:t>st</w:t>
      </w:r>
      <w:r w:rsidR="006C7313">
        <w:rPr>
          <w:rFonts w:asciiTheme="minorHAnsi" w:hAnsiTheme="minorHAnsi" w:cstheme="minorHAnsi"/>
          <w:lang w:val="en-US"/>
        </w:rPr>
        <w:t xml:space="preserve"> July to ensure there is a supported induction to the school.</w:t>
      </w:r>
      <w:r>
        <w:rPr>
          <w:rFonts w:asciiTheme="minorHAnsi" w:hAnsiTheme="minorHAnsi" w:cstheme="minorHAnsi"/>
          <w:lang w:val="en-US"/>
        </w:rPr>
        <w:t xml:space="preserve"> The school actively encourages applicants from a range of backgrounds and is proud of the diversity of the staff. </w:t>
      </w:r>
    </w:p>
    <w:p w:rsidR="003C466A" w:rsidRDefault="001907FD">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w:t>
      </w:r>
      <w:r w:rsidR="0088607D">
        <w:rPr>
          <w:rFonts w:asciiTheme="minorHAnsi" w:hAnsiTheme="minorHAnsi" w:cstheme="minorHAnsi"/>
          <w:lang w:val="en-US"/>
        </w:rPr>
        <w:t xml:space="preserve"> is committed to safeguarding young people and we ensure that all our recruitment and selection practices reflect this commitment. All appointments are subject to full safeguarding checks, including an enhanced DBS check. Any candidates selected for interview will be subject to an online search as part of our due diligence checks. The school reserves the right to close the position early on receipt of a strong application, so if you are interested we would urge you to apply sooner rather than later.</w:t>
      </w:r>
    </w:p>
    <w:p w:rsidR="003C466A" w:rsidRDefault="0088607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To apply, please complete the </w:t>
      </w:r>
      <w:r w:rsidR="001907FD">
        <w:rPr>
          <w:rFonts w:asciiTheme="minorHAnsi" w:hAnsiTheme="minorHAnsi" w:cstheme="minorHAnsi"/>
          <w:lang w:val="en-US"/>
        </w:rPr>
        <w:t>SFET</w:t>
      </w:r>
      <w:r>
        <w:rPr>
          <w:rFonts w:asciiTheme="minorHAnsi" w:hAnsiTheme="minorHAnsi" w:cstheme="minorHAnsi"/>
          <w:lang w:val="en-US"/>
        </w:rPr>
        <w:t xml:space="preserve"> Teaching Application form (available on our website) and send by email to </w:t>
      </w:r>
      <w:hyperlink r:id="rId8" w:history="1">
        <w:r>
          <w:rPr>
            <w:rStyle w:val="Hyperlink"/>
            <w:rFonts w:asciiTheme="minorHAnsi" w:hAnsiTheme="minorHAnsi" w:cstheme="minorHAnsi"/>
            <w:lang w:val="en-US"/>
          </w:rPr>
          <w:t>recruitment@aldworth.hants.sch.uk</w:t>
        </w:r>
      </w:hyperlink>
    </w:p>
    <w:p w:rsidR="003C466A" w:rsidRDefault="0088607D">
      <w:pPr>
        <w:spacing w:after="120" w:line="240" w:lineRule="auto"/>
        <w:jc w:val="both"/>
        <w:rPr>
          <w:rFonts w:asciiTheme="minorHAnsi" w:hAnsiTheme="minorHAnsi" w:cstheme="minorHAnsi"/>
          <w:lang w:val="en-US"/>
        </w:rPr>
        <w:sectPr w:rsidR="003C466A">
          <w:pgSz w:w="11906" w:h="16838"/>
          <w:pgMar w:top="993" w:right="851" w:bottom="567" w:left="851" w:header="709" w:footer="709" w:gutter="0"/>
          <w:cols w:space="708"/>
          <w:docGrid w:linePitch="360"/>
        </w:sectPr>
      </w:pPr>
      <w:r>
        <w:rPr>
          <w:rFonts w:asciiTheme="minorHAnsi" w:hAnsiTheme="minorHAnsi" w:cstheme="minorHAnsi"/>
          <w:lang w:val="en-US"/>
        </w:rPr>
        <w:t>For further information or enquiries, please use the above email address or contact us on 01256 322691.</w:t>
      </w:r>
    </w:p>
    <w:p w:rsidR="003C466A" w:rsidRDefault="0088607D">
      <w:pPr>
        <w:spacing w:after="120" w:line="240" w:lineRule="auto"/>
        <w:jc w:val="center"/>
        <w:rPr>
          <w:rFonts w:ascii="Crimson Pro SemiBold" w:hAnsi="Crimson Pro SemiBold" w:cstheme="minorHAnsi"/>
          <w:b/>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1312" behindDoc="1" locked="0" layoutInCell="1" allowOverlap="1">
            <wp:simplePos x="0" y="0"/>
            <wp:positionH relativeFrom="page">
              <wp:align>left</wp:align>
            </wp:positionH>
            <wp:positionV relativeFrom="page">
              <wp:align>top</wp:align>
            </wp:positionV>
            <wp:extent cx="7639200" cy="1080509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cancy Technology Graphic3.png"/>
                    <pic:cNvPicPr/>
                  </pic:nvPicPr>
                  <pic:blipFill>
                    <a:blip r:embed="rId9">
                      <a:extLst>
                        <a:ext uri="{28A0092B-C50C-407E-A947-70E740481C1C}">
                          <a14:useLocalDpi xmlns:a14="http://schemas.microsoft.com/office/drawing/2010/main" val="0"/>
                        </a:ext>
                      </a:extLst>
                    </a:blip>
                    <a:stretch>
                      <a:fillRect/>
                    </a:stretch>
                  </pic:blipFill>
                  <pic:spPr>
                    <a:xfrm>
                      <a:off x="0" y="0"/>
                      <a:ext cx="7639200" cy="10805092"/>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color w:val="FFFFFF" w:themeColor="background1"/>
          <w:sz w:val="56"/>
          <w:lang w:val="en-US"/>
        </w:rPr>
        <w:t>ROLE PROFILE</w:t>
      </w:r>
    </w:p>
    <w:p w:rsidR="003C466A" w:rsidRDefault="003C466A">
      <w:pPr>
        <w:spacing w:after="120" w:line="240" w:lineRule="auto"/>
      </w:pPr>
    </w:p>
    <w:tbl>
      <w:tblPr>
        <w:tblW w:w="10338" w:type="dxa"/>
        <w:jc w:val="center"/>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628"/>
        <w:gridCol w:w="7710"/>
      </w:tblGrid>
      <w:tr w:rsidR="003C466A">
        <w:trPr>
          <w:trHeight w:val="567"/>
          <w:jc w:val="center"/>
        </w:trPr>
        <w:tc>
          <w:tcPr>
            <w:tcW w:w="2628" w:type="dxa"/>
            <w:shd w:val="clear" w:color="auto" w:fill="002858" w:themeFill="text2"/>
            <w:vAlign w:val="center"/>
            <w:hideMark/>
          </w:tcPr>
          <w:p w:rsidR="003C466A" w:rsidRDefault="0088607D">
            <w:pPr>
              <w:tabs>
                <w:tab w:val="left" w:pos="0"/>
                <w:tab w:val="left" w:pos="576"/>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Department</w:t>
            </w:r>
          </w:p>
        </w:tc>
        <w:tc>
          <w:tcPr>
            <w:tcW w:w="7710" w:type="dxa"/>
            <w:shd w:val="clear" w:color="auto" w:fill="FFFFFF" w:themeFill="background1"/>
            <w:vAlign w:val="center"/>
            <w:hideMark/>
          </w:tcPr>
          <w:p w:rsidR="003C466A" w:rsidRDefault="006C7313">
            <w:pPr>
              <w:tabs>
                <w:tab w:val="left" w:pos="0"/>
                <w:tab w:val="left" w:pos="576"/>
                <w:tab w:val="left" w:pos="1152"/>
                <w:tab w:val="left" w:pos="1728"/>
                <w:tab w:val="left" w:pos="2160"/>
              </w:tabs>
              <w:suppressAutoHyphens/>
              <w:spacing w:after="0" w:line="240" w:lineRule="auto"/>
              <w:rPr>
                <w:rFonts w:asciiTheme="minorHAnsi" w:hAnsiTheme="minorHAnsi" w:cstheme="minorHAnsi"/>
              </w:rPr>
            </w:pPr>
            <w:r>
              <w:rPr>
                <w:rFonts w:asciiTheme="minorHAnsi" w:hAnsiTheme="minorHAnsi" w:cstheme="minorHAnsi"/>
              </w:rPr>
              <w:t>Computing/Business</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Role title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Subject Teacher: </w:t>
            </w:r>
            <w:r w:rsidR="006C7313">
              <w:rPr>
                <w:rFonts w:asciiTheme="minorHAnsi" w:hAnsiTheme="minorHAnsi" w:cstheme="minorHAnsi"/>
              </w:rPr>
              <w:t>IT/Computing</w:t>
            </w:r>
            <w:r>
              <w:rPr>
                <w:rFonts w:asciiTheme="minorHAnsi" w:hAnsiTheme="minorHAnsi" w:cstheme="minorHAnsi"/>
              </w:rPr>
              <w:t xml:space="preserve"> </w:t>
            </w:r>
          </w:p>
        </w:tc>
      </w:tr>
      <w:tr w:rsidR="003C466A">
        <w:trPr>
          <w:trHeight w:val="567"/>
          <w:jc w:val="center"/>
        </w:trPr>
        <w:tc>
          <w:tcPr>
            <w:tcW w:w="2628" w:type="dxa"/>
            <w:shd w:val="clear" w:color="auto" w:fill="002858" w:themeFill="text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Role purpose</w:t>
            </w:r>
          </w:p>
        </w:tc>
        <w:tc>
          <w:tcPr>
            <w:tcW w:w="7710" w:type="dxa"/>
            <w:shd w:val="clear" w:color="auto" w:fill="FFFFFF" w:themeFill="background1"/>
            <w:vAlign w:val="center"/>
            <w:hideMark/>
          </w:tcPr>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teach challenging, well-organised lessons and sequences of lessons in </w:t>
            </w:r>
            <w:r w:rsidR="006C7313">
              <w:rPr>
                <w:rFonts w:asciiTheme="minorHAnsi" w:hAnsiTheme="minorHAnsi" w:cstheme="minorHAnsi"/>
              </w:rPr>
              <w:t>IT/Computing</w:t>
            </w:r>
            <w:r>
              <w:rPr>
                <w:rFonts w:asciiTheme="minorHAnsi" w:hAnsiTheme="minorHAnsi" w:cstheme="minorHAnsi"/>
              </w:rPr>
              <w:t xml:space="preserve"> across the age and ability range</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plan for progression in </w:t>
            </w:r>
            <w:r w:rsidR="006C7313">
              <w:rPr>
                <w:rFonts w:asciiTheme="minorHAnsi" w:hAnsiTheme="minorHAnsi" w:cstheme="minorHAnsi"/>
              </w:rPr>
              <w:t>IT/Computing</w:t>
            </w:r>
            <w:r>
              <w:rPr>
                <w:rFonts w:asciiTheme="minorHAnsi" w:hAnsiTheme="minorHAnsi" w:cstheme="minorHAnsi"/>
              </w:rPr>
              <w:t xml:space="preserve"> across the age and ability range</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make effective use of an appropriate range of assessment, monitoring and recording strategies in accordance with school and department policies</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evaluate the impact of teaching on the progress of all learners in </w:t>
            </w:r>
            <w:r w:rsidR="006C7313">
              <w:rPr>
                <w:rFonts w:asciiTheme="minorHAnsi" w:hAnsiTheme="minorHAnsi" w:cstheme="minorHAnsi"/>
              </w:rPr>
              <w:t>IT/Computing</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establish a purposeful and safe learning environment conducive to learning in </w:t>
            </w:r>
            <w:r w:rsidR="006C7313">
              <w:rPr>
                <w:rFonts w:asciiTheme="minorHAnsi" w:hAnsiTheme="minorHAnsi" w:cstheme="minorHAnsi"/>
              </w:rPr>
              <w:t>IT/Computing</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establish a clear framework for positive classroom management based upon appropriate implementation of department and whole school policies</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work collaboratively within both department and cross curricular teams in order to develop and share effective practice</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Reporting to</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Subject Leader </w:t>
            </w:r>
            <w:r w:rsidR="006C7313">
              <w:rPr>
                <w:rFonts w:asciiTheme="minorHAnsi" w:hAnsiTheme="minorHAnsi" w:cstheme="minorHAnsi"/>
              </w:rPr>
              <w:t>–</w:t>
            </w:r>
            <w:r w:rsidR="00494CC2">
              <w:rPr>
                <w:rFonts w:asciiTheme="minorHAnsi" w:hAnsiTheme="minorHAnsi" w:cstheme="minorHAnsi"/>
              </w:rPr>
              <w:t xml:space="preserve"> </w:t>
            </w:r>
            <w:r w:rsidR="006C7313">
              <w:rPr>
                <w:rFonts w:asciiTheme="minorHAnsi" w:hAnsiTheme="minorHAnsi" w:cstheme="minorHAnsi"/>
              </w:rPr>
              <w:t>Computing/IT</w:t>
            </w:r>
            <w:r w:rsidR="007D6FD0">
              <w:rPr>
                <w:rFonts w:asciiTheme="minorHAnsi" w:hAnsiTheme="minorHAnsi" w:cstheme="minorHAnsi"/>
              </w:rPr>
              <w:t>/Business</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Working time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Full Time or </w:t>
            </w:r>
            <w:r w:rsidR="007D6FD0">
              <w:rPr>
                <w:rFonts w:asciiTheme="minorHAnsi" w:hAnsiTheme="minorHAnsi" w:cstheme="minorHAnsi"/>
              </w:rPr>
              <w:t>P</w:t>
            </w:r>
            <w:r>
              <w:rPr>
                <w:rFonts w:asciiTheme="minorHAnsi" w:hAnsiTheme="minorHAnsi" w:cstheme="minorHAnsi"/>
              </w:rPr>
              <w:t xml:space="preserve">art </w:t>
            </w:r>
            <w:r w:rsidR="007D6FD0">
              <w:rPr>
                <w:rFonts w:asciiTheme="minorHAnsi" w:hAnsiTheme="minorHAnsi" w:cstheme="minorHAnsi"/>
              </w:rPr>
              <w:t>T</w:t>
            </w:r>
            <w:r>
              <w:rPr>
                <w:rFonts w:asciiTheme="minorHAnsi" w:hAnsiTheme="minorHAnsi" w:cstheme="minorHAnsi"/>
              </w:rPr>
              <w:t xml:space="preserve">ime as specified within the STPCD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Salary/Grade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Classroom Teachers’ Pay Scale</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Disclosure level</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Enhanced</w:t>
            </w:r>
          </w:p>
        </w:tc>
      </w:tr>
    </w:tbl>
    <w:p w:rsidR="003C466A" w:rsidRDefault="003C466A">
      <w:pPr>
        <w:spacing w:after="120" w:line="240" w:lineRule="auto"/>
        <w:jc w:val="both"/>
        <w:rPr>
          <w:rFonts w:asciiTheme="minorHAnsi" w:hAnsiTheme="minorHAnsi" w:cstheme="minorHAnsi"/>
          <w:lang w:val="en-US"/>
        </w:rPr>
        <w:sectPr w:rsidR="003C466A">
          <w:pgSz w:w="11906" w:h="16838"/>
          <w:pgMar w:top="992" w:right="851" w:bottom="567" w:left="851" w:header="709" w:footer="709" w:gutter="0"/>
          <w:cols w:space="708"/>
          <w:docGrid w:linePitch="360"/>
        </w:sectPr>
      </w:pPr>
    </w:p>
    <w:p w:rsidR="003C466A" w:rsidRDefault="0088607D">
      <w:pPr>
        <w:spacing w:after="120" w:line="240" w:lineRule="auto"/>
        <w:jc w:val="center"/>
        <w:rPr>
          <w:rFonts w:ascii="Crimson Pro SemiBold" w:hAnsi="Crimson Pro SemiBold" w:cstheme="minorHAnsi"/>
          <w:b/>
          <w:color w:val="FFFFFF" w:themeColor="background1"/>
          <w:sz w:val="56"/>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2336" behindDoc="1" locked="0" layoutInCell="1" allowOverlap="1">
            <wp:simplePos x="0" y="0"/>
            <wp:positionH relativeFrom="page">
              <wp:align>left</wp:align>
            </wp:positionH>
            <wp:positionV relativeFrom="page">
              <wp:align>top</wp:align>
            </wp:positionV>
            <wp:extent cx="7610400" cy="10764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color w:val="FFFFFF" w:themeColor="background1"/>
          <w:sz w:val="56"/>
          <w:lang w:val="en-US"/>
        </w:rPr>
        <w:t>Section B – Organisation</w:t>
      </w:r>
    </w:p>
    <w:p w:rsidR="003C466A" w:rsidRDefault="003C466A">
      <w:pPr>
        <w:tabs>
          <w:tab w:val="left" w:pos="0"/>
          <w:tab w:val="left" w:pos="576"/>
          <w:tab w:val="left" w:pos="1152"/>
          <w:tab w:val="left" w:pos="1728"/>
          <w:tab w:val="left" w:pos="2160"/>
        </w:tabs>
        <w:suppressAutoHyphens/>
        <w:spacing w:after="120" w:line="240" w:lineRule="auto"/>
      </w:pPr>
    </w:p>
    <w:p w:rsidR="003C466A" w:rsidRDefault="0088607D">
      <w:pPr>
        <w:tabs>
          <w:tab w:val="left" w:pos="0"/>
          <w:tab w:val="left" w:pos="576"/>
          <w:tab w:val="left" w:pos="1152"/>
          <w:tab w:val="left" w:pos="1728"/>
          <w:tab w:val="left" w:pos="2160"/>
        </w:tabs>
        <w:suppressAutoHyphens/>
        <w:spacing w:after="120" w:line="240" w:lineRule="auto"/>
      </w:pPr>
      <w:r>
        <w:rPr>
          <w:noProof/>
        </w:rPr>
        <w:drawing>
          <wp:inline distT="0" distB="0" distL="0" distR="0">
            <wp:extent cx="6431915" cy="2632841"/>
            <wp:effectExtent l="0" t="0" r="0" b="1524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C466A" w:rsidRDefault="003C466A">
      <w:pPr>
        <w:spacing w:after="120" w:line="240" w:lineRule="auto"/>
      </w:pPr>
    </w:p>
    <w:tbl>
      <w:tblPr>
        <w:tblpPr w:leftFromText="180" w:rightFromText="180" w:bottomFromText="200" w:vertAnchor="text" w:horzAnchor="margin" w:tblpXSpec="center" w:tblpY="1"/>
        <w:tblW w:w="10369" w:type="dxa"/>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262"/>
        <w:gridCol w:w="8107"/>
      </w:tblGrid>
      <w:tr w:rsidR="003C466A">
        <w:trPr>
          <w:tblHeader/>
        </w:trPr>
        <w:tc>
          <w:tcPr>
            <w:tcW w:w="2262" w:type="dxa"/>
            <w:shd w:val="clear" w:color="auto" w:fill="002858" w:themeFill="text2"/>
          </w:tcPr>
          <w:p w:rsidR="003C466A" w:rsidRDefault="0088607D">
            <w:pPr>
              <w:tabs>
                <w:tab w:val="left" w:pos="0"/>
                <w:tab w:val="left" w:pos="576"/>
                <w:tab w:val="left" w:pos="1152"/>
                <w:tab w:val="left" w:pos="1728"/>
                <w:tab w:val="left" w:pos="2160"/>
              </w:tabs>
              <w:suppressAutoHyphens/>
              <w:spacing w:after="120" w:line="240" w:lineRule="auto"/>
              <w:rPr>
                <w:rFonts w:ascii="Crimson Pro" w:hAnsi="Crimson Pro"/>
                <w:b/>
                <w:sz w:val="28"/>
              </w:rPr>
            </w:pPr>
            <w:r>
              <w:rPr>
                <w:rFonts w:ascii="Crimson Pro" w:hAnsi="Crimson Pro"/>
                <w:b/>
                <w:sz w:val="28"/>
              </w:rPr>
              <w:t>Accountabilities</w:t>
            </w:r>
          </w:p>
        </w:tc>
        <w:tc>
          <w:tcPr>
            <w:tcW w:w="8107" w:type="dxa"/>
            <w:shd w:val="clear" w:color="auto" w:fill="002858" w:themeFill="text2"/>
          </w:tcPr>
          <w:p w:rsidR="003C466A" w:rsidRDefault="0088607D">
            <w:pPr>
              <w:tabs>
                <w:tab w:val="left" w:pos="0"/>
                <w:tab w:val="left" w:pos="576"/>
                <w:tab w:val="left" w:pos="1152"/>
                <w:tab w:val="left" w:pos="1728"/>
                <w:tab w:val="left" w:pos="2160"/>
              </w:tabs>
              <w:suppressAutoHyphens/>
              <w:spacing w:after="120" w:line="240" w:lineRule="auto"/>
              <w:rPr>
                <w:rFonts w:ascii="Crimson Pro" w:hAnsi="Crimson Pro"/>
                <w:b/>
                <w:sz w:val="28"/>
              </w:rPr>
            </w:pPr>
            <w:r>
              <w:rPr>
                <w:rFonts w:ascii="Crimson Pro" w:hAnsi="Crimson Pro"/>
                <w:b/>
                <w:sz w:val="28"/>
              </w:rPr>
              <w:t>Accountability Statements</w:t>
            </w:r>
          </w:p>
        </w:tc>
      </w:tr>
      <w:tr w:rsidR="003C466A">
        <w:tc>
          <w:tcPr>
            <w:tcW w:w="2262" w:type="dxa"/>
            <w:shd w:val="clear" w:color="auto" w:fill="D0D1DB" w:themeFill="background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Teaching and learning</w:t>
            </w:r>
          </w:p>
        </w:tc>
        <w:tc>
          <w:tcPr>
            <w:tcW w:w="8107" w:type="dxa"/>
          </w:tcPr>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Have a knowledge and understanding of a range of teaching, learning and behaviour management strategies and know how to use and adapt them, including how to personalise learning and provide opportunities for all learners to achieve their potential</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Plan for progression across the age and ability range, designing effective learning sequences within lessons and across series of lessons and demonstrating secure subject/curriculum knowledge</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Design opportunities for learners to develop their literacy, numeracy and ICT skills</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Plan homework or other out-of-class work to sustain learners’ progress and to extend and consolidate their learning</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Teach lessons and sequences of lessons across the age and ability range which:</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use a range of teaching strategies and resources, including e-learning, taking practical account of diversity and promoting equality and inclusion</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build on prior knowledge, develop concepts and processes, enable learners to apply new knowledge, understanding and skills and meet learning objectives</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language is adapted to suit the learners, new ideas and concepts are introduced clearly, and explanations, questions, discussions and plenaries are used effectively</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demonstrate the ability to manage the learning of individuals, groups and whole classes, and teaching is modified to suit the stage of the lesson</w:t>
            </w:r>
          </w:p>
          <w:p w:rsidR="003C466A" w:rsidRDefault="0088607D">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Evaluate the impact of teaching on the progress of all learners, and modify planning and classroom practice where necessary</w:t>
            </w:r>
          </w:p>
          <w:p w:rsidR="003C466A" w:rsidRDefault="0088607D">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Establish a purposeful and safe learning environment conducive to learning and identify opportunities for learners to learn in out-of-school contexts</w:t>
            </w:r>
          </w:p>
          <w:p w:rsidR="003C466A" w:rsidRDefault="0088607D">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lastRenderedPageBreak/>
              <w:t>Establish a clear framework for classroom discipline to manage learners’ behaviour constructively and promote their self-control and independence</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lastRenderedPageBreak/>
              <w:br w:type="page"/>
              <w:t>Assessment and monitoring</w:t>
            </w:r>
          </w:p>
        </w:tc>
        <w:tc>
          <w:tcPr>
            <w:tcW w:w="8107" w:type="dxa"/>
            <w:hideMark/>
          </w:tcPr>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the assessment requirements and arrangements for the subjects/curriculum areas, including those relating to public examinations and qualifications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a range of approaches to assessment, including the importance of formative assessment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how to use local and national statistical information to evaluate the effectiveness of their teaching, to monitor learners’ progress and to raise levels of attainment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Make effective use of a range of assessment, monitoring and recording strategies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Assess the learning needs of learners in order to set challenging learning objectives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Provide timely, accurate and constructive feedback on learners’ attainment, progress and areas for development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Support and guide learners to reflect on their learning, identify the progress they have made and identify their emerging learning needs</w:t>
            </w:r>
          </w:p>
        </w:tc>
      </w:tr>
      <w:tr w:rsidR="003C466A">
        <w:tc>
          <w:tcPr>
            <w:tcW w:w="2262" w:type="dxa"/>
            <w:shd w:val="clear" w:color="auto" w:fill="D0D1DB" w:themeFill="background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Subject and curriculum</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Have a secure knowledge and understanding of the subjects/curriculum area and related pedagogy to enable effective teaching across the age and ability range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Know and understand the relevant statutory and non-statutory curricula and frameworks, including those provided through the National Strategies, for the subjects/curriculum area, and other relevant initiatives</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Literacy, numeracy and ICT</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Have passed the professional skills tests in numeracy, literacy and information and communications technology (ICT)</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Safeguarding, Student safety and well-being</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We are committed to safeguarding and promoting the welfare of children, and applicants must be willing to undergo child protection screening appropriate to the post, including checks with past employers and the Disclosure and Barring Service.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 xml:space="preserve">To attend all Safeguarding and Child Protection statutory training as required by school policies and procedures </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Be aware of Safeguarding processes and procedures, upholding professional standards at all time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Demonstrate empathy and kindness towards students and fellow staff members</w:t>
            </w:r>
          </w:p>
        </w:tc>
      </w:tr>
    </w:tbl>
    <w:p w:rsidR="003C466A" w:rsidRDefault="003C466A">
      <w:pPr>
        <w:spacing w:after="120" w:line="240" w:lineRule="auto"/>
        <w:jc w:val="both"/>
        <w:rPr>
          <w:rFonts w:asciiTheme="minorHAnsi" w:hAnsiTheme="minorHAnsi" w:cstheme="minorHAnsi"/>
          <w:lang w:val="en-US"/>
        </w:rPr>
        <w:sectPr w:rsidR="003C466A">
          <w:pgSz w:w="11906" w:h="16838"/>
          <w:pgMar w:top="992" w:right="851" w:bottom="567" w:left="851" w:header="709" w:footer="709" w:gutter="0"/>
          <w:cols w:space="708"/>
          <w:docGrid w:linePitch="360"/>
        </w:sectPr>
      </w:pPr>
    </w:p>
    <w:p w:rsidR="003C466A" w:rsidRDefault="0088607D">
      <w:pPr>
        <w:spacing w:after="120" w:line="240" w:lineRule="auto"/>
        <w:jc w:val="center"/>
        <w:rPr>
          <w:rFonts w:ascii="Crimson Pro SemiBold" w:hAnsi="Crimson Pro SemiBold"/>
          <w:b/>
        </w:rPr>
      </w:pPr>
      <w:r>
        <w:rPr>
          <w:rFonts w:ascii="Crimson Pro SemiBold" w:hAnsi="Crimson Pro SemiBold"/>
          <w:b/>
          <w:noProof/>
          <w:color w:val="FFFFFF" w:themeColor="background1"/>
          <w:sz w:val="56"/>
        </w:rPr>
        <w:lastRenderedPageBreak/>
        <w:drawing>
          <wp:anchor distT="0" distB="0" distL="114300" distR="114300" simplePos="0" relativeHeight="251665408" behindDoc="1" locked="0" layoutInCell="1" allowOverlap="1">
            <wp:simplePos x="0" y="0"/>
            <wp:positionH relativeFrom="page">
              <wp:align>left</wp:align>
            </wp:positionH>
            <wp:positionV relativeFrom="page">
              <wp:align>top</wp:align>
            </wp:positionV>
            <wp:extent cx="7534800" cy="106560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page">
              <wp14:pctWidth>0</wp14:pctWidth>
            </wp14:sizeRelH>
            <wp14:sizeRelV relativeFrom="page">
              <wp14:pctHeight>0</wp14:pctHeight>
            </wp14:sizeRelV>
          </wp:anchor>
        </w:drawing>
      </w:r>
      <w:r>
        <w:rPr>
          <w:rFonts w:ascii="Crimson Pro SemiBold" w:hAnsi="Crimson Pro SemiBold"/>
          <w:b/>
          <w:noProof/>
          <w:color w:val="FFFFFF" w:themeColor="background1"/>
          <w:sz w:val="56"/>
        </w:rPr>
        <w:t>PERSON SPECIFICATION</w:t>
      </w:r>
    </w:p>
    <w:p w:rsidR="003C466A" w:rsidRDefault="003C466A">
      <w:pPr>
        <w:spacing w:after="120" w:line="240" w:lineRule="auto"/>
        <w:rPr>
          <w:b/>
        </w:rPr>
      </w:pPr>
    </w:p>
    <w:p w:rsidR="003C466A" w:rsidRDefault="0088607D">
      <w:pPr>
        <w:spacing w:after="120" w:line="240" w:lineRule="auto"/>
        <w:rPr>
          <w:rFonts w:asciiTheme="minorHAnsi" w:hAnsiTheme="minorHAnsi" w:cstheme="minorHAnsi"/>
        </w:rPr>
      </w:pPr>
      <w:r>
        <w:rPr>
          <w:rFonts w:ascii="Crimson Pro" w:hAnsi="Crimson Pro"/>
          <w:b/>
          <w:sz w:val="28"/>
        </w:rPr>
        <w:t>POST</w:t>
      </w:r>
      <w:r>
        <w:rPr>
          <w:rFonts w:ascii="Montserrat" w:hAnsi="Montserrat"/>
          <w:sz w:val="24"/>
        </w:rPr>
        <w:t>:</w:t>
      </w:r>
      <w:r>
        <w:t xml:space="preserve"> </w:t>
      </w:r>
      <w:r>
        <w:rPr>
          <w:rFonts w:asciiTheme="minorHAnsi" w:hAnsiTheme="minorHAnsi" w:cstheme="minorHAnsi"/>
        </w:rPr>
        <w:t xml:space="preserve"> </w:t>
      </w:r>
      <w:r w:rsidR="007D6FD0">
        <w:rPr>
          <w:rFonts w:asciiTheme="minorHAnsi" w:hAnsiTheme="minorHAnsi" w:cstheme="minorHAnsi"/>
        </w:rPr>
        <w:t>IT/Computing</w:t>
      </w:r>
      <w:r w:rsidR="00920DC4">
        <w:rPr>
          <w:rFonts w:asciiTheme="minorHAnsi" w:hAnsiTheme="minorHAnsi" w:cstheme="minorHAnsi"/>
        </w:rPr>
        <w:t xml:space="preserve"> </w:t>
      </w:r>
      <w:r>
        <w:rPr>
          <w:rFonts w:asciiTheme="minorHAnsi" w:hAnsiTheme="minorHAnsi" w:cstheme="minorHAnsi"/>
        </w:rPr>
        <w:t>Teacher</w:t>
      </w:r>
    </w:p>
    <w:p w:rsidR="003C466A" w:rsidRDefault="0088607D">
      <w:pPr>
        <w:spacing w:after="120" w:line="240" w:lineRule="auto"/>
        <w:rPr>
          <w:rFonts w:asciiTheme="minorHAnsi" w:hAnsiTheme="minorHAnsi" w:cstheme="minorHAnsi"/>
        </w:rPr>
      </w:pPr>
      <w:r>
        <w:rPr>
          <w:rFonts w:ascii="Crimson Pro" w:hAnsi="Crimson Pro"/>
          <w:b/>
          <w:sz w:val="28"/>
        </w:rPr>
        <w:t>DATE</w:t>
      </w:r>
      <w:r>
        <w:rPr>
          <w:rFonts w:asciiTheme="minorHAnsi" w:hAnsiTheme="minorHAnsi" w:cstheme="minorHAnsi"/>
        </w:rPr>
        <w:t xml:space="preserve">:  </w:t>
      </w:r>
      <w:r w:rsidR="007D6FD0">
        <w:rPr>
          <w:rFonts w:asciiTheme="minorHAnsi" w:hAnsiTheme="minorHAnsi" w:cstheme="minorHAnsi"/>
        </w:rPr>
        <w:t>May 2025</w:t>
      </w:r>
    </w:p>
    <w:tbl>
      <w:tblPr>
        <w:tblpPr w:leftFromText="180" w:rightFromText="180" w:vertAnchor="text" w:horzAnchor="margin" w:tblpXSpec="center" w:tblpY="319"/>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955"/>
        <w:gridCol w:w="3137"/>
      </w:tblGrid>
      <w:tr w:rsidR="003C466A">
        <w:trPr>
          <w:trHeight w:val="567"/>
          <w:tblHeader/>
        </w:trPr>
        <w:tc>
          <w:tcPr>
            <w:tcW w:w="6205" w:type="dxa"/>
            <w:shd w:val="clear" w:color="auto" w:fill="002858" w:themeFill="text2"/>
            <w:vAlign w:val="center"/>
          </w:tcPr>
          <w:p w:rsidR="003C466A" w:rsidRDefault="0088607D">
            <w:pPr>
              <w:spacing w:after="0" w:line="240" w:lineRule="auto"/>
              <w:rPr>
                <w:rFonts w:ascii="Crimson Pro" w:hAnsi="Crimson Pro"/>
                <w:b/>
                <w:sz w:val="28"/>
              </w:rPr>
            </w:pPr>
            <w:r>
              <w:rPr>
                <w:rFonts w:ascii="Crimson Pro" w:hAnsi="Crimson Pro"/>
                <w:b/>
                <w:sz w:val="28"/>
              </w:rPr>
              <w:t>Criteria / Standard</w:t>
            </w:r>
          </w:p>
        </w:tc>
        <w:tc>
          <w:tcPr>
            <w:tcW w:w="955" w:type="dxa"/>
            <w:shd w:val="clear" w:color="auto" w:fill="002858" w:themeFill="text2"/>
            <w:vAlign w:val="center"/>
          </w:tcPr>
          <w:p w:rsidR="003C466A" w:rsidRDefault="0088607D">
            <w:pPr>
              <w:spacing w:after="0" w:line="240" w:lineRule="auto"/>
              <w:jc w:val="center"/>
              <w:rPr>
                <w:rFonts w:ascii="Crimson Pro" w:hAnsi="Crimson Pro"/>
                <w:b/>
                <w:sz w:val="28"/>
              </w:rPr>
            </w:pPr>
            <w:r>
              <w:rPr>
                <w:rFonts w:ascii="Crimson Pro" w:hAnsi="Crimson Pro"/>
                <w:b/>
                <w:sz w:val="28"/>
              </w:rPr>
              <w:t>E/D</w:t>
            </w:r>
          </w:p>
        </w:tc>
        <w:tc>
          <w:tcPr>
            <w:tcW w:w="3137" w:type="dxa"/>
            <w:shd w:val="clear" w:color="auto" w:fill="002858" w:themeFill="text2"/>
            <w:vAlign w:val="center"/>
          </w:tcPr>
          <w:p w:rsidR="003C466A" w:rsidRDefault="0088607D">
            <w:pPr>
              <w:spacing w:after="0" w:line="240" w:lineRule="auto"/>
              <w:rPr>
                <w:rFonts w:ascii="Crimson Pro" w:hAnsi="Crimson Pro"/>
                <w:b/>
                <w:sz w:val="28"/>
              </w:rPr>
            </w:pPr>
            <w:r>
              <w:rPr>
                <w:rFonts w:ascii="Crimson Pro" w:hAnsi="Crimson Pro"/>
                <w:b/>
                <w:sz w:val="28"/>
              </w:rPr>
              <w:t>Source of Evidence</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rFonts w:ascii="Crimson Pro" w:hAnsi="Crimson Pro"/>
                <w:b/>
              </w:rPr>
            </w:pPr>
            <w:r>
              <w:rPr>
                <w:rFonts w:ascii="Crimson Pro" w:hAnsi="Crimson Pro"/>
                <w:b/>
                <w:sz w:val="28"/>
              </w:rPr>
              <w:t>Qualifications</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Good Honours degree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QTS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Evidence of focused professional development</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Application/Interview</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b/>
              </w:rPr>
            </w:pPr>
            <w:r>
              <w:rPr>
                <w:rFonts w:ascii="Crimson Pro" w:hAnsi="Crimson Pro"/>
                <w:b/>
                <w:sz w:val="28"/>
              </w:rPr>
              <w:t>Experience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Consistently good or better classroom practice.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Interview/Reference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 xml:space="preserve">Experience of teaching across the ability range of KS3 and 4. </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 xml:space="preserve">Experience of teaching </w:t>
            </w:r>
            <w:r w:rsidR="007D6FD0">
              <w:rPr>
                <w:rFonts w:asciiTheme="minorHAnsi" w:hAnsiTheme="minorHAnsi" w:cstheme="minorHAnsi"/>
              </w:rPr>
              <w:t>IT/Computing</w:t>
            </w:r>
            <w:bookmarkStart w:id="0" w:name="_GoBack"/>
            <w:bookmarkEnd w:id="0"/>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b/>
              </w:rPr>
            </w:pPr>
            <w:r>
              <w:rPr>
                <w:rFonts w:ascii="Crimson Pro" w:hAnsi="Crimson Pro"/>
                <w:b/>
                <w:sz w:val="28"/>
              </w:rPr>
              <w:t>Personal skills and attributes</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Excellent presentation and communication skills.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Excellent organisational and analytical skills.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prioritise and work under pressure.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motivate and influence students.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Personal enthusiasm, persistence and resilience.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High expectations of students and self.</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work with humour and optimism.</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rFonts w:ascii="Montserrat" w:hAnsi="Montserrat"/>
                <w:b/>
                <w:sz w:val="24"/>
              </w:rPr>
            </w:pPr>
            <w:r>
              <w:rPr>
                <w:rFonts w:ascii="Crimson Pro" w:hAnsi="Crimson Pro"/>
                <w:b/>
                <w:sz w:val="28"/>
              </w:rPr>
              <w:t>Suitability to work with children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Responsible for promoting and safeguarding the welfare of children and young persons.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The post is subject to enhanced DBS checks</w:t>
            </w:r>
          </w:p>
        </w:tc>
        <w:tc>
          <w:tcPr>
            <w:tcW w:w="955" w:type="dxa"/>
            <w:vAlign w:val="center"/>
          </w:tcPr>
          <w:p w:rsidR="003C466A" w:rsidRDefault="003C466A">
            <w:pPr>
              <w:spacing w:after="0" w:line="240" w:lineRule="auto"/>
              <w:jc w:val="center"/>
              <w:rPr>
                <w:rFonts w:asciiTheme="minorHAnsi" w:hAnsiTheme="minorHAnsi" w:cstheme="minorHAnsi"/>
              </w:rPr>
            </w:pP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Document verification</w:t>
            </w:r>
          </w:p>
        </w:tc>
      </w:tr>
    </w:tbl>
    <w:p w:rsidR="003C466A" w:rsidRDefault="003C466A">
      <w:pPr>
        <w:spacing w:after="120" w:line="240" w:lineRule="auto"/>
      </w:pPr>
    </w:p>
    <w:p w:rsidR="003C466A" w:rsidRDefault="003C466A">
      <w:pPr>
        <w:spacing w:after="120" w:line="240" w:lineRule="auto"/>
      </w:pPr>
    </w:p>
    <w:p w:rsidR="003C466A" w:rsidRDefault="0088607D">
      <w:pPr>
        <w:spacing w:after="120" w:line="240" w:lineRule="auto"/>
        <w:jc w:val="both"/>
        <w:rPr>
          <w:rFonts w:asciiTheme="minorHAnsi" w:hAnsiTheme="minorHAnsi" w:cstheme="minorHAnsi"/>
          <w:lang w:val="en-US"/>
        </w:rPr>
      </w:pPr>
      <w:r>
        <w:rPr>
          <w:rFonts w:asciiTheme="minorHAnsi" w:hAnsiTheme="minorHAnsi" w:cstheme="minorHAnsi"/>
          <w:noProof/>
          <w:lang w:val="en-US"/>
        </w:rPr>
        <w:drawing>
          <wp:anchor distT="0" distB="0" distL="114300" distR="114300" simplePos="0" relativeHeight="251663360" behindDoc="1" locked="0" layoutInCell="1" allowOverlap="1">
            <wp:simplePos x="0" y="0"/>
            <wp:positionH relativeFrom="page">
              <wp:align>left</wp:align>
            </wp:positionH>
            <wp:positionV relativeFrom="page">
              <wp:align>top</wp:align>
            </wp:positionV>
            <wp:extent cx="7610400" cy="10764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p>
    <w:sectPr w:rsidR="003C466A">
      <w:pgSz w:w="11906" w:h="16838"/>
      <w:pgMar w:top="992"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rimson Pro SemiBold">
    <w:altName w:val="Calibri"/>
    <w:charset w:val="00"/>
    <w:family w:val="auto"/>
    <w:pitch w:val="variable"/>
    <w:sig w:usb0="A00000FF" w:usb1="5000E04B" w:usb2="00000000" w:usb3="00000000" w:csb0="00000193" w:csb1="00000000"/>
  </w:font>
  <w:font w:name="Co Headline">
    <w:altName w:val="Calibri"/>
    <w:panose1 w:val="00000000000000000000"/>
    <w:charset w:val="00"/>
    <w:family w:val="swiss"/>
    <w:notTrueType/>
    <w:pitch w:val="variable"/>
    <w:sig w:usb0="A00000AF" w:usb1="5000205B" w:usb2="00000000" w:usb3="00000000" w:csb0="0000009B" w:csb1="00000000"/>
  </w:font>
  <w:font w:name="Crimson Pro">
    <w:altName w:val="Calibri"/>
    <w:charset w:val="00"/>
    <w:family w:val="auto"/>
    <w:pitch w:val="variable"/>
    <w:sig w:usb0="A00000FF" w:usb1="5000E04B" w:usb2="00000000" w:usb3="00000000" w:csb0="00000193" w:csb1="00000000"/>
  </w:font>
  <w:font w:name="Montserrat">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235A5"/>
    <w:multiLevelType w:val="hybridMultilevel"/>
    <w:tmpl w:val="7674B5A8"/>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8623A0C"/>
    <w:multiLevelType w:val="hybridMultilevel"/>
    <w:tmpl w:val="413C2FDC"/>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527B7112"/>
    <w:multiLevelType w:val="hybridMultilevel"/>
    <w:tmpl w:val="1D50C9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74007F"/>
    <w:multiLevelType w:val="multilevel"/>
    <w:tmpl w:val="7C7C0EC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3F91C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AC951A9"/>
    <w:multiLevelType w:val="multilevel"/>
    <w:tmpl w:val="EF5EA46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6A"/>
    <w:rsid w:val="001907FD"/>
    <w:rsid w:val="001D2473"/>
    <w:rsid w:val="00252DBF"/>
    <w:rsid w:val="003C466A"/>
    <w:rsid w:val="00494CC2"/>
    <w:rsid w:val="006C7313"/>
    <w:rsid w:val="007D6FD0"/>
    <w:rsid w:val="0088607D"/>
    <w:rsid w:val="008D37CA"/>
    <w:rsid w:val="00920DC4"/>
    <w:rsid w:val="00AC0F0F"/>
    <w:rsid w:val="00E0430C"/>
    <w:rsid w:val="00F55522"/>
    <w:rsid w:val="00F94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E055"/>
  <w15:chartTrackingRefBased/>
  <w15:docId w15:val="{77F14DC0-4054-437F-91DF-65CEDA4C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49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2736">
      <w:bodyDiv w:val="1"/>
      <w:marLeft w:val="0"/>
      <w:marRight w:val="0"/>
      <w:marTop w:val="0"/>
      <w:marBottom w:val="0"/>
      <w:divBdr>
        <w:top w:val="none" w:sz="0" w:space="0" w:color="auto"/>
        <w:left w:val="none" w:sz="0" w:space="0" w:color="auto"/>
        <w:bottom w:val="none" w:sz="0" w:space="0" w:color="auto"/>
        <w:right w:val="none" w:sz="0" w:space="0" w:color="auto"/>
      </w:divBdr>
    </w:div>
    <w:div w:id="20528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ldworth.hants.sch.uk"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E11177-75A5-403B-B4F6-49CA96E429BC}"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5B020DEE-CB89-43E4-9E0B-2DF87E55363A}">
      <dgm:prSet phldrT="[Text]"/>
      <dgm:spPr>
        <a:xfrm>
          <a:off x="2067567" y="834"/>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Headteacher</a:t>
          </a:r>
        </a:p>
      </dgm:t>
    </dgm:pt>
    <dgm:pt modelId="{06F45D39-932E-44EA-8990-C7D143C00840}" type="parTrans" cxnId="{09FDAC45-14B1-4CCB-A723-D110A2B210E7}">
      <dgm:prSet/>
      <dgm:spPr/>
      <dgm:t>
        <a:bodyPr/>
        <a:lstStyle/>
        <a:p>
          <a:endParaRPr lang="en-GB"/>
        </a:p>
      </dgm:t>
    </dgm:pt>
    <dgm:pt modelId="{5686C258-0D04-409C-BFF9-51B3E0E9E937}" type="sibTrans" cxnId="{09FDAC45-14B1-4CCB-A723-D110A2B210E7}">
      <dgm:prSet/>
      <dgm:spPr/>
      <dgm:t>
        <a:bodyPr/>
        <a:lstStyle/>
        <a:p>
          <a:endParaRPr lang="en-GB"/>
        </a:p>
      </dgm:t>
    </dgm:pt>
    <dgm:pt modelId="{90F6A7F8-852B-4795-9B9E-D91023BFE5CF}">
      <dgm:prSet phldrT="[Text]"/>
      <dgm:spPr>
        <a:xfrm>
          <a:off x="2067567" y="703918"/>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Assistant Headteacher</a:t>
          </a:r>
        </a:p>
      </dgm:t>
    </dgm:pt>
    <dgm:pt modelId="{4EF2C125-425A-4CFC-A143-445640F7BAF9}" type="parTrans" cxnId="{A8173C7A-7167-4C46-B95C-5B8CA6A70AF7}">
      <dgm:prSet/>
      <dgm:spPr>
        <a:xfrm>
          <a:off x="3170237" y="522755"/>
          <a:ext cx="91440" cy="181162"/>
        </a:xfrm>
        <a:custGeom>
          <a:avLst/>
          <a:gdLst/>
          <a:ahLst/>
          <a:cxnLst/>
          <a:rect l="0" t="0" r="0" b="0"/>
          <a:pathLst>
            <a:path>
              <a:moveTo>
                <a:pt x="45720" y="0"/>
              </a:moveTo>
              <a:lnTo>
                <a:pt x="45720" y="181162"/>
              </a:lnTo>
            </a:path>
          </a:pathLst>
        </a:custGeom>
        <a:noFill/>
        <a:ln w="12700" cap="flat" cmpd="sng" algn="ctr">
          <a:solidFill>
            <a:srgbClr val="002858">
              <a:shade val="60000"/>
              <a:hueOff val="0"/>
              <a:satOff val="0"/>
              <a:lumOff val="0"/>
              <a:alphaOff val="0"/>
            </a:srgbClr>
          </a:solidFill>
          <a:prstDash val="solid"/>
          <a:miter lim="800000"/>
        </a:ln>
        <a:effectLst/>
      </dgm:spPr>
      <dgm:t>
        <a:bodyPr/>
        <a:lstStyle/>
        <a:p>
          <a:endParaRPr lang="en-GB"/>
        </a:p>
      </dgm:t>
    </dgm:pt>
    <dgm:pt modelId="{5DC71DD1-A659-474F-BA0B-90306FEA1D57}" type="sibTrans" cxnId="{A8173C7A-7167-4C46-B95C-5B8CA6A70AF7}">
      <dgm:prSet/>
      <dgm:spPr/>
      <dgm:t>
        <a:bodyPr/>
        <a:lstStyle/>
        <a:p>
          <a:endParaRPr lang="en-GB"/>
        </a:p>
      </dgm:t>
    </dgm:pt>
    <dgm:pt modelId="{60C8DCED-3661-4F1D-B87D-03E711B47A58}">
      <dgm:prSet phldrT="[Text]"/>
      <dgm:spPr>
        <a:xfrm>
          <a:off x="2067567" y="1407001"/>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Curriculum Leader </a:t>
          </a:r>
        </a:p>
      </dgm:t>
    </dgm:pt>
    <dgm:pt modelId="{FCE375E4-22BD-482B-AC0D-4FEC0A3E45ED}" type="parTrans" cxnId="{53A21744-AD60-4C91-8F6B-669D26BE5E84}">
      <dgm:prSet/>
      <dgm:spPr>
        <a:xfrm>
          <a:off x="3170237" y="1225839"/>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gm:spPr>
      <dgm:t>
        <a:bodyPr/>
        <a:lstStyle/>
        <a:p>
          <a:endParaRPr lang="en-GB"/>
        </a:p>
      </dgm:t>
    </dgm:pt>
    <dgm:pt modelId="{C7A930A3-2C4F-42F0-99B6-678D2D57C275}" type="sibTrans" cxnId="{53A21744-AD60-4C91-8F6B-669D26BE5E84}">
      <dgm:prSet/>
      <dgm:spPr/>
      <dgm:t>
        <a:bodyPr/>
        <a:lstStyle/>
        <a:p>
          <a:endParaRPr lang="en-GB"/>
        </a:p>
      </dgm:t>
    </dgm:pt>
    <dgm:pt modelId="{4E8737A2-81F2-4567-85A5-3A77B1CB86C6}">
      <dgm:prSet phldrT="[Text]"/>
      <dgm:spPr>
        <a:xfrm>
          <a:off x="2067567" y="2110085"/>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Subject Teacher</a:t>
          </a:r>
        </a:p>
      </dgm:t>
    </dgm:pt>
    <dgm:pt modelId="{18B00ADD-B176-4DE8-8BED-5E75A6F9EB19}" type="parTrans" cxnId="{D27C26FA-AB08-4649-B169-6478377351CF}">
      <dgm:prSet/>
      <dgm:spPr>
        <a:xfrm>
          <a:off x="3170237" y="1928922"/>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gm:spPr>
      <dgm:t>
        <a:bodyPr/>
        <a:lstStyle/>
        <a:p>
          <a:endParaRPr lang="en-GB"/>
        </a:p>
      </dgm:t>
    </dgm:pt>
    <dgm:pt modelId="{DD64C3E4-F53B-47EC-86E8-E03325951A4B}" type="sibTrans" cxnId="{D27C26FA-AB08-4649-B169-6478377351CF}">
      <dgm:prSet/>
      <dgm:spPr/>
      <dgm:t>
        <a:bodyPr/>
        <a:lstStyle/>
        <a:p>
          <a:endParaRPr lang="en-GB"/>
        </a:p>
      </dgm:t>
    </dgm:pt>
    <dgm:pt modelId="{A1566595-792F-4903-9BF7-60D4DE698C1B}" type="pres">
      <dgm:prSet presAssocID="{10E11177-75A5-403B-B4F6-49CA96E429BC}" presName="hierChild1" presStyleCnt="0">
        <dgm:presLayoutVars>
          <dgm:orgChart val="1"/>
          <dgm:chPref val="1"/>
          <dgm:dir/>
          <dgm:animOne val="branch"/>
          <dgm:animLvl val="lvl"/>
          <dgm:resizeHandles/>
        </dgm:presLayoutVars>
      </dgm:prSet>
      <dgm:spPr/>
    </dgm:pt>
    <dgm:pt modelId="{769F6A3B-781C-473F-A5D4-8535D2BB1901}" type="pres">
      <dgm:prSet presAssocID="{5B020DEE-CB89-43E4-9E0B-2DF87E55363A}" presName="hierRoot1" presStyleCnt="0">
        <dgm:presLayoutVars>
          <dgm:hierBranch val="init"/>
        </dgm:presLayoutVars>
      </dgm:prSet>
      <dgm:spPr/>
    </dgm:pt>
    <dgm:pt modelId="{987D37EE-2AC4-43E0-AA67-0639C2E9E0FA}" type="pres">
      <dgm:prSet presAssocID="{5B020DEE-CB89-43E4-9E0B-2DF87E55363A}" presName="rootComposite1" presStyleCnt="0"/>
      <dgm:spPr/>
    </dgm:pt>
    <dgm:pt modelId="{DA6008BE-88C6-4886-8225-26F17232EBDD}" type="pres">
      <dgm:prSet presAssocID="{5B020DEE-CB89-43E4-9E0B-2DF87E55363A}" presName="rootText1" presStyleLbl="node0" presStyleIdx="0" presStyleCnt="1" custScaleX="266238" custScaleY="121000">
        <dgm:presLayoutVars>
          <dgm:chPref val="3"/>
        </dgm:presLayoutVars>
      </dgm:prSet>
      <dgm:spPr/>
    </dgm:pt>
    <dgm:pt modelId="{FBBC12AA-541D-4878-8FA2-2DB932058523}" type="pres">
      <dgm:prSet presAssocID="{5B020DEE-CB89-43E4-9E0B-2DF87E55363A}" presName="rootConnector1" presStyleLbl="node1" presStyleIdx="0" presStyleCnt="0"/>
      <dgm:spPr/>
    </dgm:pt>
    <dgm:pt modelId="{456E1C17-26A2-4AE1-A649-B1FFBB10B26E}" type="pres">
      <dgm:prSet presAssocID="{5B020DEE-CB89-43E4-9E0B-2DF87E55363A}" presName="hierChild2" presStyleCnt="0"/>
      <dgm:spPr/>
    </dgm:pt>
    <dgm:pt modelId="{8EC93F3F-3811-4CD9-A72E-052D2FA40F29}" type="pres">
      <dgm:prSet presAssocID="{4EF2C125-425A-4CFC-A143-445640F7BAF9}" presName="Name37" presStyleLbl="parChTrans1D2" presStyleIdx="0" presStyleCnt="1"/>
      <dgm:spPr/>
    </dgm:pt>
    <dgm:pt modelId="{EDE830D0-EF91-4DF7-AC1B-D3244323AC12}" type="pres">
      <dgm:prSet presAssocID="{90F6A7F8-852B-4795-9B9E-D91023BFE5CF}" presName="hierRoot2" presStyleCnt="0">
        <dgm:presLayoutVars>
          <dgm:hierBranch/>
        </dgm:presLayoutVars>
      </dgm:prSet>
      <dgm:spPr/>
    </dgm:pt>
    <dgm:pt modelId="{C99738C1-1CC7-480A-9BCC-09A770DFAFAF}" type="pres">
      <dgm:prSet presAssocID="{90F6A7F8-852B-4795-9B9E-D91023BFE5CF}" presName="rootComposite" presStyleCnt="0"/>
      <dgm:spPr/>
    </dgm:pt>
    <dgm:pt modelId="{1EEFC831-7F35-40AB-91D8-1A158BD80BF6}" type="pres">
      <dgm:prSet presAssocID="{90F6A7F8-852B-4795-9B9E-D91023BFE5CF}" presName="rootText" presStyleLbl="node2" presStyleIdx="0" presStyleCnt="1" custScaleX="266238" custScaleY="121000">
        <dgm:presLayoutVars>
          <dgm:chPref val="3"/>
        </dgm:presLayoutVars>
      </dgm:prSet>
      <dgm:spPr/>
    </dgm:pt>
    <dgm:pt modelId="{0F0A2863-E063-405C-8169-9031AFB329D8}" type="pres">
      <dgm:prSet presAssocID="{90F6A7F8-852B-4795-9B9E-D91023BFE5CF}" presName="rootConnector" presStyleLbl="node2" presStyleIdx="0" presStyleCnt="1"/>
      <dgm:spPr/>
    </dgm:pt>
    <dgm:pt modelId="{C2E02C30-9A09-461C-A67C-23A7244E8E64}" type="pres">
      <dgm:prSet presAssocID="{90F6A7F8-852B-4795-9B9E-D91023BFE5CF}" presName="hierChild4" presStyleCnt="0"/>
      <dgm:spPr/>
    </dgm:pt>
    <dgm:pt modelId="{4E571B53-0B9B-4F35-8FF8-4D17431D43EA}" type="pres">
      <dgm:prSet presAssocID="{FCE375E4-22BD-482B-AC0D-4FEC0A3E45ED}" presName="Name35" presStyleLbl="parChTrans1D3" presStyleIdx="0" presStyleCnt="1"/>
      <dgm:spPr/>
    </dgm:pt>
    <dgm:pt modelId="{A13B0759-8E63-4D72-9F1B-3D5B8FF38E9D}" type="pres">
      <dgm:prSet presAssocID="{60C8DCED-3661-4F1D-B87D-03E711B47A58}" presName="hierRoot2" presStyleCnt="0">
        <dgm:presLayoutVars>
          <dgm:hierBranch/>
        </dgm:presLayoutVars>
      </dgm:prSet>
      <dgm:spPr/>
    </dgm:pt>
    <dgm:pt modelId="{9B494CCB-70BA-4298-A05F-61CB5FBC6C5D}" type="pres">
      <dgm:prSet presAssocID="{60C8DCED-3661-4F1D-B87D-03E711B47A58}" presName="rootComposite" presStyleCnt="0"/>
      <dgm:spPr/>
    </dgm:pt>
    <dgm:pt modelId="{DF0A63F9-78AF-4D45-AB50-FF30F81C7EF2}" type="pres">
      <dgm:prSet presAssocID="{60C8DCED-3661-4F1D-B87D-03E711B47A58}" presName="rootText" presStyleLbl="node3" presStyleIdx="0" presStyleCnt="1" custScaleX="266238" custScaleY="121000">
        <dgm:presLayoutVars>
          <dgm:chPref val="3"/>
        </dgm:presLayoutVars>
      </dgm:prSet>
      <dgm:spPr/>
    </dgm:pt>
    <dgm:pt modelId="{D892D685-45F5-4306-B3A1-2B14955D0C3F}" type="pres">
      <dgm:prSet presAssocID="{60C8DCED-3661-4F1D-B87D-03E711B47A58}" presName="rootConnector" presStyleLbl="node3" presStyleIdx="0" presStyleCnt="1"/>
      <dgm:spPr/>
    </dgm:pt>
    <dgm:pt modelId="{B44F0269-01D5-4B5B-9D75-EBD5FB5F01E4}" type="pres">
      <dgm:prSet presAssocID="{60C8DCED-3661-4F1D-B87D-03E711B47A58}" presName="hierChild4" presStyleCnt="0"/>
      <dgm:spPr/>
    </dgm:pt>
    <dgm:pt modelId="{37451FC6-266C-4AAD-A521-FE94EDC7A202}" type="pres">
      <dgm:prSet presAssocID="{18B00ADD-B176-4DE8-8BED-5E75A6F9EB19}" presName="Name35" presStyleLbl="parChTrans1D4" presStyleIdx="0" presStyleCnt="1"/>
      <dgm:spPr/>
    </dgm:pt>
    <dgm:pt modelId="{94002863-7C49-4B23-8335-5001F4FDA228}" type="pres">
      <dgm:prSet presAssocID="{4E8737A2-81F2-4567-85A5-3A77B1CB86C6}" presName="hierRoot2" presStyleCnt="0">
        <dgm:presLayoutVars>
          <dgm:hierBranch val="init"/>
        </dgm:presLayoutVars>
      </dgm:prSet>
      <dgm:spPr/>
    </dgm:pt>
    <dgm:pt modelId="{254CB2EA-0E2A-45EC-A944-1331A7999A61}" type="pres">
      <dgm:prSet presAssocID="{4E8737A2-81F2-4567-85A5-3A77B1CB86C6}" presName="rootComposite" presStyleCnt="0"/>
      <dgm:spPr/>
    </dgm:pt>
    <dgm:pt modelId="{DF12FD98-2C40-4A9F-BDF7-F43DC575614E}" type="pres">
      <dgm:prSet presAssocID="{4E8737A2-81F2-4567-85A5-3A77B1CB86C6}" presName="rootText" presStyleLbl="node4" presStyleIdx="0" presStyleCnt="1" custScaleX="266238" custScaleY="121000">
        <dgm:presLayoutVars>
          <dgm:chPref val="3"/>
        </dgm:presLayoutVars>
      </dgm:prSet>
      <dgm:spPr/>
    </dgm:pt>
    <dgm:pt modelId="{FF442D9C-2159-4A3E-B717-141BA42BAA7C}" type="pres">
      <dgm:prSet presAssocID="{4E8737A2-81F2-4567-85A5-3A77B1CB86C6}" presName="rootConnector" presStyleLbl="node4" presStyleIdx="0" presStyleCnt="1"/>
      <dgm:spPr/>
    </dgm:pt>
    <dgm:pt modelId="{1B27EAB4-9472-459D-A0C3-AFE3C865FEBB}" type="pres">
      <dgm:prSet presAssocID="{4E8737A2-81F2-4567-85A5-3A77B1CB86C6}" presName="hierChild4" presStyleCnt="0"/>
      <dgm:spPr/>
    </dgm:pt>
    <dgm:pt modelId="{4D1DFCB2-0BEB-4BF1-BED9-4A74D30F751C}" type="pres">
      <dgm:prSet presAssocID="{4E8737A2-81F2-4567-85A5-3A77B1CB86C6}" presName="hierChild5" presStyleCnt="0"/>
      <dgm:spPr/>
    </dgm:pt>
    <dgm:pt modelId="{C4D49428-19C5-4A29-A825-3E039A0BB443}" type="pres">
      <dgm:prSet presAssocID="{60C8DCED-3661-4F1D-B87D-03E711B47A58}" presName="hierChild5" presStyleCnt="0"/>
      <dgm:spPr/>
    </dgm:pt>
    <dgm:pt modelId="{620E1D95-079C-473A-ADD2-873E97272B07}" type="pres">
      <dgm:prSet presAssocID="{90F6A7F8-852B-4795-9B9E-D91023BFE5CF}" presName="hierChild5" presStyleCnt="0"/>
      <dgm:spPr/>
    </dgm:pt>
    <dgm:pt modelId="{6BB802E8-6502-42AC-A84C-9405AD0AABFF}" type="pres">
      <dgm:prSet presAssocID="{5B020DEE-CB89-43E4-9E0B-2DF87E55363A}" presName="hierChild3" presStyleCnt="0"/>
      <dgm:spPr/>
    </dgm:pt>
  </dgm:ptLst>
  <dgm:cxnLst>
    <dgm:cxn modelId="{F6FC7D20-011E-4B96-A0E9-02567972E5BD}" type="presOf" srcId="{4E8737A2-81F2-4567-85A5-3A77B1CB86C6}" destId="{DF12FD98-2C40-4A9F-BDF7-F43DC575614E}" srcOrd="0" destOrd="0" presId="urn:microsoft.com/office/officeart/2005/8/layout/orgChart1"/>
    <dgm:cxn modelId="{0200D527-065C-49F9-A35A-BB2D4022F29F}" type="presOf" srcId="{18B00ADD-B176-4DE8-8BED-5E75A6F9EB19}" destId="{37451FC6-266C-4AAD-A521-FE94EDC7A202}" srcOrd="0" destOrd="0" presId="urn:microsoft.com/office/officeart/2005/8/layout/orgChart1"/>
    <dgm:cxn modelId="{5CDACB5F-6CCE-4E52-BEB4-5CA9A36D5719}" type="presOf" srcId="{4EF2C125-425A-4CFC-A143-445640F7BAF9}" destId="{8EC93F3F-3811-4CD9-A72E-052D2FA40F29}" srcOrd="0" destOrd="0" presId="urn:microsoft.com/office/officeart/2005/8/layout/orgChart1"/>
    <dgm:cxn modelId="{6A32E060-8345-444D-880F-ECB455008C74}" type="presOf" srcId="{5B020DEE-CB89-43E4-9E0B-2DF87E55363A}" destId="{FBBC12AA-541D-4878-8FA2-2DB932058523}" srcOrd="1" destOrd="0" presId="urn:microsoft.com/office/officeart/2005/8/layout/orgChart1"/>
    <dgm:cxn modelId="{53A21744-AD60-4C91-8F6B-669D26BE5E84}" srcId="{90F6A7F8-852B-4795-9B9E-D91023BFE5CF}" destId="{60C8DCED-3661-4F1D-B87D-03E711B47A58}" srcOrd="0" destOrd="0" parTransId="{FCE375E4-22BD-482B-AC0D-4FEC0A3E45ED}" sibTransId="{C7A930A3-2C4F-42F0-99B6-678D2D57C275}"/>
    <dgm:cxn modelId="{09FDAC45-14B1-4CCB-A723-D110A2B210E7}" srcId="{10E11177-75A5-403B-B4F6-49CA96E429BC}" destId="{5B020DEE-CB89-43E4-9E0B-2DF87E55363A}" srcOrd="0" destOrd="0" parTransId="{06F45D39-932E-44EA-8990-C7D143C00840}" sibTransId="{5686C258-0D04-409C-BFF9-51B3E0E9E937}"/>
    <dgm:cxn modelId="{A8173C7A-7167-4C46-B95C-5B8CA6A70AF7}" srcId="{5B020DEE-CB89-43E4-9E0B-2DF87E55363A}" destId="{90F6A7F8-852B-4795-9B9E-D91023BFE5CF}" srcOrd="0" destOrd="0" parTransId="{4EF2C125-425A-4CFC-A143-445640F7BAF9}" sibTransId="{5DC71DD1-A659-474F-BA0B-90306FEA1D57}"/>
    <dgm:cxn modelId="{87E2A78C-6DB3-443D-8702-1DCB6723E2D2}" type="presOf" srcId="{5B020DEE-CB89-43E4-9E0B-2DF87E55363A}" destId="{DA6008BE-88C6-4886-8225-26F17232EBDD}" srcOrd="0" destOrd="0" presId="urn:microsoft.com/office/officeart/2005/8/layout/orgChart1"/>
    <dgm:cxn modelId="{7A15129E-576E-4DEC-A4F9-9D2B328AC2D2}" type="presOf" srcId="{FCE375E4-22BD-482B-AC0D-4FEC0A3E45ED}" destId="{4E571B53-0B9B-4F35-8FF8-4D17431D43EA}" srcOrd="0" destOrd="0" presId="urn:microsoft.com/office/officeart/2005/8/layout/orgChart1"/>
    <dgm:cxn modelId="{E5913BC8-AAE7-44D3-8A0B-DF4B7B076E0C}" type="presOf" srcId="{90F6A7F8-852B-4795-9B9E-D91023BFE5CF}" destId="{1EEFC831-7F35-40AB-91D8-1A158BD80BF6}" srcOrd="0" destOrd="0" presId="urn:microsoft.com/office/officeart/2005/8/layout/orgChart1"/>
    <dgm:cxn modelId="{07613BCF-17F2-4F06-95C9-4F40A699215A}" type="presOf" srcId="{60C8DCED-3661-4F1D-B87D-03E711B47A58}" destId="{DF0A63F9-78AF-4D45-AB50-FF30F81C7EF2}" srcOrd="0" destOrd="0" presId="urn:microsoft.com/office/officeart/2005/8/layout/orgChart1"/>
    <dgm:cxn modelId="{537FA7E3-CA5A-4A10-B26B-61A61903FF70}" type="presOf" srcId="{4E8737A2-81F2-4567-85A5-3A77B1CB86C6}" destId="{FF442D9C-2159-4A3E-B717-141BA42BAA7C}" srcOrd="1" destOrd="0" presId="urn:microsoft.com/office/officeart/2005/8/layout/orgChart1"/>
    <dgm:cxn modelId="{F323EEEB-4B21-4DB0-8425-E656211D3F32}" type="presOf" srcId="{90F6A7F8-852B-4795-9B9E-D91023BFE5CF}" destId="{0F0A2863-E063-405C-8169-9031AFB329D8}" srcOrd="1" destOrd="0" presId="urn:microsoft.com/office/officeart/2005/8/layout/orgChart1"/>
    <dgm:cxn modelId="{51DFE3EF-8572-492C-88C4-0A751643B247}" type="presOf" srcId="{10E11177-75A5-403B-B4F6-49CA96E429BC}" destId="{A1566595-792F-4903-9BF7-60D4DE698C1B}" srcOrd="0" destOrd="0" presId="urn:microsoft.com/office/officeart/2005/8/layout/orgChart1"/>
    <dgm:cxn modelId="{D27C26FA-AB08-4649-B169-6478377351CF}" srcId="{60C8DCED-3661-4F1D-B87D-03E711B47A58}" destId="{4E8737A2-81F2-4567-85A5-3A77B1CB86C6}" srcOrd="0" destOrd="0" parTransId="{18B00ADD-B176-4DE8-8BED-5E75A6F9EB19}" sibTransId="{DD64C3E4-F53B-47EC-86E8-E03325951A4B}"/>
    <dgm:cxn modelId="{10DEA3FA-E322-4156-8537-599BBBA06255}" type="presOf" srcId="{60C8DCED-3661-4F1D-B87D-03E711B47A58}" destId="{D892D685-45F5-4306-B3A1-2B14955D0C3F}" srcOrd="1" destOrd="0" presId="urn:microsoft.com/office/officeart/2005/8/layout/orgChart1"/>
    <dgm:cxn modelId="{E75B63CB-E026-453D-926C-22EADB37E0F5}" type="presParOf" srcId="{A1566595-792F-4903-9BF7-60D4DE698C1B}" destId="{769F6A3B-781C-473F-A5D4-8535D2BB1901}" srcOrd="0" destOrd="0" presId="urn:microsoft.com/office/officeart/2005/8/layout/orgChart1"/>
    <dgm:cxn modelId="{D492F02E-9629-4F10-B53E-A78F8EA11764}" type="presParOf" srcId="{769F6A3B-781C-473F-A5D4-8535D2BB1901}" destId="{987D37EE-2AC4-43E0-AA67-0639C2E9E0FA}" srcOrd="0" destOrd="0" presId="urn:microsoft.com/office/officeart/2005/8/layout/orgChart1"/>
    <dgm:cxn modelId="{25850C78-B74A-4874-B330-6DE5B63F4DDE}" type="presParOf" srcId="{987D37EE-2AC4-43E0-AA67-0639C2E9E0FA}" destId="{DA6008BE-88C6-4886-8225-26F17232EBDD}" srcOrd="0" destOrd="0" presId="urn:microsoft.com/office/officeart/2005/8/layout/orgChart1"/>
    <dgm:cxn modelId="{B6B78EEE-7A7E-498F-A5B9-54DE729750FC}" type="presParOf" srcId="{987D37EE-2AC4-43E0-AA67-0639C2E9E0FA}" destId="{FBBC12AA-541D-4878-8FA2-2DB932058523}" srcOrd="1" destOrd="0" presId="urn:microsoft.com/office/officeart/2005/8/layout/orgChart1"/>
    <dgm:cxn modelId="{EE636974-B673-432E-9BBA-8F72033CB814}" type="presParOf" srcId="{769F6A3B-781C-473F-A5D4-8535D2BB1901}" destId="{456E1C17-26A2-4AE1-A649-B1FFBB10B26E}" srcOrd="1" destOrd="0" presId="urn:microsoft.com/office/officeart/2005/8/layout/orgChart1"/>
    <dgm:cxn modelId="{0E2FC85C-A679-4B6B-B88B-A4B47602065F}" type="presParOf" srcId="{456E1C17-26A2-4AE1-A649-B1FFBB10B26E}" destId="{8EC93F3F-3811-4CD9-A72E-052D2FA40F29}" srcOrd="0" destOrd="0" presId="urn:microsoft.com/office/officeart/2005/8/layout/orgChart1"/>
    <dgm:cxn modelId="{66DBDB69-79FA-49E1-BD74-BE20EAC59808}" type="presParOf" srcId="{456E1C17-26A2-4AE1-A649-B1FFBB10B26E}" destId="{EDE830D0-EF91-4DF7-AC1B-D3244323AC12}" srcOrd="1" destOrd="0" presId="urn:microsoft.com/office/officeart/2005/8/layout/orgChart1"/>
    <dgm:cxn modelId="{9E52968A-68A6-4BBB-807F-6EF60D4E5688}" type="presParOf" srcId="{EDE830D0-EF91-4DF7-AC1B-D3244323AC12}" destId="{C99738C1-1CC7-480A-9BCC-09A770DFAFAF}" srcOrd="0" destOrd="0" presId="urn:microsoft.com/office/officeart/2005/8/layout/orgChart1"/>
    <dgm:cxn modelId="{0AA3EA75-A40F-4AD1-A14C-BBFD95F7FB33}" type="presParOf" srcId="{C99738C1-1CC7-480A-9BCC-09A770DFAFAF}" destId="{1EEFC831-7F35-40AB-91D8-1A158BD80BF6}" srcOrd="0" destOrd="0" presId="urn:microsoft.com/office/officeart/2005/8/layout/orgChart1"/>
    <dgm:cxn modelId="{BBA4A3AD-E828-41B7-AB4F-9775D8BE109D}" type="presParOf" srcId="{C99738C1-1CC7-480A-9BCC-09A770DFAFAF}" destId="{0F0A2863-E063-405C-8169-9031AFB329D8}" srcOrd="1" destOrd="0" presId="urn:microsoft.com/office/officeart/2005/8/layout/orgChart1"/>
    <dgm:cxn modelId="{4BF2F8DB-5AA8-483C-B1F7-6C52BC3E4B10}" type="presParOf" srcId="{EDE830D0-EF91-4DF7-AC1B-D3244323AC12}" destId="{C2E02C30-9A09-461C-A67C-23A7244E8E64}" srcOrd="1" destOrd="0" presId="urn:microsoft.com/office/officeart/2005/8/layout/orgChart1"/>
    <dgm:cxn modelId="{909D2C06-28B7-4067-B43D-9B23CE83E20F}" type="presParOf" srcId="{C2E02C30-9A09-461C-A67C-23A7244E8E64}" destId="{4E571B53-0B9B-4F35-8FF8-4D17431D43EA}" srcOrd="0" destOrd="0" presId="urn:microsoft.com/office/officeart/2005/8/layout/orgChart1"/>
    <dgm:cxn modelId="{07BEFA03-B75C-4E12-899F-8F1E0BC841B2}" type="presParOf" srcId="{C2E02C30-9A09-461C-A67C-23A7244E8E64}" destId="{A13B0759-8E63-4D72-9F1B-3D5B8FF38E9D}" srcOrd="1" destOrd="0" presId="urn:microsoft.com/office/officeart/2005/8/layout/orgChart1"/>
    <dgm:cxn modelId="{49E8ADDF-A238-4147-BB90-A9EA74B82AFE}" type="presParOf" srcId="{A13B0759-8E63-4D72-9F1B-3D5B8FF38E9D}" destId="{9B494CCB-70BA-4298-A05F-61CB5FBC6C5D}" srcOrd="0" destOrd="0" presId="urn:microsoft.com/office/officeart/2005/8/layout/orgChart1"/>
    <dgm:cxn modelId="{A7BF52C5-03C5-4BA2-9E49-9C1273E3AC70}" type="presParOf" srcId="{9B494CCB-70BA-4298-A05F-61CB5FBC6C5D}" destId="{DF0A63F9-78AF-4D45-AB50-FF30F81C7EF2}" srcOrd="0" destOrd="0" presId="urn:microsoft.com/office/officeart/2005/8/layout/orgChart1"/>
    <dgm:cxn modelId="{BE722350-AA96-46AF-9B67-416ADC49FE29}" type="presParOf" srcId="{9B494CCB-70BA-4298-A05F-61CB5FBC6C5D}" destId="{D892D685-45F5-4306-B3A1-2B14955D0C3F}" srcOrd="1" destOrd="0" presId="urn:microsoft.com/office/officeart/2005/8/layout/orgChart1"/>
    <dgm:cxn modelId="{3D3ADE8A-0333-4635-9065-3F2B76B4F080}" type="presParOf" srcId="{A13B0759-8E63-4D72-9F1B-3D5B8FF38E9D}" destId="{B44F0269-01D5-4B5B-9D75-EBD5FB5F01E4}" srcOrd="1" destOrd="0" presId="urn:microsoft.com/office/officeart/2005/8/layout/orgChart1"/>
    <dgm:cxn modelId="{98C9CA4E-C20E-40EC-9550-7837BAABEB99}" type="presParOf" srcId="{B44F0269-01D5-4B5B-9D75-EBD5FB5F01E4}" destId="{37451FC6-266C-4AAD-A521-FE94EDC7A202}" srcOrd="0" destOrd="0" presId="urn:microsoft.com/office/officeart/2005/8/layout/orgChart1"/>
    <dgm:cxn modelId="{8D414D8E-C635-4EE4-9B06-BC3B75F4D725}" type="presParOf" srcId="{B44F0269-01D5-4B5B-9D75-EBD5FB5F01E4}" destId="{94002863-7C49-4B23-8335-5001F4FDA228}" srcOrd="1" destOrd="0" presId="urn:microsoft.com/office/officeart/2005/8/layout/orgChart1"/>
    <dgm:cxn modelId="{AA4A6F5C-6DFE-4900-A779-42864501DE24}" type="presParOf" srcId="{94002863-7C49-4B23-8335-5001F4FDA228}" destId="{254CB2EA-0E2A-45EC-A944-1331A7999A61}" srcOrd="0" destOrd="0" presId="urn:microsoft.com/office/officeart/2005/8/layout/orgChart1"/>
    <dgm:cxn modelId="{19D60278-F8EE-437D-982D-23C961622E2C}" type="presParOf" srcId="{254CB2EA-0E2A-45EC-A944-1331A7999A61}" destId="{DF12FD98-2C40-4A9F-BDF7-F43DC575614E}" srcOrd="0" destOrd="0" presId="urn:microsoft.com/office/officeart/2005/8/layout/orgChart1"/>
    <dgm:cxn modelId="{3FA0F3A5-1F96-480F-86AC-95E11164F0D1}" type="presParOf" srcId="{254CB2EA-0E2A-45EC-A944-1331A7999A61}" destId="{FF442D9C-2159-4A3E-B717-141BA42BAA7C}" srcOrd="1" destOrd="0" presId="urn:microsoft.com/office/officeart/2005/8/layout/orgChart1"/>
    <dgm:cxn modelId="{6D003E9A-FB00-4118-8250-24367AA9EB4C}" type="presParOf" srcId="{94002863-7C49-4B23-8335-5001F4FDA228}" destId="{1B27EAB4-9472-459D-A0C3-AFE3C865FEBB}" srcOrd="1" destOrd="0" presId="urn:microsoft.com/office/officeart/2005/8/layout/orgChart1"/>
    <dgm:cxn modelId="{F8B60530-75EB-4EF9-9119-14C9148569DF}" type="presParOf" srcId="{94002863-7C49-4B23-8335-5001F4FDA228}" destId="{4D1DFCB2-0BEB-4BF1-BED9-4A74D30F751C}" srcOrd="2" destOrd="0" presId="urn:microsoft.com/office/officeart/2005/8/layout/orgChart1"/>
    <dgm:cxn modelId="{FFD15C05-109D-4881-8193-8A63B68091DC}" type="presParOf" srcId="{A13B0759-8E63-4D72-9F1B-3D5B8FF38E9D}" destId="{C4D49428-19C5-4A29-A825-3E039A0BB443}" srcOrd="2" destOrd="0" presId="urn:microsoft.com/office/officeart/2005/8/layout/orgChart1"/>
    <dgm:cxn modelId="{ED5F1344-6E81-49E2-9FBE-BA26C9B1DD45}" type="presParOf" srcId="{EDE830D0-EF91-4DF7-AC1B-D3244323AC12}" destId="{620E1D95-079C-473A-ADD2-873E97272B07}" srcOrd="2" destOrd="0" presId="urn:microsoft.com/office/officeart/2005/8/layout/orgChart1"/>
    <dgm:cxn modelId="{421F7F04-5EF4-4C60-A5C3-05651F733F2A}" type="presParOf" srcId="{769F6A3B-781C-473F-A5D4-8535D2BB1901}" destId="{6BB802E8-6502-42AC-A84C-9405AD0AABFF}"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451FC6-266C-4AAD-A521-FE94EDC7A202}">
      <dsp:nvSpPr>
        <dsp:cNvPr id="0" name=""/>
        <dsp:cNvSpPr/>
      </dsp:nvSpPr>
      <dsp:spPr>
        <a:xfrm>
          <a:off x="3170237" y="1928922"/>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571B53-0B9B-4F35-8FF8-4D17431D43EA}">
      <dsp:nvSpPr>
        <dsp:cNvPr id="0" name=""/>
        <dsp:cNvSpPr/>
      </dsp:nvSpPr>
      <dsp:spPr>
        <a:xfrm>
          <a:off x="3170237" y="1225839"/>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EC93F3F-3811-4CD9-A72E-052D2FA40F29}">
      <dsp:nvSpPr>
        <dsp:cNvPr id="0" name=""/>
        <dsp:cNvSpPr/>
      </dsp:nvSpPr>
      <dsp:spPr>
        <a:xfrm>
          <a:off x="3170237" y="522755"/>
          <a:ext cx="91440" cy="181162"/>
        </a:xfrm>
        <a:custGeom>
          <a:avLst/>
          <a:gdLst/>
          <a:ahLst/>
          <a:cxnLst/>
          <a:rect l="0" t="0" r="0" b="0"/>
          <a:pathLst>
            <a:path>
              <a:moveTo>
                <a:pt x="45720" y="0"/>
              </a:moveTo>
              <a:lnTo>
                <a:pt x="45720" y="181162"/>
              </a:lnTo>
            </a:path>
          </a:pathLst>
        </a:custGeom>
        <a:noFill/>
        <a:ln w="12700" cap="flat" cmpd="sng" algn="ctr">
          <a:solidFill>
            <a:srgbClr val="00285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6008BE-88C6-4886-8225-26F17232EBDD}">
      <dsp:nvSpPr>
        <dsp:cNvPr id="0" name=""/>
        <dsp:cNvSpPr/>
      </dsp:nvSpPr>
      <dsp:spPr>
        <a:xfrm>
          <a:off x="2067567" y="834"/>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1430" rIns="10800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panose="020F0502020204030204"/>
              <a:ea typeface="+mn-ea"/>
              <a:cs typeface="+mn-cs"/>
            </a:rPr>
            <a:t>Headteacher</a:t>
          </a:r>
        </a:p>
      </dsp:txBody>
      <dsp:txXfrm>
        <a:off x="2067567" y="834"/>
        <a:ext cx="2296779" cy="521920"/>
      </dsp:txXfrm>
    </dsp:sp>
    <dsp:sp modelId="{1EEFC831-7F35-40AB-91D8-1A158BD80BF6}">
      <dsp:nvSpPr>
        <dsp:cNvPr id="0" name=""/>
        <dsp:cNvSpPr/>
      </dsp:nvSpPr>
      <dsp:spPr>
        <a:xfrm>
          <a:off x="2067567" y="703918"/>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1430" rIns="10800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panose="020F0502020204030204"/>
              <a:ea typeface="+mn-ea"/>
              <a:cs typeface="+mn-cs"/>
            </a:rPr>
            <a:t>Assistant Headteacher</a:t>
          </a:r>
        </a:p>
      </dsp:txBody>
      <dsp:txXfrm>
        <a:off x="2067567" y="703918"/>
        <a:ext cx="2296779" cy="521920"/>
      </dsp:txXfrm>
    </dsp:sp>
    <dsp:sp modelId="{DF0A63F9-78AF-4D45-AB50-FF30F81C7EF2}">
      <dsp:nvSpPr>
        <dsp:cNvPr id="0" name=""/>
        <dsp:cNvSpPr/>
      </dsp:nvSpPr>
      <dsp:spPr>
        <a:xfrm>
          <a:off x="2067567" y="1407001"/>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1430" rIns="10800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panose="020F0502020204030204"/>
              <a:ea typeface="+mn-ea"/>
              <a:cs typeface="+mn-cs"/>
            </a:rPr>
            <a:t>Curriculum Leader </a:t>
          </a:r>
        </a:p>
      </dsp:txBody>
      <dsp:txXfrm>
        <a:off x="2067567" y="1407001"/>
        <a:ext cx="2296779" cy="521920"/>
      </dsp:txXfrm>
    </dsp:sp>
    <dsp:sp modelId="{DF12FD98-2C40-4A9F-BDF7-F43DC575614E}">
      <dsp:nvSpPr>
        <dsp:cNvPr id="0" name=""/>
        <dsp:cNvSpPr/>
      </dsp:nvSpPr>
      <dsp:spPr>
        <a:xfrm>
          <a:off x="2067567" y="2110085"/>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1430" rIns="10800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panose="020F0502020204030204"/>
              <a:ea typeface="+mn-ea"/>
              <a:cs typeface="+mn-cs"/>
            </a:rPr>
            <a:t>Subject Teacher</a:t>
          </a:r>
        </a:p>
      </dsp:txBody>
      <dsp:txXfrm>
        <a:off x="2067567" y="2110085"/>
        <a:ext cx="2296779" cy="5219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ldworth 2020">
      <a:dk1>
        <a:sysClr val="windowText" lastClr="000000"/>
      </a:dk1>
      <a:lt1>
        <a:sysClr val="window" lastClr="FFFFFF"/>
      </a:lt1>
      <a:dk2>
        <a:srgbClr val="002858"/>
      </a:dk2>
      <a:lt2>
        <a:srgbClr val="D0D1DB"/>
      </a:lt2>
      <a:accent1>
        <a:srgbClr val="28D2D1"/>
      </a:accent1>
      <a:accent2>
        <a:srgbClr val="989AA5"/>
      </a:accent2>
      <a:accent3>
        <a:srgbClr val="C4BCC1"/>
      </a:accent3>
      <a:accent4>
        <a:srgbClr val="C0504D"/>
      </a:accent4>
      <a:accent5>
        <a:srgbClr val="9BBB59"/>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DF9AF-7CDB-4D7D-B010-1EC5BF9AE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Aldworth School</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Chilvers</dc:creator>
  <cp:keywords/>
  <dc:description/>
  <cp:lastModifiedBy>Suzanne Henry</cp:lastModifiedBy>
  <cp:revision>3</cp:revision>
  <cp:lastPrinted>2024-09-24T16:12:00Z</cp:lastPrinted>
  <dcterms:created xsi:type="dcterms:W3CDTF">2025-05-14T15:59:00Z</dcterms:created>
  <dcterms:modified xsi:type="dcterms:W3CDTF">2025-05-15T11:57:00Z</dcterms:modified>
</cp:coreProperties>
</file>