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64" w:rsidRPr="00B02DFD" w:rsidRDefault="009F73E5" w:rsidP="00DB5086">
      <w:pPr>
        <w:spacing w:after="240" w:line="240" w:lineRule="auto"/>
        <w:rPr>
          <w:b/>
          <w:sz w:val="52"/>
          <w:szCs w:val="52"/>
        </w:rPr>
      </w:pPr>
      <w:bookmarkStart w:id="0" w:name="_GoBack"/>
      <w:bookmarkEnd w:id="0"/>
      <w:r>
        <w:rPr>
          <w:b/>
          <w:noProof/>
          <w:sz w:val="52"/>
          <w:szCs w:val="52"/>
          <w:lang w:eastAsia="en-GB"/>
        </w:rPr>
        <w:drawing>
          <wp:anchor distT="0" distB="0" distL="114300" distR="114300" simplePos="0" relativeHeight="251658240" behindDoc="1" locked="0" layoutInCell="1" allowOverlap="1">
            <wp:simplePos x="0" y="0"/>
            <wp:positionH relativeFrom="column">
              <wp:posOffset>4928235</wp:posOffset>
            </wp:positionH>
            <wp:positionV relativeFrom="paragraph">
              <wp:posOffset>-342265</wp:posOffset>
            </wp:positionV>
            <wp:extent cx="1196340" cy="1066800"/>
            <wp:effectExtent l="0" t="0" r="3810" b="0"/>
            <wp:wrapTight wrapText="bothSides">
              <wp:wrapPolygon edited="0">
                <wp:start x="0" y="0"/>
                <wp:lineTo x="0" y="21214"/>
                <wp:lineTo x="21325" y="21214"/>
                <wp:lineTo x="21325" y="0"/>
                <wp:lineTo x="0" y="0"/>
              </wp:wrapPolygon>
            </wp:wrapTight>
            <wp:docPr id="2" name="Picture 2" descr="C:\Users\d.evans\AppData\Local\Microsoft\Windows\Temporary Internet Files\Content.Outlook\717IL9Z1\Pye Green Logo CMYK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ns\AppData\Local\Microsoft\Windows\Temporary Internet Files\Content.Outlook\717IL9Z1\Pye Green Logo CMYK 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12C" w:rsidRPr="00D16A85" w:rsidRDefault="008C412C" w:rsidP="008C412C">
      <w:pPr>
        <w:pBdr>
          <w:top w:val="single" w:sz="4" w:space="0" w:color="auto"/>
          <w:left w:val="single" w:sz="4" w:space="4" w:color="auto"/>
          <w:bottom w:val="single" w:sz="4" w:space="1" w:color="auto"/>
          <w:right w:val="single" w:sz="4" w:space="4" w:color="auto"/>
        </w:pBdr>
        <w:shd w:val="clear" w:color="auto" w:fill="C6D9F1" w:themeFill="text2" w:themeFillTint="33"/>
        <w:spacing w:after="240" w:line="240" w:lineRule="auto"/>
        <w:jc w:val="center"/>
        <w:rPr>
          <w:b/>
          <w:sz w:val="40"/>
          <w:szCs w:val="40"/>
        </w:rPr>
      </w:pPr>
      <w:r>
        <w:rPr>
          <w:b/>
          <w:sz w:val="40"/>
          <w:szCs w:val="40"/>
        </w:rPr>
        <w:t>Person Specification</w:t>
      </w:r>
    </w:p>
    <w:tbl>
      <w:tblPr>
        <w:tblStyle w:val="TableGrid"/>
        <w:tblW w:w="9322" w:type="dxa"/>
        <w:tblLayout w:type="fixed"/>
        <w:tblLook w:val="04A0" w:firstRow="1" w:lastRow="0" w:firstColumn="1" w:lastColumn="0" w:noHBand="0" w:noVBand="1"/>
      </w:tblPr>
      <w:tblGrid>
        <w:gridCol w:w="9322"/>
      </w:tblGrid>
      <w:tr w:rsidR="000643F1" w:rsidRPr="001864A8" w:rsidTr="005B6ABB">
        <w:trPr>
          <w:trHeight w:val="433"/>
        </w:trPr>
        <w:tc>
          <w:tcPr>
            <w:tcW w:w="9322" w:type="dxa"/>
          </w:tcPr>
          <w:p w:rsidR="003728C3" w:rsidRPr="001864A8" w:rsidRDefault="000643F1" w:rsidP="003728C3">
            <w:pPr>
              <w:contextualSpacing/>
              <w:rPr>
                <w:b/>
                <w:sz w:val="24"/>
                <w:szCs w:val="24"/>
              </w:rPr>
            </w:pPr>
            <w:r w:rsidRPr="001864A8">
              <w:rPr>
                <w:b/>
                <w:sz w:val="24"/>
                <w:szCs w:val="24"/>
              </w:rPr>
              <w:t>Job Title:</w:t>
            </w:r>
            <w:r w:rsidR="00F13BD9">
              <w:rPr>
                <w:b/>
                <w:sz w:val="24"/>
                <w:szCs w:val="24"/>
              </w:rPr>
              <w:t xml:space="preserve"> </w:t>
            </w:r>
            <w:r w:rsidR="005B3843">
              <w:rPr>
                <w:b/>
                <w:sz w:val="24"/>
                <w:szCs w:val="24"/>
              </w:rPr>
              <w:t xml:space="preserve"> Teacher</w:t>
            </w:r>
          </w:p>
          <w:p w:rsidR="000643F1" w:rsidRPr="001864A8" w:rsidRDefault="000643F1" w:rsidP="00F13BD9">
            <w:pPr>
              <w:contextualSpacing/>
              <w:rPr>
                <w:b/>
                <w:sz w:val="24"/>
                <w:szCs w:val="24"/>
              </w:rPr>
            </w:pPr>
          </w:p>
        </w:tc>
      </w:tr>
      <w:tr w:rsidR="000643F1" w:rsidRPr="001864A8" w:rsidTr="005B6ABB">
        <w:trPr>
          <w:trHeight w:val="424"/>
        </w:trPr>
        <w:tc>
          <w:tcPr>
            <w:tcW w:w="9322" w:type="dxa"/>
          </w:tcPr>
          <w:p w:rsidR="000643F1" w:rsidRPr="001864A8" w:rsidRDefault="000643F1" w:rsidP="001008AD">
            <w:pPr>
              <w:contextualSpacing/>
              <w:rPr>
                <w:b/>
                <w:sz w:val="24"/>
                <w:szCs w:val="24"/>
              </w:rPr>
            </w:pPr>
            <w:r>
              <w:rPr>
                <w:b/>
                <w:sz w:val="24"/>
                <w:szCs w:val="24"/>
              </w:rPr>
              <w:t>Salary/Grade:</w:t>
            </w:r>
            <w:r w:rsidR="00F13BD9">
              <w:rPr>
                <w:b/>
                <w:sz w:val="24"/>
                <w:szCs w:val="24"/>
              </w:rPr>
              <w:t xml:space="preserve"> </w:t>
            </w:r>
            <w:r w:rsidR="005B3843">
              <w:rPr>
                <w:b/>
                <w:sz w:val="24"/>
                <w:szCs w:val="24"/>
              </w:rPr>
              <w:t xml:space="preserve">Main Scale Point 1 to </w:t>
            </w:r>
            <w:r w:rsidR="001008AD">
              <w:rPr>
                <w:b/>
                <w:sz w:val="24"/>
                <w:szCs w:val="24"/>
              </w:rPr>
              <w:t>Main Scale Point 6</w:t>
            </w:r>
          </w:p>
        </w:tc>
      </w:tr>
      <w:tr w:rsidR="000643F1" w:rsidRPr="001864A8" w:rsidTr="005B6ABB">
        <w:trPr>
          <w:trHeight w:val="393"/>
        </w:trPr>
        <w:tc>
          <w:tcPr>
            <w:tcW w:w="9322" w:type="dxa"/>
          </w:tcPr>
          <w:p w:rsidR="000643F1" w:rsidRPr="001864A8" w:rsidRDefault="000643F1" w:rsidP="005B3843">
            <w:pPr>
              <w:contextualSpacing/>
              <w:rPr>
                <w:b/>
                <w:sz w:val="24"/>
                <w:szCs w:val="24"/>
              </w:rPr>
            </w:pPr>
            <w:r>
              <w:rPr>
                <w:b/>
                <w:sz w:val="24"/>
                <w:szCs w:val="24"/>
              </w:rPr>
              <w:t>Academy Name</w:t>
            </w:r>
            <w:r w:rsidR="005B3843">
              <w:rPr>
                <w:b/>
                <w:sz w:val="24"/>
                <w:szCs w:val="24"/>
              </w:rPr>
              <w:t>:  Pye Green Academy</w:t>
            </w:r>
          </w:p>
        </w:tc>
      </w:tr>
      <w:tr w:rsidR="000643F1" w:rsidTr="005B6ABB">
        <w:trPr>
          <w:trHeight w:val="567"/>
        </w:trPr>
        <w:tc>
          <w:tcPr>
            <w:tcW w:w="9322" w:type="dxa"/>
          </w:tcPr>
          <w:p w:rsidR="000643F1" w:rsidRDefault="000643F1" w:rsidP="005B3843">
            <w:pPr>
              <w:contextualSpacing/>
              <w:rPr>
                <w:b/>
                <w:sz w:val="24"/>
                <w:szCs w:val="24"/>
              </w:rPr>
            </w:pPr>
            <w:r>
              <w:rPr>
                <w:b/>
                <w:sz w:val="24"/>
                <w:szCs w:val="24"/>
              </w:rPr>
              <w:t>Location/Address:</w:t>
            </w:r>
            <w:r w:rsidR="00F13BD9">
              <w:rPr>
                <w:b/>
                <w:sz w:val="24"/>
                <w:szCs w:val="24"/>
              </w:rPr>
              <w:t xml:space="preserve"> </w:t>
            </w:r>
            <w:r w:rsidR="005B3843">
              <w:rPr>
                <w:sz w:val="24"/>
                <w:szCs w:val="24"/>
              </w:rPr>
              <w:t>Rose Hill, Hednesford, Staffs. WS12 4RT</w:t>
            </w:r>
          </w:p>
        </w:tc>
      </w:tr>
    </w:tbl>
    <w:p w:rsidR="009325D8" w:rsidRDefault="009325D8" w:rsidP="009325D8">
      <w:pPr>
        <w:spacing w:after="0" w:line="240" w:lineRule="auto"/>
        <w:rPr>
          <w:rFonts w:cstheme="minorHAnsi"/>
          <w:b/>
          <w:color w:val="000000"/>
          <w:sz w:val="24"/>
          <w:szCs w:val="24"/>
        </w:rPr>
      </w:pPr>
    </w:p>
    <w:p w:rsidR="0063539D" w:rsidRDefault="001008AD" w:rsidP="009325D8">
      <w:pPr>
        <w:spacing w:after="0" w:line="240" w:lineRule="auto"/>
        <w:rPr>
          <w:rFonts w:cstheme="minorHAnsi"/>
          <w:b/>
          <w:color w:val="000000"/>
          <w:sz w:val="24"/>
          <w:szCs w:val="24"/>
        </w:rPr>
      </w:pPr>
      <w:r>
        <w:rPr>
          <w:rFonts w:cstheme="minorHAnsi"/>
          <w:b/>
          <w:color w:val="000000"/>
          <w:sz w:val="24"/>
          <w:szCs w:val="24"/>
        </w:rPr>
        <w:t>UW</w:t>
      </w:r>
      <w:r w:rsidR="008C412C" w:rsidRPr="007D2DA5">
        <w:rPr>
          <w:rFonts w:cstheme="minorHAnsi"/>
          <w:b/>
          <w:color w:val="000000"/>
          <w:sz w:val="24"/>
          <w:szCs w:val="24"/>
        </w:rPr>
        <w:t>MAT is committed to safeguarding and promoting the welfare of children and young people and expects all staff; Newly Qualified Teacher’s and volunteers to share this commitment.</w:t>
      </w:r>
    </w:p>
    <w:p w:rsidR="00C447B1" w:rsidRDefault="00C447B1" w:rsidP="009325D8">
      <w:pPr>
        <w:spacing w:after="0" w:line="240" w:lineRule="auto"/>
        <w:rPr>
          <w:rFonts w:cstheme="minorHAnsi"/>
          <w:b/>
          <w:color w:val="000000"/>
          <w:sz w:val="24"/>
          <w:szCs w:val="24"/>
        </w:rPr>
      </w:pPr>
    </w:p>
    <w:p w:rsidR="00C447B1" w:rsidRPr="00C447B1" w:rsidRDefault="00C447B1" w:rsidP="00C44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sidRPr="00C447B1">
        <w:rPr>
          <w:rFonts w:cs="Segoe Print"/>
          <w:b/>
          <w:sz w:val="24"/>
          <w:szCs w:val="24"/>
        </w:rPr>
        <w:t>This post is subject to satisfactory references which will be requested prior to the interview, an enhanced Disclosure and Barring Service (DBS) check, medical check, evidence of qualifications, plus verification of the right to work in the UK.</w:t>
      </w:r>
    </w:p>
    <w:p w:rsidR="009325D8" w:rsidRPr="0063539D" w:rsidRDefault="009325D8" w:rsidP="009325D8">
      <w:pPr>
        <w:spacing w:after="0" w:line="240" w:lineRule="auto"/>
        <w:rPr>
          <w:rFonts w:cstheme="minorHAnsi"/>
          <w:b/>
          <w:color w:val="000000"/>
          <w:sz w:val="24"/>
          <w:szCs w:val="24"/>
        </w:rPr>
      </w:pPr>
    </w:p>
    <w:tbl>
      <w:tblPr>
        <w:tblStyle w:val="TableGrid"/>
        <w:tblW w:w="9924" w:type="dxa"/>
        <w:tblInd w:w="-318" w:type="dxa"/>
        <w:tblLayout w:type="fixed"/>
        <w:tblLook w:val="04A0" w:firstRow="1" w:lastRow="0" w:firstColumn="1" w:lastColumn="0" w:noHBand="0" w:noVBand="1"/>
      </w:tblPr>
      <w:tblGrid>
        <w:gridCol w:w="4679"/>
        <w:gridCol w:w="1843"/>
        <w:gridCol w:w="1559"/>
        <w:gridCol w:w="1843"/>
      </w:tblGrid>
      <w:tr w:rsidR="00B02DFD" w:rsidTr="009325D8">
        <w:trPr>
          <w:trHeight w:val="397"/>
        </w:trPr>
        <w:tc>
          <w:tcPr>
            <w:tcW w:w="4679" w:type="dxa"/>
            <w:shd w:val="clear" w:color="auto" w:fill="C6D9F1" w:themeFill="text2" w:themeFillTint="33"/>
          </w:tcPr>
          <w:p w:rsidR="00B02DFD" w:rsidRDefault="00B02DFD" w:rsidP="003A451A">
            <w:pPr>
              <w:rPr>
                <w:sz w:val="24"/>
                <w:szCs w:val="24"/>
              </w:rPr>
            </w:pPr>
          </w:p>
        </w:tc>
        <w:tc>
          <w:tcPr>
            <w:tcW w:w="1843" w:type="dxa"/>
            <w:shd w:val="clear" w:color="auto" w:fill="C6D9F1" w:themeFill="text2" w:themeFillTint="33"/>
            <w:vAlign w:val="center"/>
          </w:tcPr>
          <w:p w:rsidR="00B02DFD" w:rsidRPr="00B02DFD" w:rsidRDefault="00B02DFD" w:rsidP="003A451A">
            <w:pPr>
              <w:jc w:val="center"/>
              <w:rPr>
                <w:b/>
                <w:sz w:val="24"/>
                <w:szCs w:val="24"/>
              </w:rPr>
            </w:pPr>
            <w:r>
              <w:rPr>
                <w:b/>
                <w:sz w:val="24"/>
                <w:szCs w:val="24"/>
              </w:rPr>
              <w:t>Essential</w:t>
            </w:r>
          </w:p>
        </w:tc>
        <w:tc>
          <w:tcPr>
            <w:tcW w:w="1559" w:type="dxa"/>
            <w:shd w:val="clear" w:color="auto" w:fill="C6D9F1" w:themeFill="text2" w:themeFillTint="33"/>
            <w:vAlign w:val="center"/>
          </w:tcPr>
          <w:p w:rsidR="00B02DFD" w:rsidRPr="00B02DFD" w:rsidRDefault="00B02DFD" w:rsidP="003A451A">
            <w:pPr>
              <w:jc w:val="center"/>
              <w:rPr>
                <w:b/>
                <w:sz w:val="24"/>
                <w:szCs w:val="24"/>
              </w:rPr>
            </w:pPr>
            <w:r>
              <w:rPr>
                <w:b/>
                <w:sz w:val="24"/>
                <w:szCs w:val="24"/>
              </w:rPr>
              <w:t>Desirable</w:t>
            </w:r>
          </w:p>
        </w:tc>
        <w:tc>
          <w:tcPr>
            <w:tcW w:w="1843" w:type="dxa"/>
            <w:shd w:val="clear" w:color="auto" w:fill="C6D9F1" w:themeFill="text2" w:themeFillTint="33"/>
            <w:vAlign w:val="center"/>
          </w:tcPr>
          <w:p w:rsidR="00B02DFD" w:rsidRPr="00B02DFD" w:rsidRDefault="00B02DFD" w:rsidP="003A451A">
            <w:pPr>
              <w:jc w:val="center"/>
              <w:rPr>
                <w:b/>
                <w:sz w:val="24"/>
                <w:szCs w:val="24"/>
              </w:rPr>
            </w:pPr>
            <w:r>
              <w:rPr>
                <w:b/>
                <w:sz w:val="24"/>
                <w:szCs w:val="24"/>
              </w:rPr>
              <w:t>How Identified</w:t>
            </w:r>
          </w:p>
        </w:tc>
      </w:tr>
      <w:tr w:rsidR="0063539D" w:rsidTr="0063539D">
        <w:tc>
          <w:tcPr>
            <w:tcW w:w="4679" w:type="dxa"/>
          </w:tcPr>
          <w:p w:rsidR="005B3843" w:rsidRPr="005B3843" w:rsidRDefault="005B3843" w:rsidP="005B3843">
            <w:pPr>
              <w:spacing w:after="240"/>
              <w:rPr>
                <w:b/>
                <w:sz w:val="20"/>
                <w:szCs w:val="20"/>
              </w:rPr>
            </w:pPr>
          </w:p>
          <w:p w:rsidR="005B3843" w:rsidRPr="005B3843" w:rsidRDefault="005B3843" w:rsidP="005B3843">
            <w:pPr>
              <w:spacing w:after="240"/>
              <w:rPr>
                <w:b/>
                <w:sz w:val="20"/>
                <w:szCs w:val="20"/>
              </w:rPr>
            </w:pPr>
          </w:p>
          <w:p w:rsidR="005B3843" w:rsidRPr="005B3843" w:rsidRDefault="005B3843" w:rsidP="005B3843">
            <w:pPr>
              <w:spacing w:after="240"/>
              <w:rPr>
                <w:b/>
                <w:sz w:val="20"/>
                <w:szCs w:val="20"/>
              </w:rPr>
            </w:pPr>
          </w:p>
          <w:p w:rsidR="0063539D" w:rsidRDefault="0063539D" w:rsidP="00420E87">
            <w:pPr>
              <w:pStyle w:val="ListParagraph"/>
              <w:numPr>
                <w:ilvl w:val="0"/>
                <w:numId w:val="3"/>
              </w:numPr>
              <w:spacing w:after="240"/>
              <w:rPr>
                <w:b/>
                <w:sz w:val="20"/>
                <w:szCs w:val="20"/>
              </w:rPr>
            </w:pPr>
            <w:r>
              <w:rPr>
                <w:b/>
                <w:sz w:val="20"/>
                <w:szCs w:val="20"/>
              </w:rPr>
              <w:t>Education &amp; Qualifications</w:t>
            </w:r>
          </w:p>
          <w:p w:rsidR="009325D8" w:rsidRPr="00420E87" w:rsidRDefault="009325D8" w:rsidP="005B3843">
            <w:pPr>
              <w:pStyle w:val="Default"/>
              <w:rPr>
                <w:b/>
                <w:sz w:val="20"/>
                <w:szCs w:val="20"/>
              </w:rPr>
            </w:pPr>
          </w:p>
        </w:tc>
        <w:tc>
          <w:tcPr>
            <w:tcW w:w="1843" w:type="dxa"/>
          </w:tcPr>
          <w:p w:rsidR="005B3843" w:rsidRDefault="005B3843" w:rsidP="005B3843">
            <w:pPr>
              <w:pStyle w:val="Default"/>
              <w:rPr>
                <w:sz w:val="20"/>
                <w:szCs w:val="20"/>
              </w:rPr>
            </w:pPr>
          </w:p>
          <w:p w:rsidR="005B3843" w:rsidRDefault="005B3843" w:rsidP="005B3843">
            <w:pPr>
              <w:pStyle w:val="Default"/>
              <w:rPr>
                <w:sz w:val="20"/>
                <w:szCs w:val="20"/>
              </w:rPr>
            </w:pPr>
          </w:p>
          <w:p w:rsidR="005B3843" w:rsidRDefault="005B3843" w:rsidP="005B3843">
            <w:pPr>
              <w:pStyle w:val="Default"/>
              <w:rPr>
                <w:sz w:val="20"/>
                <w:szCs w:val="20"/>
              </w:rPr>
            </w:pPr>
          </w:p>
          <w:p w:rsidR="005B3843" w:rsidRDefault="005B3843" w:rsidP="005B3843">
            <w:pPr>
              <w:pStyle w:val="Default"/>
              <w:rPr>
                <w:sz w:val="20"/>
                <w:szCs w:val="20"/>
              </w:rPr>
            </w:pPr>
          </w:p>
          <w:p w:rsidR="005B3843" w:rsidRPr="005B3843" w:rsidRDefault="005B3843" w:rsidP="005B3843">
            <w:pPr>
              <w:pStyle w:val="Default"/>
              <w:rPr>
                <w:sz w:val="20"/>
                <w:szCs w:val="20"/>
              </w:rPr>
            </w:pPr>
            <w:r w:rsidRPr="005B3843">
              <w:rPr>
                <w:sz w:val="20"/>
                <w:szCs w:val="20"/>
              </w:rPr>
              <w:t>Degree in academic  subject, or degree in education with academic specialism</w:t>
            </w:r>
          </w:p>
          <w:p w:rsidR="0063539D" w:rsidRPr="009C7257" w:rsidRDefault="005B3843" w:rsidP="005B3843">
            <w:pPr>
              <w:spacing w:after="240"/>
              <w:rPr>
                <w:sz w:val="20"/>
                <w:szCs w:val="20"/>
              </w:rPr>
            </w:pPr>
            <w:r w:rsidRPr="005B3843">
              <w:rPr>
                <w:sz w:val="20"/>
                <w:szCs w:val="20"/>
              </w:rPr>
              <w:t>Qualified Teacher Status (QTS</w:t>
            </w:r>
          </w:p>
        </w:tc>
        <w:tc>
          <w:tcPr>
            <w:tcW w:w="1559" w:type="dxa"/>
          </w:tcPr>
          <w:p w:rsidR="0063539D" w:rsidRPr="009C7257" w:rsidRDefault="0063539D" w:rsidP="00DB5086">
            <w:pPr>
              <w:spacing w:after="240"/>
              <w:rPr>
                <w:sz w:val="20"/>
                <w:szCs w:val="20"/>
              </w:rPr>
            </w:pPr>
          </w:p>
        </w:tc>
        <w:tc>
          <w:tcPr>
            <w:tcW w:w="1843" w:type="dxa"/>
          </w:tcPr>
          <w:p w:rsidR="0063539D" w:rsidRDefault="00847114" w:rsidP="00DB5086">
            <w:pPr>
              <w:spacing w:after="240"/>
              <w:rPr>
                <w:sz w:val="20"/>
                <w:szCs w:val="20"/>
              </w:rPr>
            </w:pPr>
            <w:r w:rsidRPr="00420E87">
              <w:rPr>
                <w:sz w:val="20"/>
                <w:szCs w:val="20"/>
              </w:rPr>
              <w:t>Formal possession of an appropriate qualification to</w:t>
            </w:r>
            <w:r>
              <w:rPr>
                <w:sz w:val="20"/>
                <w:szCs w:val="20"/>
              </w:rPr>
              <w:t xml:space="preserve"> </w:t>
            </w:r>
            <w:r w:rsidRPr="00420E87">
              <w:rPr>
                <w:sz w:val="20"/>
                <w:szCs w:val="20"/>
              </w:rPr>
              <w:t>be verified at Interview or</w:t>
            </w:r>
            <w:r>
              <w:rPr>
                <w:sz w:val="20"/>
                <w:szCs w:val="20"/>
              </w:rPr>
              <w:t xml:space="preserve"> </w:t>
            </w:r>
            <w:r w:rsidRPr="00420E87">
              <w:rPr>
                <w:sz w:val="20"/>
                <w:szCs w:val="20"/>
              </w:rPr>
              <w:t>from records</w:t>
            </w:r>
          </w:p>
          <w:p w:rsidR="00230513" w:rsidRPr="00420E87" w:rsidRDefault="00847114" w:rsidP="00DB5086">
            <w:pPr>
              <w:spacing w:after="240"/>
              <w:rPr>
                <w:sz w:val="20"/>
                <w:szCs w:val="20"/>
              </w:rPr>
            </w:pPr>
            <w:r>
              <w:rPr>
                <w:sz w:val="20"/>
                <w:szCs w:val="20"/>
              </w:rPr>
              <w:t>(It is important to verify the highest level of qualification the candidate has achieved)</w:t>
            </w:r>
          </w:p>
        </w:tc>
      </w:tr>
      <w:tr w:rsidR="00847114" w:rsidTr="0063539D">
        <w:tc>
          <w:tcPr>
            <w:tcW w:w="4679" w:type="dxa"/>
          </w:tcPr>
          <w:p w:rsidR="00847114" w:rsidRDefault="00847114" w:rsidP="00420E87">
            <w:pPr>
              <w:pStyle w:val="ListParagraph"/>
              <w:numPr>
                <w:ilvl w:val="0"/>
                <w:numId w:val="3"/>
              </w:numPr>
              <w:spacing w:after="240"/>
              <w:rPr>
                <w:b/>
                <w:sz w:val="20"/>
                <w:szCs w:val="20"/>
              </w:rPr>
            </w:pPr>
            <w:r>
              <w:rPr>
                <w:b/>
                <w:sz w:val="20"/>
                <w:szCs w:val="20"/>
              </w:rPr>
              <w:t>Relevant Experience</w:t>
            </w:r>
          </w:p>
          <w:p w:rsidR="00847114" w:rsidRPr="00F13BD9" w:rsidRDefault="00847114" w:rsidP="005B3843">
            <w:pPr>
              <w:pStyle w:val="Default"/>
              <w:ind w:left="720"/>
              <w:rPr>
                <w:rFonts w:asciiTheme="minorHAnsi" w:hAnsiTheme="minorHAnsi"/>
                <w:b/>
                <w:sz w:val="20"/>
                <w:szCs w:val="20"/>
              </w:rPr>
            </w:pPr>
          </w:p>
        </w:tc>
        <w:tc>
          <w:tcPr>
            <w:tcW w:w="1843" w:type="dxa"/>
          </w:tcPr>
          <w:p w:rsidR="005B3843" w:rsidRPr="005B3843" w:rsidRDefault="005B3843" w:rsidP="005B3843">
            <w:pPr>
              <w:spacing w:after="240"/>
              <w:rPr>
                <w:sz w:val="20"/>
                <w:szCs w:val="20"/>
              </w:rPr>
            </w:pPr>
            <w:r w:rsidRPr="005B3843">
              <w:rPr>
                <w:sz w:val="20"/>
                <w:szCs w:val="20"/>
              </w:rPr>
              <w:t>Proven success in teaching and learning within Key Stage One or Key Stage Two (during or post training)</w:t>
            </w:r>
          </w:p>
          <w:p w:rsidR="005B3843" w:rsidRPr="005B3843" w:rsidRDefault="005B3843" w:rsidP="005B3843">
            <w:pPr>
              <w:spacing w:after="240"/>
              <w:rPr>
                <w:sz w:val="20"/>
                <w:szCs w:val="20"/>
              </w:rPr>
            </w:pPr>
            <w:r w:rsidRPr="005B3843">
              <w:rPr>
                <w:sz w:val="20"/>
                <w:szCs w:val="20"/>
              </w:rPr>
              <w:t>Whole class teaching experience. (during or post training)</w:t>
            </w:r>
          </w:p>
          <w:p w:rsidR="00847114" w:rsidRPr="009C7257" w:rsidRDefault="005B3843" w:rsidP="005B3843">
            <w:pPr>
              <w:spacing w:after="240"/>
              <w:rPr>
                <w:sz w:val="20"/>
                <w:szCs w:val="20"/>
              </w:rPr>
            </w:pPr>
            <w:r w:rsidRPr="005B3843">
              <w:rPr>
                <w:sz w:val="20"/>
                <w:szCs w:val="20"/>
              </w:rPr>
              <w:t xml:space="preserve">Experience of differentiated teaching methods. </w:t>
            </w:r>
            <w:r w:rsidRPr="005B3843">
              <w:rPr>
                <w:sz w:val="20"/>
                <w:szCs w:val="20"/>
              </w:rPr>
              <w:lastRenderedPageBreak/>
              <w:t>(during or post training)</w:t>
            </w:r>
          </w:p>
        </w:tc>
        <w:tc>
          <w:tcPr>
            <w:tcW w:w="1559" w:type="dxa"/>
          </w:tcPr>
          <w:p w:rsidR="00847114" w:rsidRPr="009C7257" w:rsidRDefault="00847114" w:rsidP="00DB5086">
            <w:pPr>
              <w:spacing w:after="240"/>
              <w:rPr>
                <w:sz w:val="20"/>
                <w:szCs w:val="20"/>
              </w:rPr>
            </w:pPr>
          </w:p>
        </w:tc>
        <w:tc>
          <w:tcPr>
            <w:tcW w:w="1843" w:type="dxa"/>
          </w:tcPr>
          <w:p w:rsidR="00847114" w:rsidRPr="009C7257" w:rsidRDefault="00847114" w:rsidP="005B3843">
            <w:pPr>
              <w:spacing w:after="240"/>
              <w:rPr>
                <w:sz w:val="20"/>
                <w:szCs w:val="20"/>
              </w:rPr>
            </w:pPr>
            <w:r w:rsidRPr="00420E87">
              <w:rPr>
                <w:sz w:val="20"/>
                <w:szCs w:val="20"/>
              </w:rPr>
              <w:t>P</w:t>
            </w:r>
            <w:r w:rsidR="001E4F3C">
              <w:rPr>
                <w:sz w:val="20"/>
                <w:szCs w:val="20"/>
              </w:rPr>
              <w:t xml:space="preserve">ast employment activity record from Application Form or Interview.  </w:t>
            </w:r>
            <w:r w:rsidRPr="00420E87">
              <w:rPr>
                <w:sz w:val="20"/>
                <w:szCs w:val="20"/>
              </w:rPr>
              <w:t>Performance in</w:t>
            </w:r>
            <w:r>
              <w:rPr>
                <w:sz w:val="20"/>
                <w:szCs w:val="20"/>
              </w:rPr>
              <w:t xml:space="preserve"> </w:t>
            </w:r>
            <w:r w:rsidRPr="00420E87">
              <w:rPr>
                <w:sz w:val="20"/>
                <w:szCs w:val="20"/>
              </w:rPr>
              <w:t>related selection methods,</w:t>
            </w:r>
            <w:r>
              <w:rPr>
                <w:sz w:val="20"/>
                <w:szCs w:val="20"/>
              </w:rPr>
              <w:t xml:space="preserve"> </w:t>
            </w:r>
            <w:r w:rsidRPr="00420E87">
              <w:rPr>
                <w:sz w:val="20"/>
                <w:szCs w:val="20"/>
              </w:rPr>
              <w:t>e.g. presentation, group</w:t>
            </w:r>
            <w:r>
              <w:rPr>
                <w:sz w:val="20"/>
                <w:szCs w:val="20"/>
              </w:rPr>
              <w:t xml:space="preserve"> </w:t>
            </w:r>
            <w:r w:rsidRPr="00420E87">
              <w:rPr>
                <w:sz w:val="20"/>
                <w:szCs w:val="20"/>
              </w:rPr>
              <w:t>discussion</w:t>
            </w:r>
            <w:r>
              <w:rPr>
                <w:sz w:val="20"/>
                <w:szCs w:val="20"/>
              </w:rPr>
              <w:t>.</w:t>
            </w:r>
          </w:p>
        </w:tc>
      </w:tr>
      <w:tr w:rsidR="00847114" w:rsidTr="0063539D">
        <w:tc>
          <w:tcPr>
            <w:tcW w:w="4679" w:type="dxa"/>
          </w:tcPr>
          <w:p w:rsidR="00847114" w:rsidRDefault="00847114" w:rsidP="00420E87">
            <w:pPr>
              <w:pStyle w:val="ListParagraph"/>
              <w:numPr>
                <w:ilvl w:val="0"/>
                <w:numId w:val="3"/>
              </w:numPr>
              <w:spacing w:after="240"/>
              <w:rPr>
                <w:b/>
                <w:sz w:val="20"/>
                <w:szCs w:val="20"/>
              </w:rPr>
            </w:pPr>
            <w:r>
              <w:rPr>
                <w:b/>
                <w:sz w:val="20"/>
                <w:szCs w:val="20"/>
              </w:rPr>
              <w:t>Skills &amp; Abilities</w:t>
            </w:r>
          </w:p>
          <w:p w:rsidR="00F13BD9" w:rsidRDefault="00F13BD9" w:rsidP="00F13BD9">
            <w:pPr>
              <w:pStyle w:val="ListParagraph"/>
              <w:spacing w:after="240"/>
              <w:ind w:left="360"/>
              <w:rPr>
                <w:b/>
                <w:sz w:val="20"/>
                <w:szCs w:val="20"/>
              </w:rPr>
            </w:pPr>
          </w:p>
          <w:p w:rsidR="00847114" w:rsidRPr="005B3843" w:rsidRDefault="00847114" w:rsidP="005B3843">
            <w:pPr>
              <w:spacing w:after="240"/>
              <w:rPr>
                <w:b/>
                <w:sz w:val="20"/>
                <w:szCs w:val="20"/>
              </w:rPr>
            </w:pPr>
          </w:p>
        </w:tc>
        <w:tc>
          <w:tcPr>
            <w:tcW w:w="1843" w:type="dxa"/>
          </w:tcPr>
          <w:p w:rsidR="005B3843" w:rsidRPr="005B3843" w:rsidRDefault="005B3843" w:rsidP="005B3843">
            <w:pPr>
              <w:spacing w:after="240"/>
              <w:rPr>
                <w:sz w:val="20"/>
                <w:szCs w:val="20"/>
              </w:rPr>
            </w:pPr>
            <w:r w:rsidRPr="005B3843">
              <w:rPr>
                <w:sz w:val="20"/>
                <w:szCs w:val="20"/>
              </w:rPr>
              <w:t>Ability to use well-judged and imaginative teaching strategies to match individual needs accurately</w:t>
            </w:r>
          </w:p>
          <w:p w:rsidR="005B3843" w:rsidRPr="005B3843" w:rsidRDefault="005B3843" w:rsidP="005B3843">
            <w:pPr>
              <w:spacing w:after="240"/>
              <w:rPr>
                <w:sz w:val="20"/>
                <w:szCs w:val="20"/>
              </w:rPr>
            </w:pPr>
            <w:r w:rsidRPr="005B3843">
              <w:rPr>
                <w:sz w:val="20"/>
                <w:szCs w:val="20"/>
              </w:rPr>
              <w:t>Interest and expertise in supporting, nurturing and inspiring all children</w:t>
            </w:r>
          </w:p>
          <w:p w:rsidR="00847114" w:rsidRPr="009C7257" w:rsidRDefault="005B3843" w:rsidP="005B3843">
            <w:pPr>
              <w:spacing w:after="240"/>
              <w:rPr>
                <w:sz w:val="20"/>
                <w:szCs w:val="20"/>
              </w:rPr>
            </w:pPr>
            <w:r w:rsidRPr="005B3843">
              <w:rPr>
                <w:sz w:val="20"/>
                <w:szCs w:val="20"/>
              </w:rPr>
              <w:t>Expertise in teaching and learning within Key Stage One or Key Stage Two</w:t>
            </w:r>
          </w:p>
        </w:tc>
        <w:tc>
          <w:tcPr>
            <w:tcW w:w="1559" w:type="dxa"/>
          </w:tcPr>
          <w:p w:rsidR="00847114" w:rsidRPr="009C7257" w:rsidRDefault="00847114" w:rsidP="00DB5086">
            <w:pPr>
              <w:spacing w:after="240"/>
              <w:rPr>
                <w:sz w:val="20"/>
                <w:szCs w:val="20"/>
              </w:rPr>
            </w:pPr>
          </w:p>
        </w:tc>
        <w:tc>
          <w:tcPr>
            <w:tcW w:w="1843" w:type="dxa"/>
          </w:tcPr>
          <w:p w:rsidR="00847114" w:rsidRPr="00420E87" w:rsidRDefault="001E4F3C" w:rsidP="00DB5086">
            <w:pPr>
              <w:spacing w:after="240"/>
              <w:rPr>
                <w:sz w:val="20"/>
                <w:szCs w:val="20"/>
              </w:rPr>
            </w:pPr>
            <w:r w:rsidRPr="00420E87">
              <w:rPr>
                <w:sz w:val="20"/>
                <w:szCs w:val="20"/>
              </w:rPr>
              <w:t>P</w:t>
            </w:r>
            <w:r>
              <w:rPr>
                <w:sz w:val="20"/>
                <w:szCs w:val="20"/>
              </w:rPr>
              <w:t xml:space="preserve">ast employment activity record from Application Form or Interview.  </w:t>
            </w:r>
            <w:r w:rsidRPr="00420E87">
              <w:rPr>
                <w:sz w:val="20"/>
                <w:szCs w:val="20"/>
              </w:rPr>
              <w:t>Performance in</w:t>
            </w:r>
            <w:r>
              <w:rPr>
                <w:sz w:val="20"/>
                <w:szCs w:val="20"/>
              </w:rPr>
              <w:t xml:space="preserve"> </w:t>
            </w:r>
            <w:r w:rsidRPr="00420E87">
              <w:rPr>
                <w:sz w:val="20"/>
                <w:szCs w:val="20"/>
              </w:rPr>
              <w:t>related selection methods,</w:t>
            </w:r>
            <w:r>
              <w:rPr>
                <w:sz w:val="20"/>
                <w:szCs w:val="20"/>
              </w:rPr>
              <w:t xml:space="preserve"> </w:t>
            </w:r>
            <w:r w:rsidRPr="00420E87">
              <w:rPr>
                <w:sz w:val="20"/>
                <w:szCs w:val="20"/>
              </w:rPr>
              <w:t>e.g. presentation, group</w:t>
            </w:r>
            <w:r>
              <w:rPr>
                <w:sz w:val="20"/>
                <w:szCs w:val="20"/>
              </w:rPr>
              <w:t xml:space="preserve"> </w:t>
            </w:r>
            <w:r w:rsidRPr="00420E87">
              <w:rPr>
                <w:sz w:val="20"/>
                <w:szCs w:val="20"/>
              </w:rPr>
              <w:t>discussion</w:t>
            </w:r>
          </w:p>
        </w:tc>
      </w:tr>
      <w:tr w:rsidR="00847114" w:rsidTr="0063539D">
        <w:tc>
          <w:tcPr>
            <w:tcW w:w="4679" w:type="dxa"/>
          </w:tcPr>
          <w:p w:rsidR="00847114" w:rsidRDefault="00847114" w:rsidP="00F13BD9">
            <w:pPr>
              <w:pStyle w:val="ListParagraph"/>
              <w:numPr>
                <w:ilvl w:val="0"/>
                <w:numId w:val="3"/>
              </w:numPr>
              <w:spacing w:after="240"/>
              <w:rPr>
                <w:b/>
                <w:sz w:val="20"/>
                <w:szCs w:val="20"/>
              </w:rPr>
            </w:pPr>
            <w:r>
              <w:rPr>
                <w:b/>
                <w:sz w:val="20"/>
                <w:szCs w:val="20"/>
              </w:rPr>
              <w:t>Disposition</w:t>
            </w:r>
          </w:p>
          <w:p w:rsidR="00847114" w:rsidRPr="00847114" w:rsidRDefault="00847114" w:rsidP="00230513">
            <w:pPr>
              <w:pStyle w:val="ListParagraph"/>
              <w:ind w:left="744"/>
              <w:rPr>
                <w:b/>
                <w:sz w:val="20"/>
                <w:szCs w:val="20"/>
              </w:rPr>
            </w:pPr>
          </w:p>
        </w:tc>
        <w:tc>
          <w:tcPr>
            <w:tcW w:w="1843" w:type="dxa"/>
          </w:tcPr>
          <w:p w:rsidR="00847114" w:rsidRPr="009C7257" w:rsidRDefault="00230513" w:rsidP="001008AD">
            <w:pPr>
              <w:spacing w:after="240"/>
              <w:rPr>
                <w:sz w:val="20"/>
                <w:szCs w:val="20"/>
              </w:rPr>
            </w:pPr>
            <w:r>
              <w:rPr>
                <w:sz w:val="20"/>
                <w:szCs w:val="20"/>
              </w:rPr>
              <w:t xml:space="preserve">Calm, caring, </w:t>
            </w:r>
            <w:r w:rsidR="001008AD">
              <w:rPr>
                <w:sz w:val="20"/>
                <w:szCs w:val="20"/>
              </w:rPr>
              <w:t xml:space="preserve">grounded, </w:t>
            </w:r>
            <w:r>
              <w:rPr>
                <w:sz w:val="20"/>
                <w:szCs w:val="20"/>
              </w:rPr>
              <w:t>patient, optimistic, good sense of humour, nurturing, analytical, organised, self-aware, ability to listen and contribute, be a team player.</w:t>
            </w:r>
          </w:p>
        </w:tc>
        <w:tc>
          <w:tcPr>
            <w:tcW w:w="1559" w:type="dxa"/>
          </w:tcPr>
          <w:p w:rsidR="00847114" w:rsidRPr="009C7257" w:rsidRDefault="00847114" w:rsidP="00DB5086">
            <w:pPr>
              <w:spacing w:after="240"/>
              <w:rPr>
                <w:sz w:val="20"/>
                <w:szCs w:val="20"/>
              </w:rPr>
            </w:pPr>
          </w:p>
        </w:tc>
        <w:tc>
          <w:tcPr>
            <w:tcW w:w="1843" w:type="dxa"/>
          </w:tcPr>
          <w:p w:rsidR="00847114" w:rsidRPr="00420E87" w:rsidRDefault="001E4F3C" w:rsidP="00DB5086">
            <w:pPr>
              <w:spacing w:after="240"/>
              <w:rPr>
                <w:sz w:val="20"/>
                <w:szCs w:val="20"/>
              </w:rPr>
            </w:pPr>
            <w:r w:rsidRPr="00420E87">
              <w:rPr>
                <w:sz w:val="20"/>
                <w:szCs w:val="20"/>
              </w:rPr>
              <w:t>P</w:t>
            </w:r>
            <w:r>
              <w:rPr>
                <w:sz w:val="20"/>
                <w:szCs w:val="20"/>
              </w:rPr>
              <w:t xml:space="preserve">ast employment activity record from Application Form or Interview.  </w:t>
            </w:r>
            <w:r w:rsidRPr="00420E87">
              <w:rPr>
                <w:sz w:val="20"/>
                <w:szCs w:val="20"/>
              </w:rPr>
              <w:t>Performance in</w:t>
            </w:r>
            <w:r>
              <w:rPr>
                <w:sz w:val="20"/>
                <w:szCs w:val="20"/>
              </w:rPr>
              <w:t xml:space="preserve"> </w:t>
            </w:r>
            <w:r w:rsidRPr="00420E87">
              <w:rPr>
                <w:sz w:val="20"/>
                <w:szCs w:val="20"/>
              </w:rPr>
              <w:t>related selection methods,</w:t>
            </w:r>
            <w:r>
              <w:rPr>
                <w:sz w:val="20"/>
                <w:szCs w:val="20"/>
              </w:rPr>
              <w:t xml:space="preserve"> </w:t>
            </w:r>
            <w:r w:rsidRPr="00420E87">
              <w:rPr>
                <w:sz w:val="20"/>
                <w:szCs w:val="20"/>
              </w:rPr>
              <w:t>e.g. presentation, group</w:t>
            </w:r>
            <w:r>
              <w:rPr>
                <w:sz w:val="20"/>
                <w:szCs w:val="20"/>
              </w:rPr>
              <w:t xml:space="preserve"> </w:t>
            </w:r>
            <w:r w:rsidRPr="00420E87">
              <w:rPr>
                <w:sz w:val="20"/>
                <w:szCs w:val="20"/>
              </w:rPr>
              <w:t>discussion</w:t>
            </w:r>
          </w:p>
        </w:tc>
      </w:tr>
      <w:tr w:rsidR="00847114" w:rsidTr="0063539D">
        <w:tc>
          <w:tcPr>
            <w:tcW w:w="4679" w:type="dxa"/>
          </w:tcPr>
          <w:p w:rsidR="00847114" w:rsidRDefault="00847114" w:rsidP="00420E87">
            <w:pPr>
              <w:pStyle w:val="ListParagraph"/>
              <w:numPr>
                <w:ilvl w:val="0"/>
                <w:numId w:val="3"/>
              </w:numPr>
              <w:spacing w:after="240"/>
              <w:rPr>
                <w:b/>
                <w:sz w:val="20"/>
                <w:szCs w:val="20"/>
              </w:rPr>
            </w:pPr>
            <w:r>
              <w:rPr>
                <w:b/>
                <w:sz w:val="20"/>
                <w:szCs w:val="20"/>
              </w:rPr>
              <w:t>General &amp; Specific or Legal knowledge</w:t>
            </w:r>
          </w:p>
          <w:p w:rsidR="00847114" w:rsidRPr="00420E87" w:rsidRDefault="00847114" w:rsidP="003728C3">
            <w:pPr>
              <w:pStyle w:val="Default"/>
              <w:rPr>
                <w:b/>
                <w:sz w:val="20"/>
                <w:szCs w:val="20"/>
              </w:rPr>
            </w:pPr>
          </w:p>
        </w:tc>
        <w:tc>
          <w:tcPr>
            <w:tcW w:w="1843" w:type="dxa"/>
          </w:tcPr>
          <w:p w:rsidR="00230513" w:rsidRPr="00230513" w:rsidRDefault="00230513" w:rsidP="00230513">
            <w:pPr>
              <w:spacing w:after="240"/>
              <w:rPr>
                <w:sz w:val="20"/>
                <w:szCs w:val="20"/>
              </w:rPr>
            </w:pPr>
            <w:r w:rsidRPr="00230513">
              <w:rPr>
                <w:sz w:val="20"/>
                <w:szCs w:val="20"/>
              </w:rPr>
              <w:t>Understanding of the National Curriculum</w:t>
            </w:r>
          </w:p>
          <w:p w:rsidR="00847114" w:rsidRDefault="00230513" w:rsidP="00230513">
            <w:pPr>
              <w:spacing w:after="240"/>
              <w:rPr>
                <w:sz w:val="20"/>
                <w:szCs w:val="20"/>
              </w:rPr>
            </w:pPr>
            <w:r w:rsidRPr="00230513">
              <w:rPr>
                <w:sz w:val="20"/>
                <w:szCs w:val="20"/>
              </w:rPr>
              <w:t>An understanding of the use of assessment for learning; formative and</w:t>
            </w:r>
            <w:r w:rsidR="00486EC4">
              <w:rPr>
                <w:sz w:val="20"/>
                <w:szCs w:val="20"/>
              </w:rPr>
              <w:t xml:space="preserve"> summative assessment.</w:t>
            </w:r>
          </w:p>
          <w:p w:rsidR="00230513" w:rsidRPr="00230513" w:rsidRDefault="00230513" w:rsidP="00230513">
            <w:pPr>
              <w:spacing w:after="240"/>
              <w:rPr>
                <w:sz w:val="20"/>
                <w:szCs w:val="20"/>
              </w:rPr>
            </w:pPr>
            <w:r>
              <w:rPr>
                <w:sz w:val="20"/>
                <w:szCs w:val="20"/>
              </w:rPr>
              <w:t>Knowledge of</w:t>
            </w:r>
            <w:r w:rsidRPr="00230513">
              <w:rPr>
                <w:sz w:val="20"/>
                <w:szCs w:val="20"/>
              </w:rPr>
              <w:t xml:space="preserve"> the implementation of the National Curriculum</w:t>
            </w:r>
          </w:p>
          <w:p w:rsidR="00230513" w:rsidRPr="00230513" w:rsidRDefault="00230513" w:rsidP="00230513">
            <w:pPr>
              <w:spacing w:after="240"/>
              <w:rPr>
                <w:sz w:val="20"/>
                <w:szCs w:val="20"/>
              </w:rPr>
            </w:pPr>
            <w:r>
              <w:rPr>
                <w:sz w:val="20"/>
                <w:szCs w:val="20"/>
              </w:rPr>
              <w:t xml:space="preserve">Knowledge </w:t>
            </w:r>
            <w:r w:rsidRPr="00230513">
              <w:rPr>
                <w:sz w:val="20"/>
                <w:szCs w:val="20"/>
              </w:rPr>
              <w:t>in the teaching of Literacy and Numeracy</w:t>
            </w:r>
          </w:p>
          <w:p w:rsidR="00230513" w:rsidRPr="009C7257" w:rsidRDefault="00230513" w:rsidP="00230513">
            <w:pPr>
              <w:spacing w:after="240"/>
              <w:rPr>
                <w:sz w:val="20"/>
                <w:szCs w:val="20"/>
              </w:rPr>
            </w:pPr>
            <w:r>
              <w:rPr>
                <w:sz w:val="20"/>
                <w:szCs w:val="20"/>
              </w:rPr>
              <w:lastRenderedPageBreak/>
              <w:t>Knowledge</w:t>
            </w:r>
            <w:r w:rsidRPr="00230513">
              <w:rPr>
                <w:sz w:val="20"/>
                <w:szCs w:val="20"/>
              </w:rPr>
              <w:t xml:space="preserve"> in the teaching of phonics</w:t>
            </w:r>
          </w:p>
        </w:tc>
        <w:tc>
          <w:tcPr>
            <w:tcW w:w="1559" w:type="dxa"/>
          </w:tcPr>
          <w:p w:rsidR="00230513" w:rsidRPr="00230513" w:rsidRDefault="00230513" w:rsidP="00230513">
            <w:pPr>
              <w:spacing w:after="240"/>
              <w:rPr>
                <w:sz w:val="20"/>
                <w:szCs w:val="20"/>
              </w:rPr>
            </w:pPr>
            <w:r w:rsidRPr="00230513">
              <w:rPr>
                <w:sz w:val="20"/>
                <w:szCs w:val="20"/>
              </w:rPr>
              <w:lastRenderedPageBreak/>
              <w:t>Expertise in the implementation of the National Curriculum</w:t>
            </w:r>
          </w:p>
          <w:p w:rsidR="00230513" w:rsidRPr="00230513" w:rsidRDefault="00230513" w:rsidP="00230513">
            <w:pPr>
              <w:spacing w:after="240"/>
              <w:rPr>
                <w:sz w:val="20"/>
                <w:szCs w:val="20"/>
              </w:rPr>
            </w:pPr>
            <w:r w:rsidRPr="00230513">
              <w:rPr>
                <w:sz w:val="20"/>
                <w:szCs w:val="20"/>
              </w:rPr>
              <w:t>Expertise in the teaching of Literacy and Numeracy</w:t>
            </w:r>
          </w:p>
          <w:p w:rsidR="00230513" w:rsidRPr="00230513" w:rsidRDefault="00230513" w:rsidP="00230513">
            <w:pPr>
              <w:spacing w:after="240"/>
              <w:rPr>
                <w:sz w:val="20"/>
                <w:szCs w:val="20"/>
              </w:rPr>
            </w:pPr>
            <w:r w:rsidRPr="00230513">
              <w:rPr>
                <w:sz w:val="20"/>
                <w:szCs w:val="20"/>
              </w:rPr>
              <w:t>Expertise in the teaching of phonics</w:t>
            </w:r>
          </w:p>
          <w:p w:rsidR="00847114" w:rsidRPr="009C7257" w:rsidRDefault="00847114" w:rsidP="00DB5086">
            <w:pPr>
              <w:spacing w:after="240"/>
              <w:rPr>
                <w:sz w:val="20"/>
                <w:szCs w:val="20"/>
              </w:rPr>
            </w:pPr>
          </w:p>
        </w:tc>
        <w:tc>
          <w:tcPr>
            <w:tcW w:w="1843" w:type="dxa"/>
          </w:tcPr>
          <w:p w:rsidR="00847114" w:rsidRPr="00420E87" w:rsidRDefault="001E4F3C" w:rsidP="00DB5086">
            <w:pPr>
              <w:spacing w:after="240"/>
              <w:rPr>
                <w:sz w:val="20"/>
                <w:szCs w:val="20"/>
              </w:rPr>
            </w:pPr>
            <w:r w:rsidRPr="003A451A">
              <w:rPr>
                <w:sz w:val="20"/>
                <w:szCs w:val="20"/>
              </w:rPr>
              <w:t>Application form and</w:t>
            </w:r>
            <w:r>
              <w:rPr>
                <w:sz w:val="20"/>
                <w:szCs w:val="20"/>
              </w:rPr>
              <w:t xml:space="preserve"> </w:t>
            </w:r>
            <w:r w:rsidRPr="003A451A">
              <w:rPr>
                <w:sz w:val="20"/>
                <w:szCs w:val="20"/>
              </w:rPr>
              <w:t>interview questioning and</w:t>
            </w:r>
            <w:r>
              <w:rPr>
                <w:sz w:val="20"/>
                <w:szCs w:val="20"/>
              </w:rPr>
              <w:t xml:space="preserve"> </w:t>
            </w:r>
            <w:r w:rsidRPr="003A451A">
              <w:rPr>
                <w:sz w:val="20"/>
                <w:szCs w:val="20"/>
              </w:rPr>
              <w:t>reference.</w:t>
            </w:r>
          </w:p>
        </w:tc>
      </w:tr>
      <w:tr w:rsidR="00847114" w:rsidTr="0063539D">
        <w:tc>
          <w:tcPr>
            <w:tcW w:w="4679" w:type="dxa"/>
          </w:tcPr>
          <w:p w:rsidR="00847114" w:rsidRDefault="00847114" w:rsidP="00420E87">
            <w:pPr>
              <w:pStyle w:val="ListParagraph"/>
              <w:numPr>
                <w:ilvl w:val="0"/>
                <w:numId w:val="3"/>
              </w:numPr>
              <w:spacing w:after="240"/>
              <w:rPr>
                <w:b/>
                <w:sz w:val="20"/>
                <w:szCs w:val="20"/>
              </w:rPr>
            </w:pPr>
            <w:r>
              <w:rPr>
                <w:b/>
                <w:sz w:val="20"/>
                <w:szCs w:val="20"/>
              </w:rPr>
              <w:t xml:space="preserve">Special Requirements </w:t>
            </w:r>
          </w:p>
          <w:p w:rsidR="00847114" w:rsidRDefault="00847114" w:rsidP="00847114">
            <w:pPr>
              <w:pStyle w:val="ListParagraph"/>
              <w:spacing w:after="240"/>
              <w:ind w:left="360"/>
              <w:rPr>
                <w:b/>
                <w:sz w:val="20"/>
                <w:szCs w:val="20"/>
              </w:rPr>
            </w:pPr>
          </w:p>
          <w:p w:rsidR="00847114" w:rsidRPr="00847114" w:rsidRDefault="00847114" w:rsidP="002666ED">
            <w:pPr>
              <w:pStyle w:val="ListParagraph"/>
              <w:spacing w:after="240"/>
              <w:ind w:left="0"/>
              <w:rPr>
                <w:rFonts w:cstheme="minorHAnsi"/>
                <w:b/>
                <w:sz w:val="20"/>
                <w:szCs w:val="20"/>
              </w:rPr>
            </w:pPr>
          </w:p>
        </w:tc>
        <w:tc>
          <w:tcPr>
            <w:tcW w:w="1843" w:type="dxa"/>
          </w:tcPr>
          <w:p w:rsidR="00230513" w:rsidRPr="00230513" w:rsidRDefault="007F40BD" w:rsidP="00230513">
            <w:pPr>
              <w:spacing w:after="240"/>
              <w:rPr>
                <w:sz w:val="20"/>
                <w:szCs w:val="20"/>
              </w:rPr>
            </w:pPr>
            <w:r>
              <w:rPr>
                <w:sz w:val="20"/>
                <w:szCs w:val="20"/>
              </w:rPr>
              <w:t>Working for the University</w:t>
            </w:r>
            <w:r w:rsidR="00AD2B55">
              <w:rPr>
                <w:sz w:val="20"/>
                <w:szCs w:val="20"/>
              </w:rPr>
              <w:t xml:space="preserve"> of Wolverhampton</w:t>
            </w:r>
            <w:r w:rsidR="00C37B19">
              <w:rPr>
                <w:sz w:val="20"/>
                <w:szCs w:val="20"/>
              </w:rPr>
              <w:t xml:space="preserve"> Multi Academy Trust (UW</w:t>
            </w:r>
            <w:r w:rsidR="00230513" w:rsidRPr="00230513">
              <w:rPr>
                <w:sz w:val="20"/>
                <w:szCs w:val="20"/>
              </w:rPr>
              <w:t>MAT) family of schools</w:t>
            </w:r>
          </w:p>
          <w:p w:rsidR="00847114" w:rsidRPr="009C7257" w:rsidRDefault="00230513" w:rsidP="00230513">
            <w:pPr>
              <w:spacing w:after="240"/>
              <w:rPr>
                <w:sz w:val="20"/>
                <w:szCs w:val="20"/>
              </w:rPr>
            </w:pPr>
            <w:r w:rsidRPr="00230513">
              <w:rPr>
                <w:sz w:val="20"/>
                <w:szCs w:val="20"/>
              </w:rPr>
              <w:t>Member of a Learning Team</w:t>
            </w:r>
          </w:p>
        </w:tc>
        <w:tc>
          <w:tcPr>
            <w:tcW w:w="1559" w:type="dxa"/>
          </w:tcPr>
          <w:p w:rsidR="00847114" w:rsidRPr="009C7257" w:rsidRDefault="00847114" w:rsidP="00DB5086">
            <w:pPr>
              <w:spacing w:after="240"/>
              <w:rPr>
                <w:sz w:val="20"/>
                <w:szCs w:val="20"/>
              </w:rPr>
            </w:pPr>
          </w:p>
        </w:tc>
        <w:tc>
          <w:tcPr>
            <w:tcW w:w="1843" w:type="dxa"/>
          </w:tcPr>
          <w:p w:rsidR="00847114" w:rsidRPr="00420E87" w:rsidRDefault="001E4F3C" w:rsidP="00DB5086">
            <w:pPr>
              <w:spacing w:after="240"/>
              <w:rPr>
                <w:sz w:val="20"/>
                <w:szCs w:val="20"/>
              </w:rPr>
            </w:pPr>
            <w:r>
              <w:rPr>
                <w:sz w:val="20"/>
                <w:szCs w:val="20"/>
              </w:rPr>
              <w:t>It is important to re-iterate this statement during the interview or any other face to face selection process.</w:t>
            </w:r>
          </w:p>
        </w:tc>
      </w:tr>
    </w:tbl>
    <w:p w:rsidR="001E5F5A" w:rsidRDefault="001E5F5A" w:rsidP="00DB5086">
      <w:pPr>
        <w:spacing w:after="240" w:line="240" w:lineRule="auto"/>
        <w:rPr>
          <w:sz w:val="20"/>
          <w:szCs w:val="20"/>
        </w:rPr>
      </w:pPr>
    </w:p>
    <w:p w:rsidR="001E5F5A" w:rsidRDefault="001E5F5A" w:rsidP="00DB5086">
      <w:pPr>
        <w:spacing w:after="240" w:line="240" w:lineRule="auto"/>
        <w:rPr>
          <w:sz w:val="20"/>
          <w:szCs w:val="20"/>
        </w:rPr>
      </w:pPr>
      <w:r>
        <w:rPr>
          <w:sz w:val="20"/>
          <w:szCs w:val="20"/>
        </w:rPr>
        <w:t>A = Application Form</w:t>
      </w:r>
      <w:r>
        <w:rPr>
          <w:sz w:val="20"/>
          <w:szCs w:val="20"/>
        </w:rPr>
        <w:tab/>
      </w:r>
      <w:r>
        <w:rPr>
          <w:sz w:val="20"/>
          <w:szCs w:val="20"/>
        </w:rPr>
        <w:tab/>
      </w:r>
      <w:r w:rsidRPr="001E5F5A">
        <w:rPr>
          <w:sz w:val="20"/>
          <w:szCs w:val="20"/>
        </w:rPr>
        <w:t xml:space="preserve"> I = Interview</w:t>
      </w:r>
    </w:p>
    <w:p w:rsidR="001E5F5A" w:rsidRPr="001E5F5A" w:rsidRDefault="001E5F5A" w:rsidP="00DB5086">
      <w:pPr>
        <w:spacing w:after="240" w:line="240" w:lineRule="auto"/>
        <w:rPr>
          <w:sz w:val="20"/>
          <w:szCs w:val="20"/>
        </w:rPr>
      </w:pPr>
    </w:p>
    <w:p w:rsidR="00122247" w:rsidRPr="001E5F5A" w:rsidRDefault="00122247" w:rsidP="00122247">
      <w:pPr>
        <w:spacing w:after="240" w:line="240" w:lineRule="auto"/>
        <w:rPr>
          <w:b/>
          <w:sz w:val="20"/>
          <w:szCs w:val="20"/>
        </w:rPr>
      </w:pPr>
      <w:r w:rsidRPr="001E5F5A">
        <w:rPr>
          <w:b/>
          <w:sz w:val="20"/>
          <w:szCs w:val="20"/>
        </w:rPr>
        <w:t>Created by:</w:t>
      </w:r>
      <w:r w:rsidR="00D74731">
        <w:rPr>
          <w:b/>
          <w:sz w:val="20"/>
          <w:szCs w:val="20"/>
        </w:rPr>
        <w:t xml:space="preserve"> H Stonier</w:t>
      </w:r>
    </w:p>
    <w:p w:rsidR="00122247" w:rsidRDefault="00122247" w:rsidP="00122247">
      <w:pPr>
        <w:spacing w:after="240" w:line="240" w:lineRule="auto"/>
        <w:rPr>
          <w:b/>
          <w:sz w:val="20"/>
          <w:szCs w:val="20"/>
        </w:rPr>
      </w:pPr>
      <w:r w:rsidRPr="001E5F5A">
        <w:rPr>
          <w:b/>
          <w:sz w:val="20"/>
          <w:szCs w:val="20"/>
        </w:rPr>
        <w:t>Date:</w:t>
      </w:r>
      <w:r w:rsidR="00D74731">
        <w:rPr>
          <w:b/>
          <w:sz w:val="20"/>
          <w:szCs w:val="20"/>
        </w:rPr>
        <w:t xml:space="preserve"> April 2021</w:t>
      </w:r>
    </w:p>
    <w:p w:rsidR="00F13BD9" w:rsidRDefault="00F13BD9" w:rsidP="00122247">
      <w:pPr>
        <w:spacing w:after="240" w:line="240" w:lineRule="auto"/>
        <w:rPr>
          <w:b/>
          <w:sz w:val="20"/>
          <w:szCs w:val="20"/>
        </w:rPr>
      </w:pPr>
    </w:p>
    <w:p w:rsidR="00F13BD9" w:rsidRPr="001E5F5A" w:rsidRDefault="00F13BD9" w:rsidP="00122247">
      <w:pPr>
        <w:spacing w:after="240" w:line="240" w:lineRule="auto"/>
        <w:rPr>
          <w:b/>
          <w:sz w:val="20"/>
          <w:szCs w:val="20"/>
        </w:rPr>
      </w:pPr>
    </w:p>
    <w:sectPr w:rsidR="00F13BD9" w:rsidRPr="001E5F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43" w:rsidRDefault="005B3843" w:rsidP="00B63A9E">
      <w:pPr>
        <w:spacing w:after="0" w:line="240" w:lineRule="auto"/>
      </w:pPr>
      <w:r>
        <w:separator/>
      </w:r>
    </w:p>
  </w:endnote>
  <w:endnote w:type="continuationSeparator" w:id="0">
    <w:p w:rsidR="005B3843" w:rsidRDefault="005B3843" w:rsidP="00B6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97251"/>
      <w:docPartObj>
        <w:docPartGallery w:val="Page Numbers (Bottom of Page)"/>
        <w:docPartUnique/>
      </w:docPartObj>
    </w:sdtPr>
    <w:sdtEndPr>
      <w:rPr>
        <w:noProof/>
      </w:rPr>
    </w:sdtEndPr>
    <w:sdtContent>
      <w:p w:rsidR="005B3843" w:rsidRDefault="005B3843">
        <w:pPr>
          <w:pStyle w:val="Footer"/>
          <w:jc w:val="center"/>
        </w:pPr>
        <w:r>
          <w:fldChar w:fldCharType="begin"/>
        </w:r>
        <w:r>
          <w:instrText xml:space="preserve"> PAGE   \* MERGEFORMAT </w:instrText>
        </w:r>
        <w:r>
          <w:fldChar w:fldCharType="separate"/>
        </w:r>
        <w:r w:rsidR="00A17F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43" w:rsidRDefault="005B3843" w:rsidP="00B63A9E">
      <w:pPr>
        <w:spacing w:after="0" w:line="240" w:lineRule="auto"/>
      </w:pPr>
      <w:r>
        <w:separator/>
      </w:r>
    </w:p>
  </w:footnote>
  <w:footnote w:type="continuationSeparator" w:id="0">
    <w:p w:rsidR="005B3843" w:rsidRDefault="005B3843" w:rsidP="00B6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2C2DE4"/>
    <w:multiLevelType w:val="hybridMultilevel"/>
    <w:tmpl w:val="6B5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43361"/>
    <w:multiLevelType w:val="hybridMultilevel"/>
    <w:tmpl w:val="98EC39A6"/>
    <w:lvl w:ilvl="0" w:tplc="FE22E1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EF4218"/>
    <w:multiLevelType w:val="hybridMultilevel"/>
    <w:tmpl w:val="BC2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05EEF"/>
    <w:multiLevelType w:val="hybridMultilevel"/>
    <w:tmpl w:val="7614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C0030"/>
    <w:multiLevelType w:val="hybridMultilevel"/>
    <w:tmpl w:val="C4661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75068"/>
    <w:multiLevelType w:val="hybridMultilevel"/>
    <w:tmpl w:val="BE347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643F1"/>
    <w:rsid w:val="001008AD"/>
    <w:rsid w:val="001077DC"/>
    <w:rsid w:val="00122247"/>
    <w:rsid w:val="001864A8"/>
    <w:rsid w:val="001865C0"/>
    <w:rsid w:val="001C072F"/>
    <w:rsid w:val="001E4F3C"/>
    <w:rsid w:val="001E5F5A"/>
    <w:rsid w:val="00230513"/>
    <w:rsid w:val="002666ED"/>
    <w:rsid w:val="00362478"/>
    <w:rsid w:val="003728C3"/>
    <w:rsid w:val="003A451A"/>
    <w:rsid w:val="00420E87"/>
    <w:rsid w:val="00425132"/>
    <w:rsid w:val="00474402"/>
    <w:rsid w:val="00486EC4"/>
    <w:rsid w:val="004E6D64"/>
    <w:rsid w:val="005066C0"/>
    <w:rsid w:val="00530590"/>
    <w:rsid w:val="005A0ADC"/>
    <w:rsid w:val="005B3843"/>
    <w:rsid w:val="005B6ABB"/>
    <w:rsid w:val="005D0C04"/>
    <w:rsid w:val="0063539D"/>
    <w:rsid w:val="007F40BD"/>
    <w:rsid w:val="00847114"/>
    <w:rsid w:val="00857043"/>
    <w:rsid w:val="008C412C"/>
    <w:rsid w:val="009325D8"/>
    <w:rsid w:val="009C7257"/>
    <w:rsid w:val="009F73E5"/>
    <w:rsid w:val="00A17FC1"/>
    <w:rsid w:val="00AD2B55"/>
    <w:rsid w:val="00B02DFD"/>
    <w:rsid w:val="00B3495A"/>
    <w:rsid w:val="00B63A9E"/>
    <w:rsid w:val="00C37B19"/>
    <w:rsid w:val="00C447B1"/>
    <w:rsid w:val="00CF4ED2"/>
    <w:rsid w:val="00D42843"/>
    <w:rsid w:val="00D74731"/>
    <w:rsid w:val="00DB5086"/>
    <w:rsid w:val="00F1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B4375-B81B-4803-87FE-7A02C4D0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B6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9E"/>
  </w:style>
  <w:style w:type="paragraph" w:styleId="Footer">
    <w:name w:val="footer"/>
    <w:basedOn w:val="Normal"/>
    <w:link w:val="FooterChar"/>
    <w:uiPriority w:val="99"/>
    <w:unhideWhenUsed/>
    <w:rsid w:val="00B6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9E"/>
  </w:style>
  <w:style w:type="paragraph" w:customStyle="1" w:styleId="Default">
    <w:name w:val="Default"/>
    <w:rsid w:val="0063539D"/>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Dawson, Eve</cp:lastModifiedBy>
  <cp:revision>2</cp:revision>
  <cp:lastPrinted>2014-11-12T16:23:00Z</cp:lastPrinted>
  <dcterms:created xsi:type="dcterms:W3CDTF">2021-05-04T12:06:00Z</dcterms:created>
  <dcterms:modified xsi:type="dcterms:W3CDTF">2021-05-04T12:06:00Z</dcterms:modified>
</cp:coreProperties>
</file>