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A92" w:rsidRDefault="00E40A92" w:rsidP="00E40A92">
      <w:pPr>
        <w:widowControl w:val="0"/>
        <w:autoSpaceDE w:val="0"/>
        <w:autoSpaceDN w:val="0"/>
        <w:adjustRightInd w:val="0"/>
        <w:spacing w:before="240" w:after="60"/>
        <w:ind w:right="6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Person Specification: Class Teacher</w:t>
      </w:r>
    </w:p>
    <w:tbl>
      <w:tblPr>
        <w:tblW w:w="13149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6"/>
        <w:gridCol w:w="4388"/>
      </w:tblGrid>
      <w:tr w:rsidR="00E40A92" w:rsidTr="00E40A92">
        <w:tc>
          <w:tcPr>
            <w:tcW w:w="308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E40A92" w:rsidTr="00E40A92">
        <w:tblPrEx>
          <w:tblBorders>
            <w:top w:val="none" w:sz="0" w:space="0" w:color="auto"/>
          </w:tblBorders>
        </w:tblPrEx>
        <w:tc>
          <w:tcPr>
            <w:tcW w:w="308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5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continuous CPD and commitment to further professional development</w:t>
            </w:r>
          </w:p>
          <w:p w:rsidR="009B4A9C" w:rsidRDefault="009B4A9C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advanced qualifications</w:t>
            </w:r>
          </w:p>
        </w:tc>
      </w:tr>
      <w:tr w:rsidR="00E40A92" w:rsidTr="00E40A92">
        <w:tblPrEx>
          <w:tblBorders>
            <w:top w:val="none" w:sz="0" w:space="0" w:color="auto"/>
          </w:tblBorders>
        </w:tblPrEx>
        <w:tc>
          <w:tcPr>
            <w:tcW w:w="308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5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Teacher will have experience of: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</w:t>
            </w:r>
            <w:r w:rsidR="00B22412">
              <w:rPr>
                <w:rFonts w:ascii="Arial" w:hAnsi="Arial" w:cs="Arial"/>
                <w:sz w:val="22"/>
                <w:szCs w:val="22"/>
              </w:rPr>
              <w:t>ccessful teaching in primary education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the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National Curriculum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long, medium and short term plans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of assessment, recording and reporting arrangements across the primary phase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addition, the Teacher might have experience of: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Strategies to raise pupil achievement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coordinate a curriculum or interest area across the whole school</w:t>
            </w:r>
          </w:p>
          <w:p w:rsidR="00E40A92" w:rsidRDefault="00E40A92" w:rsidP="00F73B71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teaching to </w:t>
            </w:r>
            <w:r w:rsidR="00F73B71">
              <w:rPr>
                <w:rFonts w:ascii="Arial" w:hAnsi="Arial" w:cs="Arial"/>
                <w:sz w:val="22"/>
                <w:szCs w:val="22"/>
              </w:rPr>
              <w:t>mixed age classes or classes that contain a whole key stage</w:t>
            </w:r>
          </w:p>
        </w:tc>
      </w:tr>
      <w:tr w:rsidR="00E40A92" w:rsidTr="00E40A92">
        <w:tblPrEx>
          <w:tblBorders>
            <w:top w:val="none" w:sz="0" w:space="0" w:color="auto"/>
          </w:tblBorders>
        </w:tblPrEx>
        <w:tc>
          <w:tcPr>
            <w:tcW w:w="308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</w:tc>
        <w:tc>
          <w:tcPr>
            <w:tcW w:w="5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Teacher should have knowledge and understanding of: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theory and practice of providing effectively for the individual needs of all children (e.g. classroom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learning strategies)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Statutory National Curriculum Requirements across the primary age range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monitoring, assessment, recording and reporting of pupils’ progress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statutory requirements of legislation concerning Equal Opportunities, Health &amp; Safety, SEND and Child Protection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positive links necessary within school and with all its stakeholders;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teaching and learning styles.</w:t>
            </w:r>
          </w:p>
        </w:tc>
        <w:tc>
          <w:tcPr>
            <w:tcW w:w="4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addition, the Teacher might also have knowledge and understanding of: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links between schools, especially partner schools</w:t>
            </w:r>
            <w:r w:rsidR="00F73B71">
              <w:rPr>
                <w:rFonts w:ascii="Arial" w:hAnsi="Arial" w:cs="Arial"/>
                <w:sz w:val="22"/>
                <w:szCs w:val="22"/>
              </w:rPr>
              <w:t xml:space="preserve"> and teaching alliances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40A92" w:rsidTr="00E40A92">
        <w:tblPrEx>
          <w:tblBorders>
            <w:top w:val="none" w:sz="0" w:space="0" w:color="auto"/>
          </w:tblBorders>
        </w:tblPrEx>
        <w:tc>
          <w:tcPr>
            <w:tcW w:w="308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Teacher will be able to: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the school’s aims positively, and use effective strategies to monitor motivation and morale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good personal relationships within a team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Establish and develop close relationships with parents, governors and the community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Communicate effectively (both orally and in writing) to a variety of audiences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a happy, challenging and effective learning environment</w:t>
            </w:r>
          </w:p>
        </w:tc>
        <w:tc>
          <w:tcPr>
            <w:tcW w:w="4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addition, the Teacher might also be able to: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strategies for creating an inclusive classroom that challenges and inspires.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="00D8290D">
              <w:rPr>
                <w:rFonts w:ascii="Arial" w:hAnsi="Arial" w:cs="Arial"/>
                <w:sz w:val="22"/>
                <w:szCs w:val="22"/>
              </w:rPr>
              <w:t>extracurricular</w:t>
            </w:r>
            <w:r>
              <w:rPr>
                <w:rFonts w:ascii="Arial" w:hAnsi="Arial" w:cs="Arial"/>
                <w:sz w:val="22"/>
                <w:szCs w:val="22"/>
              </w:rPr>
              <w:t xml:space="preserve"> activities and study support.</w:t>
            </w:r>
          </w:p>
        </w:tc>
      </w:tr>
      <w:tr w:rsidR="00E40A92" w:rsidTr="00E40A9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08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characteristics</w:t>
            </w:r>
          </w:p>
        </w:tc>
        <w:tc>
          <w:tcPr>
            <w:tcW w:w="5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Teacher will have/be: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Passion and drive for raising standards of teaching and learning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 opportunities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Positive energetic, enthusiastic and resilient and thrive on challenge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how to maintain confidentiality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whole school improvement</w:t>
            </w:r>
          </w:p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develop and sustain good professional relationships</w:t>
            </w:r>
          </w:p>
          <w:p w:rsidR="00E40A92" w:rsidRDefault="00E40A92" w:rsidP="00CD300F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direct the work of support staff</w:t>
            </w:r>
          </w:p>
          <w:p w:rsidR="00E40A92" w:rsidRDefault="00E40A92" w:rsidP="00CD300F">
            <w:pPr>
              <w:widowControl w:val="0"/>
              <w:autoSpaceDE w:val="0"/>
              <w:autoSpaceDN w:val="0"/>
              <w:adjustRightInd w:val="0"/>
              <w:spacing w:before="120" w:after="120"/>
              <w:ind w:righ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plan and work alongside peers</w:t>
            </w:r>
          </w:p>
        </w:tc>
        <w:tc>
          <w:tcPr>
            <w:tcW w:w="4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40A92" w:rsidRDefault="00E40A92" w:rsidP="00E40A92">
            <w:pPr>
              <w:widowControl w:val="0"/>
              <w:autoSpaceDE w:val="0"/>
              <w:autoSpaceDN w:val="0"/>
              <w:adjustRightInd w:val="0"/>
              <w:spacing w:before="120" w:after="12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0A92" w:rsidRDefault="00E40A92" w:rsidP="00E40A92">
      <w:pPr>
        <w:widowControl w:val="0"/>
        <w:autoSpaceDE w:val="0"/>
        <w:autoSpaceDN w:val="0"/>
        <w:adjustRightInd w:val="0"/>
        <w:spacing w:before="120" w:after="120"/>
        <w:ind w:right="-5318"/>
        <w:jc w:val="center"/>
        <w:rPr>
          <w:rFonts w:ascii="Arial" w:hAnsi="Arial" w:cs="Arial"/>
          <w:sz w:val="22"/>
          <w:szCs w:val="22"/>
        </w:rPr>
      </w:pPr>
    </w:p>
    <w:p w:rsidR="0022340F" w:rsidRDefault="0022340F" w:rsidP="00E40A92">
      <w:pPr>
        <w:jc w:val="center"/>
      </w:pPr>
    </w:p>
    <w:sectPr w:rsidR="0022340F" w:rsidSect="009B4A9C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A92"/>
    <w:rsid w:val="0000424F"/>
    <w:rsid w:val="00074CD6"/>
    <w:rsid w:val="0009353E"/>
    <w:rsid w:val="0022340F"/>
    <w:rsid w:val="006C5CF6"/>
    <w:rsid w:val="00930976"/>
    <w:rsid w:val="009B4A9C"/>
    <w:rsid w:val="00B22412"/>
    <w:rsid w:val="00BF0550"/>
    <w:rsid w:val="00C455B0"/>
    <w:rsid w:val="00C7617B"/>
    <w:rsid w:val="00CD300F"/>
    <w:rsid w:val="00D8290D"/>
    <w:rsid w:val="00DE25B3"/>
    <w:rsid w:val="00DF7E41"/>
    <w:rsid w:val="00E40A92"/>
    <w:rsid w:val="00EE6464"/>
    <w:rsid w:val="00F7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C6ABF"/>
  <w14:defaultImageDpi w14:val="300"/>
  <w15:docId w15:val="{AF8BCD50-E4F5-4B14-A0EF-3A84467F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0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Colburn Community Primary School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Watt</dc:creator>
  <cp:lastModifiedBy>Crayke Headteacher</cp:lastModifiedBy>
  <cp:revision>3</cp:revision>
  <cp:lastPrinted>2016-11-07T10:11:00Z</cp:lastPrinted>
  <dcterms:created xsi:type="dcterms:W3CDTF">2018-01-08T13:54:00Z</dcterms:created>
  <dcterms:modified xsi:type="dcterms:W3CDTF">2021-01-26T14:48:00Z</dcterms:modified>
</cp:coreProperties>
</file>