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8143" w14:textId="77777777" w:rsidR="00CE30EC" w:rsidRPr="006E7638" w:rsidRDefault="00CE30EC" w:rsidP="00CE30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7638">
        <w:rPr>
          <w:rFonts w:ascii="CenturyGothic" w:eastAsia="Times New Roman" w:hAnsi="CenturyGothic" w:cs="Times New Roman"/>
          <w:b/>
          <w:bCs/>
          <w:kern w:val="0"/>
          <w:sz w:val="36"/>
          <w:szCs w:val="36"/>
          <w:lang w:eastAsia="en-GB"/>
          <w14:ligatures w14:val="none"/>
        </w:rPr>
        <w:t>Person Specification</w:t>
      </w:r>
      <w:r>
        <w:rPr>
          <w:rFonts w:ascii="CenturyGothic" w:eastAsia="Times New Roman" w:hAnsi="CenturyGothic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Teacher</w:t>
      </w:r>
      <w:r w:rsidRPr="006E7638">
        <w:rPr>
          <w:rFonts w:ascii="CenturyGothic" w:eastAsia="Times New Roman" w:hAnsi="CenturyGothic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14:paraId="1185D5B6" w14:textId="77777777" w:rsidR="00CE30EC" w:rsidRPr="006E7638" w:rsidRDefault="00CE30EC" w:rsidP="00CE30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7638">
        <w:rPr>
          <w:rFonts w:ascii="CenturyGothic" w:eastAsia="Times New Roman" w:hAnsi="CenturyGothic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Factor Essential Desirable Assessment* </w:t>
      </w:r>
    </w:p>
    <w:tbl>
      <w:tblPr>
        <w:tblStyle w:val="TableGrid"/>
        <w:tblW w:w="10174" w:type="dxa"/>
        <w:tblInd w:w="5" w:type="dxa"/>
        <w:tblCellMar>
          <w:top w:w="53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1668"/>
        <w:gridCol w:w="5104"/>
        <w:gridCol w:w="3402"/>
      </w:tblGrid>
      <w:tr w:rsidR="00CE30EC" w14:paraId="48C530F5" w14:textId="77777777" w:rsidTr="00F5136B">
        <w:trPr>
          <w:trHeight w:val="5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6FF2" w14:textId="77777777" w:rsidR="00CE30EC" w:rsidRDefault="00CE30EC" w:rsidP="00F5136B">
            <w:pPr>
              <w:ind w:left="26"/>
              <w:jc w:val="center"/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8608" w14:textId="77777777" w:rsidR="00CE30EC" w:rsidRDefault="00CE30EC" w:rsidP="00F5136B">
            <w:pPr>
              <w:ind w:right="2283"/>
            </w:pPr>
            <w:r>
              <w:rPr>
                <w:rFonts w:ascii="Calibri" w:eastAsia="Calibri" w:hAnsi="Calibri" w:cs="Calibri"/>
              </w:rPr>
              <w:t xml:space="preserve">Selection </w:t>
            </w:r>
            <w:proofErr w:type="gramStart"/>
            <w:r>
              <w:rPr>
                <w:rFonts w:ascii="Calibri" w:eastAsia="Calibri" w:hAnsi="Calibri" w:cs="Calibri"/>
              </w:rPr>
              <w:t>Criteria  Essential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C90F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 </w:t>
            </w:r>
          </w:p>
          <w:p w14:paraId="64270A5B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Desirable </w:t>
            </w:r>
          </w:p>
        </w:tc>
      </w:tr>
      <w:tr w:rsidR="00CE30EC" w14:paraId="492713A8" w14:textId="77777777" w:rsidTr="00F5136B">
        <w:trPr>
          <w:trHeight w:val="30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00F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Education &amp; Qualification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4D1C" w14:textId="77777777" w:rsidR="00CE30EC" w:rsidRDefault="00CE30EC" w:rsidP="00CE30EC">
            <w:pPr>
              <w:numPr>
                <w:ilvl w:val="0"/>
                <w:numId w:val="1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Qualified to Degree </w:t>
            </w:r>
            <w:proofErr w:type="gramStart"/>
            <w:r>
              <w:rPr>
                <w:rFonts w:ascii="Calibri" w:eastAsia="Calibri" w:hAnsi="Calibri" w:cs="Calibri"/>
              </w:rPr>
              <w:t>Level;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1C9406F6" w14:textId="77777777" w:rsidR="00CE30EC" w:rsidRDefault="00CE30EC" w:rsidP="00CE30EC">
            <w:pPr>
              <w:numPr>
                <w:ilvl w:val="0"/>
                <w:numId w:val="1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Qualified Teacher </w:t>
            </w:r>
            <w:proofErr w:type="gramStart"/>
            <w:r>
              <w:rPr>
                <w:rFonts w:ascii="Calibri" w:eastAsia="Calibri" w:hAnsi="Calibri" w:cs="Calibri"/>
              </w:rPr>
              <w:t>Status;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75DBD265" w14:textId="77777777" w:rsidR="00CE30EC" w:rsidRDefault="00CE30EC" w:rsidP="00CE30EC">
            <w:pPr>
              <w:numPr>
                <w:ilvl w:val="0"/>
                <w:numId w:val="1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>Experience of teaching in KS2</w:t>
            </w:r>
          </w:p>
          <w:p w14:paraId="0D237464" w14:textId="77777777" w:rsidR="00CE30EC" w:rsidRDefault="00CE30EC" w:rsidP="00CE30EC">
            <w:pPr>
              <w:numPr>
                <w:ilvl w:val="0"/>
                <w:numId w:val="1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A commitment to further professional </w:t>
            </w:r>
            <w:proofErr w:type="gramStart"/>
            <w:r>
              <w:rPr>
                <w:rFonts w:ascii="Calibri" w:eastAsia="Calibri" w:hAnsi="Calibri" w:cs="Calibri"/>
              </w:rPr>
              <w:t>development;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2434D202" w14:textId="77777777" w:rsidR="00CE30EC" w:rsidRDefault="00CE30EC" w:rsidP="00CE30EC">
            <w:pPr>
              <w:numPr>
                <w:ilvl w:val="0"/>
                <w:numId w:val="1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Successful DBS and safeguarding clearance </w:t>
            </w:r>
          </w:p>
          <w:p w14:paraId="19695A9D" w14:textId="77777777" w:rsidR="00CE30EC" w:rsidRDefault="00CE30EC" w:rsidP="00CE30EC">
            <w:pPr>
              <w:numPr>
                <w:ilvl w:val="0"/>
                <w:numId w:val="1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A commitment to further professional development </w:t>
            </w:r>
          </w:p>
          <w:p w14:paraId="79C6023D" w14:textId="77777777" w:rsidR="00CE30EC" w:rsidRDefault="00CE30EC" w:rsidP="00CE30EC">
            <w:pPr>
              <w:numPr>
                <w:ilvl w:val="0"/>
                <w:numId w:val="1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Experience of working with children with Special Educational Needs.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C9C2" w14:textId="77777777" w:rsidR="00CE30EC" w:rsidRDefault="00CE30EC" w:rsidP="00F5136B">
            <w:pPr>
              <w:spacing w:after="1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Recent experience of teaching in KS2 </w:t>
            </w:r>
          </w:p>
          <w:p w14:paraId="0258EB07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 </w:t>
            </w:r>
          </w:p>
          <w:p w14:paraId="283D0CF6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E30EC" w14:paraId="196E3075" w14:textId="77777777" w:rsidTr="00F5136B">
        <w:trPr>
          <w:trHeight w:val="271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0026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Experience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B622" w14:textId="77777777" w:rsidR="00CE30EC" w:rsidRDefault="00CE30EC" w:rsidP="00CE30EC">
            <w:pPr>
              <w:numPr>
                <w:ilvl w:val="0"/>
                <w:numId w:val="2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A track record of excellent classroom </w:t>
            </w:r>
            <w:proofErr w:type="gramStart"/>
            <w:r>
              <w:rPr>
                <w:rFonts w:ascii="Calibri" w:eastAsia="Calibri" w:hAnsi="Calibri" w:cs="Calibri"/>
              </w:rPr>
              <w:t>practice;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6DDBE148" w14:textId="77777777" w:rsidR="00CE30EC" w:rsidRDefault="00CE30EC" w:rsidP="00CE30EC">
            <w:pPr>
              <w:numPr>
                <w:ilvl w:val="0"/>
                <w:numId w:val="2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Understanding of the role of a class </w:t>
            </w:r>
            <w:proofErr w:type="gramStart"/>
            <w:r>
              <w:rPr>
                <w:rFonts w:ascii="Calibri" w:eastAsia="Calibri" w:hAnsi="Calibri" w:cs="Calibri"/>
              </w:rPr>
              <w:t>teacher;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275E8A6F" w14:textId="77777777" w:rsidR="00CE30EC" w:rsidRDefault="00CE30EC" w:rsidP="00CE30EC">
            <w:pPr>
              <w:numPr>
                <w:ilvl w:val="0"/>
                <w:numId w:val="2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Understanding of the KS2 curriculum and assessment. </w:t>
            </w:r>
          </w:p>
          <w:p w14:paraId="70F180CA" w14:textId="77777777" w:rsidR="00CE30EC" w:rsidRDefault="00CE30EC" w:rsidP="00CE30EC">
            <w:pPr>
              <w:numPr>
                <w:ilvl w:val="0"/>
                <w:numId w:val="2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Experience of working with children with Special Educational </w:t>
            </w:r>
            <w:proofErr w:type="gramStart"/>
            <w:r>
              <w:rPr>
                <w:rFonts w:ascii="Calibri" w:eastAsia="Calibri" w:hAnsi="Calibri" w:cs="Calibri"/>
              </w:rPr>
              <w:t>Needs;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7BE6B59F" w14:textId="77777777" w:rsidR="00CE30EC" w:rsidRDefault="00CE30EC" w:rsidP="00CE30EC">
            <w:pPr>
              <w:numPr>
                <w:ilvl w:val="0"/>
                <w:numId w:val="2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Examples of closing attainment gaps and accelerating pupil progress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98B6" w14:textId="77777777" w:rsidR="00CE30EC" w:rsidRDefault="00CE30EC" w:rsidP="00CE30EC">
            <w:pPr>
              <w:numPr>
                <w:ilvl w:val="0"/>
                <w:numId w:val="3"/>
              </w:numPr>
              <w:spacing w:after="13" w:line="241" w:lineRule="auto"/>
              <w:ind w:hanging="360"/>
            </w:pPr>
            <w:r>
              <w:rPr>
                <w:rFonts w:ascii="Calibri" w:eastAsia="Calibri" w:hAnsi="Calibri" w:cs="Calibri"/>
              </w:rPr>
              <w:t xml:space="preserve">Recent experience of teaching in KS2 </w:t>
            </w:r>
          </w:p>
          <w:p w14:paraId="16395304" w14:textId="77777777" w:rsidR="00CE30EC" w:rsidRDefault="00CE30EC" w:rsidP="00CE30EC">
            <w:pPr>
              <w:numPr>
                <w:ilvl w:val="0"/>
                <w:numId w:val="3"/>
              </w:numPr>
              <w:spacing w:after="14"/>
              <w:ind w:hanging="360"/>
            </w:pPr>
            <w:r>
              <w:rPr>
                <w:rFonts w:ascii="Calibri" w:eastAsia="Calibri" w:hAnsi="Calibri" w:cs="Calibri"/>
              </w:rPr>
              <w:t xml:space="preserve">Understanding of how to use data to raise standards </w:t>
            </w:r>
          </w:p>
          <w:p w14:paraId="30326C36" w14:textId="77777777" w:rsidR="00CE30EC" w:rsidRDefault="00CE30EC" w:rsidP="00CE30EC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rPr>
                <w:rFonts w:ascii="Calibri" w:eastAsia="Calibri" w:hAnsi="Calibri" w:cs="Calibri"/>
              </w:rPr>
              <w:t xml:space="preserve">Understanding of the KS2 curriculum and assessment  </w:t>
            </w:r>
          </w:p>
        </w:tc>
      </w:tr>
      <w:tr w:rsidR="00CE30EC" w14:paraId="3706F1D2" w14:textId="77777777" w:rsidTr="00F5136B">
        <w:trPr>
          <w:trHeight w:val="5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AE01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Knowledge, </w:t>
            </w:r>
          </w:p>
          <w:p w14:paraId="13312A5E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Skills and </w:t>
            </w:r>
          </w:p>
          <w:p w14:paraId="60330EFF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Abilities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24FB" w14:textId="77777777" w:rsidR="00CE30EC" w:rsidRDefault="00CE30EC" w:rsidP="00CE30EC">
            <w:pPr>
              <w:numPr>
                <w:ilvl w:val="0"/>
                <w:numId w:val="4"/>
              </w:numPr>
              <w:spacing w:after="133"/>
              <w:ind w:hanging="284"/>
            </w:pPr>
            <w:r>
              <w:rPr>
                <w:rFonts w:ascii="Calibri" w:eastAsia="Calibri" w:hAnsi="Calibri" w:cs="Calibri"/>
              </w:rPr>
              <w:t xml:space="preserve">High quality classroom practitioner with thorough knowledge and understanding of the National Curriculum together with strong subject knowledge. </w:t>
            </w:r>
          </w:p>
          <w:p w14:paraId="3C3E6A94" w14:textId="77777777" w:rsidR="00CE30EC" w:rsidRDefault="00CE30EC" w:rsidP="00CE30EC">
            <w:pPr>
              <w:numPr>
                <w:ilvl w:val="0"/>
                <w:numId w:val="4"/>
              </w:numPr>
              <w:spacing w:after="134"/>
              <w:ind w:hanging="284"/>
            </w:pPr>
            <w:r>
              <w:rPr>
                <w:rFonts w:ascii="Calibri" w:eastAsia="Calibri" w:hAnsi="Calibri" w:cs="Calibri"/>
              </w:rPr>
              <w:t xml:space="preserve">Commitment to high expectations and high standards reflected in his/her ability to plan and deliver appropriately challenging learning opportunities that inspire and engage learners. </w:t>
            </w:r>
          </w:p>
          <w:p w14:paraId="418B8EDA" w14:textId="77777777" w:rsidR="00CE30EC" w:rsidRDefault="00CE30EC" w:rsidP="00CE30EC">
            <w:pPr>
              <w:numPr>
                <w:ilvl w:val="0"/>
                <w:numId w:val="4"/>
              </w:numPr>
              <w:spacing w:after="133"/>
              <w:ind w:hanging="284"/>
            </w:pPr>
            <w:r>
              <w:rPr>
                <w:rFonts w:ascii="Calibri" w:eastAsia="Calibri" w:hAnsi="Calibri" w:cs="Calibri"/>
              </w:rPr>
              <w:t xml:space="preserve">Commitment to and ability to employ effective strategies for classroom management and organisation including managing behaviour effectively to secure a good and safe learning environment. </w:t>
            </w:r>
          </w:p>
          <w:p w14:paraId="21F407EE" w14:textId="77777777" w:rsidR="00CE30EC" w:rsidRDefault="00CE30EC" w:rsidP="00CE30EC">
            <w:pPr>
              <w:numPr>
                <w:ilvl w:val="0"/>
                <w:numId w:val="4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An understanding of assessment, recording and reporting processes and procedures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FAEC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077E713" w14:textId="77777777" w:rsidR="00CE30EC" w:rsidRDefault="00CE30EC" w:rsidP="00CE30EC">
      <w:pPr>
        <w:ind w:left="-1440" w:right="10466"/>
      </w:pPr>
    </w:p>
    <w:tbl>
      <w:tblPr>
        <w:tblStyle w:val="TableGrid"/>
        <w:tblW w:w="10174" w:type="dxa"/>
        <w:tblInd w:w="5" w:type="dxa"/>
        <w:tblCellMar>
          <w:top w:w="53" w:type="dxa"/>
          <w:right w:w="69" w:type="dxa"/>
        </w:tblCellMar>
        <w:tblLook w:val="04A0" w:firstRow="1" w:lastRow="0" w:firstColumn="1" w:lastColumn="0" w:noHBand="0" w:noVBand="1"/>
      </w:tblPr>
      <w:tblGrid>
        <w:gridCol w:w="1668"/>
        <w:gridCol w:w="5104"/>
        <w:gridCol w:w="828"/>
        <w:gridCol w:w="2574"/>
      </w:tblGrid>
      <w:tr w:rsidR="00CE30EC" w14:paraId="7B21A9D1" w14:textId="77777777" w:rsidTr="00F5136B">
        <w:trPr>
          <w:trHeight w:val="62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78F4" w14:textId="77777777" w:rsidR="00CE30EC" w:rsidRDefault="00CE30EC" w:rsidP="00F5136B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F332" w14:textId="77777777" w:rsidR="00CE30EC" w:rsidRDefault="00CE30EC" w:rsidP="00F5136B">
            <w:pPr>
              <w:spacing w:after="134"/>
              <w:ind w:left="570"/>
            </w:pPr>
            <w:r>
              <w:rPr>
                <w:rFonts w:ascii="Calibri" w:eastAsia="Calibri" w:hAnsi="Calibri" w:cs="Calibri"/>
              </w:rPr>
              <w:t xml:space="preserve">relevant to KS2; plans teaching to build on learner capabilities and prior knowledge, uses relevant data to monitor progress, set targets and plan engaging lessons. </w:t>
            </w:r>
          </w:p>
          <w:p w14:paraId="70A294BC" w14:textId="77777777" w:rsidR="00CE30EC" w:rsidRDefault="00CE30EC" w:rsidP="00CE30EC">
            <w:pPr>
              <w:numPr>
                <w:ilvl w:val="0"/>
                <w:numId w:val="5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Thorough understanding of Assessment for Learning and application to his/her practice including providing feedback to learners, marking accurately and developmentally, and adapting his/her teaching in response to learners during lessons </w:t>
            </w:r>
          </w:p>
          <w:p w14:paraId="2830ECC1" w14:textId="77777777" w:rsidR="00CE30EC" w:rsidRDefault="00CE30EC" w:rsidP="00CE30EC">
            <w:pPr>
              <w:numPr>
                <w:ilvl w:val="0"/>
                <w:numId w:val="5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Ability to communicate and promote the aims and objectives of the school: </w:t>
            </w:r>
          </w:p>
          <w:p w14:paraId="77F776B6" w14:textId="77777777" w:rsidR="00CE30EC" w:rsidRDefault="00CE30EC" w:rsidP="00CE30EC">
            <w:pPr>
              <w:numPr>
                <w:ilvl w:val="0"/>
                <w:numId w:val="5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Ability to use information technology for assessment and analysis purposes. </w:t>
            </w:r>
          </w:p>
          <w:p w14:paraId="6B9212B6" w14:textId="77777777" w:rsidR="00CE30EC" w:rsidRDefault="00CE30EC" w:rsidP="00CE30EC">
            <w:pPr>
              <w:numPr>
                <w:ilvl w:val="0"/>
                <w:numId w:val="5"/>
              </w:numPr>
              <w:spacing w:after="133"/>
              <w:ind w:hanging="284"/>
            </w:pPr>
            <w:r>
              <w:rPr>
                <w:rFonts w:ascii="Calibri" w:eastAsia="Calibri" w:hAnsi="Calibri" w:cs="Calibri"/>
              </w:rPr>
              <w:t xml:space="preserve">Ability to provide an exciting and positive learning environment, including learning outside of the classroom. </w:t>
            </w:r>
          </w:p>
          <w:p w14:paraId="5DE4ADDA" w14:textId="77777777" w:rsidR="00CE30EC" w:rsidRDefault="00CE30EC" w:rsidP="00CE30EC">
            <w:pPr>
              <w:numPr>
                <w:ilvl w:val="0"/>
                <w:numId w:val="5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Knowledge and understanding of systematic synthetic phonics.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E6707" w14:textId="77777777" w:rsidR="00CE30EC" w:rsidRDefault="00CE30EC" w:rsidP="00F5136B"/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3416C" w14:textId="77777777" w:rsidR="00CE30EC" w:rsidRDefault="00CE30EC" w:rsidP="00F5136B"/>
        </w:tc>
      </w:tr>
      <w:tr w:rsidR="00CE30EC" w14:paraId="6099F79D" w14:textId="77777777" w:rsidTr="00F5136B">
        <w:trPr>
          <w:trHeight w:val="44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21B" w14:textId="77777777" w:rsidR="00CE30EC" w:rsidRDefault="00CE30EC" w:rsidP="00F5136B">
            <w:pPr>
              <w:spacing w:after="1"/>
              <w:ind w:left="108"/>
            </w:pPr>
            <w:r>
              <w:rPr>
                <w:rFonts w:ascii="Calibri" w:eastAsia="Calibri" w:hAnsi="Calibri" w:cs="Calibri"/>
              </w:rPr>
              <w:t xml:space="preserve">Professional Philosophy and </w:t>
            </w:r>
          </w:p>
          <w:p w14:paraId="2BC9A754" w14:textId="77777777" w:rsidR="00CE30EC" w:rsidRDefault="00CE30EC" w:rsidP="00F5136B">
            <w:pPr>
              <w:ind w:left="108"/>
            </w:pPr>
            <w:r>
              <w:rPr>
                <w:rFonts w:ascii="Calibri" w:eastAsia="Calibri" w:hAnsi="Calibri" w:cs="Calibri"/>
              </w:rPr>
              <w:t xml:space="preserve">Commitment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C1B" w14:textId="77777777" w:rsidR="00CE30EC" w:rsidRDefault="00CE30EC" w:rsidP="00CE30EC">
            <w:pPr>
              <w:numPr>
                <w:ilvl w:val="0"/>
                <w:numId w:val="6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Commitment to safeguarding and being part of a culture of safeguarding </w:t>
            </w:r>
          </w:p>
          <w:p w14:paraId="0FE899AA" w14:textId="77777777" w:rsidR="00CE30EC" w:rsidRDefault="00CE30EC" w:rsidP="00CE30EC">
            <w:pPr>
              <w:numPr>
                <w:ilvl w:val="0"/>
                <w:numId w:val="6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Clear philosophy of a values driven primary education and its development </w:t>
            </w:r>
          </w:p>
          <w:p w14:paraId="695BB9FD" w14:textId="77777777" w:rsidR="00CE30EC" w:rsidRDefault="00CE30EC" w:rsidP="00CE30EC">
            <w:pPr>
              <w:numPr>
                <w:ilvl w:val="0"/>
                <w:numId w:val="6"/>
              </w:numPr>
              <w:ind w:hanging="284"/>
            </w:pPr>
            <w:r>
              <w:rPr>
                <w:rFonts w:ascii="Calibri" w:eastAsia="Calibri" w:hAnsi="Calibri" w:cs="Calibri"/>
              </w:rPr>
              <w:t xml:space="preserve">Understanding of and commitment to developing links between home, school, </w:t>
            </w:r>
          </w:p>
          <w:p w14:paraId="7EFB17B1" w14:textId="77777777" w:rsidR="00CE30EC" w:rsidRDefault="00CE30EC" w:rsidP="00F5136B">
            <w:pPr>
              <w:spacing w:after="14"/>
              <w:ind w:left="570"/>
            </w:pPr>
            <w:r>
              <w:rPr>
                <w:rFonts w:ascii="Calibri" w:eastAsia="Calibri" w:hAnsi="Calibri" w:cs="Calibri"/>
              </w:rPr>
              <w:t xml:space="preserve">neighbouring schools and the local community </w:t>
            </w:r>
          </w:p>
          <w:p w14:paraId="01C8DA04" w14:textId="77777777" w:rsidR="00CE30EC" w:rsidRDefault="00CE30EC" w:rsidP="00CE30EC">
            <w:pPr>
              <w:numPr>
                <w:ilvl w:val="0"/>
                <w:numId w:val="6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Commitment to promoting equal opportunities, inclusion for all and meeting the special educational needs of all pupils, including more and most able pupils </w:t>
            </w:r>
          </w:p>
          <w:p w14:paraId="1160708C" w14:textId="77777777" w:rsidR="00CE30EC" w:rsidRDefault="00CE30EC" w:rsidP="00CE30EC">
            <w:pPr>
              <w:numPr>
                <w:ilvl w:val="0"/>
                <w:numId w:val="6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Commitment to putting pupil outcomes at the core of all aspects and to raising standards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A5AF7" w14:textId="77777777" w:rsidR="00CE30EC" w:rsidRDefault="00CE30EC" w:rsidP="00F5136B">
            <w:pPr>
              <w:ind w:left="108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097BC" w14:textId="77777777" w:rsidR="00CE30EC" w:rsidRDefault="00CE30EC" w:rsidP="00F5136B"/>
        </w:tc>
      </w:tr>
      <w:tr w:rsidR="00CE30EC" w14:paraId="65FA4DDE" w14:textId="77777777" w:rsidTr="00F5136B">
        <w:trPr>
          <w:trHeight w:val="38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2698" w14:textId="77777777" w:rsidR="00CE30EC" w:rsidRDefault="00CE30EC" w:rsidP="00F5136B">
            <w:pPr>
              <w:ind w:left="108"/>
            </w:pPr>
            <w:r>
              <w:rPr>
                <w:rFonts w:ascii="Calibri" w:eastAsia="Calibri" w:hAnsi="Calibri" w:cs="Calibri"/>
              </w:rPr>
              <w:lastRenderedPageBreak/>
              <w:t xml:space="preserve">Personal qualities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3F8E" w14:textId="77777777" w:rsidR="00CE30EC" w:rsidRDefault="00CE30EC" w:rsidP="00CE30EC">
            <w:pPr>
              <w:numPr>
                <w:ilvl w:val="0"/>
                <w:numId w:val="7"/>
              </w:numPr>
              <w:spacing w:after="83"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Acts with honesty and integrity. </w:t>
            </w:r>
          </w:p>
          <w:p w14:paraId="0258F61E" w14:textId="77777777" w:rsidR="00CE30EC" w:rsidRDefault="00CE30EC" w:rsidP="00CE30EC">
            <w:pPr>
              <w:numPr>
                <w:ilvl w:val="0"/>
                <w:numId w:val="7"/>
              </w:numPr>
              <w:spacing w:after="81"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Reflective/self-critical.  </w:t>
            </w:r>
          </w:p>
          <w:p w14:paraId="29E693F9" w14:textId="77777777" w:rsidR="00CE30EC" w:rsidRDefault="00CE30EC" w:rsidP="00CE30EC">
            <w:pPr>
              <w:numPr>
                <w:ilvl w:val="0"/>
                <w:numId w:val="7"/>
              </w:numPr>
              <w:spacing w:after="82"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High level of enthusiasm and commitment.  </w:t>
            </w:r>
          </w:p>
          <w:p w14:paraId="0DC77E58" w14:textId="77777777" w:rsidR="00CE30EC" w:rsidRDefault="00CE30EC" w:rsidP="00CE30EC">
            <w:pPr>
              <w:numPr>
                <w:ilvl w:val="0"/>
                <w:numId w:val="7"/>
              </w:numPr>
              <w:spacing w:after="133"/>
              <w:ind w:hanging="284"/>
            </w:pPr>
            <w:r>
              <w:rPr>
                <w:rFonts w:ascii="Calibri" w:eastAsia="Calibri" w:hAnsi="Calibri" w:cs="Calibri"/>
              </w:rPr>
              <w:t xml:space="preserve">High standards of literacy, articulacy and the correct use of Standard English. </w:t>
            </w:r>
          </w:p>
          <w:p w14:paraId="3946BA01" w14:textId="77777777" w:rsidR="00CE30EC" w:rsidRDefault="00CE30EC" w:rsidP="00CE30EC">
            <w:pPr>
              <w:numPr>
                <w:ilvl w:val="0"/>
                <w:numId w:val="7"/>
              </w:numPr>
              <w:spacing w:after="134"/>
              <w:ind w:hanging="284"/>
            </w:pPr>
            <w:r>
              <w:rPr>
                <w:rFonts w:ascii="Calibri" w:eastAsia="Calibri" w:hAnsi="Calibri" w:cs="Calibri"/>
              </w:rPr>
              <w:t xml:space="preserve">A passion for learning and for children’s intellectual curiosity. </w:t>
            </w:r>
          </w:p>
          <w:p w14:paraId="695A8F81" w14:textId="77777777" w:rsidR="00CE30EC" w:rsidRDefault="00CE30EC" w:rsidP="00CE30EC">
            <w:pPr>
              <w:numPr>
                <w:ilvl w:val="0"/>
                <w:numId w:val="7"/>
              </w:numPr>
              <w:spacing w:after="83"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High expectations. </w:t>
            </w:r>
          </w:p>
          <w:p w14:paraId="52402B38" w14:textId="77777777" w:rsidR="00CE30EC" w:rsidRDefault="00CE30EC" w:rsidP="00CE30EC">
            <w:pPr>
              <w:numPr>
                <w:ilvl w:val="0"/>
                <w:numId w:val="7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Acts decisively and makes appropriate judgements over issues of confidentiality.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6D7A4" w14:textId="77777777" w:rsidR="00CE30EC" w:rsidRDefault="00CE30EC" w:rsidP="00F5136B">
            <w:pPr>
              <w:ind w:left="28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B6F52" w14:textId="77777777" w:rsidR="00CE30EC" w:rsidRDefault="00CE30EC" w:rsidP="00F5136B">
            <w:r>
              <w:rPr>
                <w:rFonts w:ascii="Calibri" w:eastAsia="Calibri" w:hAnsi="Calibri" w:cs="Calibri"/>
              </w:rPr>
              <w:t xml:space="preserve">To show willingness to participate in the life and </w:t>
            </w:r>
            <w:proofErr w:type="spellStart"/>
            <w:r>
              <w:rPr>
                <w:rFonts w:ascii="Calibri" w:eastAsia="Calibri" w:hAnsi="Calibri" w:cs="Calibri"/>
              </w:rPr>
              <w:t>extra curricular</w:t>
            </w:r>
            <w:proofErr w:type="spellEnd"/>
            <w:r>
              <w:rPr>
                <w:rFonts w:ascii="Calibri" w:eastAsia="Calibri" w:hAnsi="Calibri" w:cs="Calibri"/>
              </w:rPr>
              <w:t xml:space="preserve"> activities of the school. </w:t>
            </w:r>
          </w:p>
        </w:tc>
      </w:tr>
      <w:tr w:rsidR="00CE30EC" w14:paraId="55DA5638" w14:textId="77777777" w:rsidTr="00F5136B">
        <w:trPr>
          <w:trHeight w:val="15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2D84" w14:textId="77777777" w:rsidR="00CE30EC" w:rsidRDefault="00CE30EC" w:rsidP="00F5136B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210" w14:textId="77777777" w:rsidR="00CE30EC" w:rsidRDefault="00CE30EC" w:rsidP="00CE30EC">
            <w:pPr>
              <w:numPr>
                <w:ilvl w:val="0"/>
                <w:numId w:val="8"/>
              </w:numPr>
              <w:spacing w:after="13"/>
              <w:ind w:hanging="284"/>
            </w:pPr>
            <w:r>
              <w:rPr>
                <w:rFonts w:ascii="Calibri" w:eastAsia="Calibri" w:hAnsi="Calibri" w:cs="Calibri"/>
              </w:rPr>
              <w:t xml:space="preserve">High standards of personal and professional conduct. </w:t>
            </w:r>
          </w:p>
          <w:p w14:paraId="0FB8E2E0" w14:textId="77777777" w:rsidR="00CE30EC" w:rsidRDefault="00CE30EC" w:rsidP="00CE30EC">
            <w:pPr>
              <w:numPr>
                <w:ilvl w:val="0"/>
                <w:numId w:val="8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Excellent interpersonal </w:t>
            </w:r>
            <w:proofErr w:type="gramStart"/>
            <w:r>
              <w:rPr>
                <w:rFonts w:ascii="Calibri" w:eastAsia="Calibri" w:hAnsi="Calibri" w:cs="Calibri"/>
              </w:rPr>
              <w:t>skills;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42E474A8" w14:textId="77777777" w:rsidR="00CE30EC" w:rsidRDefault="00CE30EC" w:rsidP="00CE30EC">
            <w:pPr>
              <w:numPr>
                <w:ilvl w:val="0"/>
                <w:numId w:val="8"/>
              </w:numPr>
              <w:spacing w:line="259" w:lineRule="auto"/>
              <w:ind w:hanging="284"/>
            </w:pPr>
            <w:r>
              <w:rPr>
                <w:rFonts w:ascii="Calibri" w:eastAsia="Calibri" w:hAnsi="Calibri" w:cs="Calibri"/>
              </w:rPr>
              <w:t xml:space="preserve">A sense of perspective and the ability to rise to challenges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1D3C" w14:textId="77777777" w:rsidR="00CE30EC" w:rsidRDefault="00CE30EC" w:rsidP="00F5136B"/>
        </w:tc>
      </w:tr>
    </w:tbl>
    <w:p w14:paraId="65A00A7D" w14:textId="77777777" w:rsidR="00730800" w:rsidRDefault="00730800"/>
    <w:sectPr w:rsidR="00730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6B06"/>
    <w:multiLevelType w:val="hybridMultilevel"/>
    <w:tmpl w:val="492A618C"/>
    <w:lvl w:ilvl="0" w:tplc="A546F52A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CB988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6703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69C18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85BF2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293D8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05F30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A66DE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07E6C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A3000"/>
    <w:multiLevelType w:val="hybridMultilevel"/>
    <w:tmpl w:val="57A49B40"/>
    <w:lvl w:ilvl="0" w:tplc="69E00C70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A95A8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60166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27ABE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EC5A2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C3D3C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4C854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2E40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6E570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4107A"/>
    <w:multiLevelType w:val="hybridMultilevel"/>
    <w:tmpl w:val="75E8E982"/>
    <w:lvl w:ilvl="0" w:tplc="D1589D2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E4D78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0155E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012EA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07E78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0D4B2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8C188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E5E52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96F4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202622"/>
    <w:multiLevelType w:val="hybridMultilevel"/>
    <w:tmpl w:val="1A905A30"/>
    <w:lvl w:ilvl="0" w:tplc="44FCC9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CA6E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8F6A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EFB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84F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0A98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E6D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4F3F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C96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358E8"/>
    <w:multiLevelType w:val="hybridMultilevel"/>
    <w:tmpl w:val="085AB5CC"/>
    <w:lvl w:ilvl="0" w:tplc="DBFE6234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A0860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8093C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E8B9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2E628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AE9CE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6A0EE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26BA8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A2504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7B6FB6"/>
    <w:multiLevelType w:val="hybridMultilevel"/>
    <w:tmpl w:val="B5F40314"/>
    <w:lvl w:ilvl="0" w:tplc="65500B90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4DFFA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7C56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E83A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2FC28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E2E0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6AA10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689CC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8FF08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C387A"/>
    <w:multiLevelType w:val="hybridMultilevel"/>
    <w:tmpl w:val="A9A461B4"/>
    <w:lvl w:ilvl="0" w:tplc="B7B63FBC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4EF52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8ABB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A2632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2CDF2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C88EA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65520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6AFBA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82838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DE4374"/>
    <w:multiLevelType w:val="hybridMultilevel"/>
    <w:tmpl w:val="11CC390E"/>
    <w:lvl w:ilvl="0" w:tplc="1F904366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0A812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3736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917A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237E6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245B6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CDD04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61DA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0FC62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19990">
    <w:abstractNumId w:val="6"/>
  </w:num>
  <w:num w:numId="2" w16cid:durableId="1865827720">
    <w:abstractNumId w:val="1"/>
  </w:num>
  <w:num w:numId="3" w16cid:durableId="1920362454">
    <w:abstractNumId w:val="3"/>
  </w:num>
  <w:num w:numId="4" w16cid:durableId="717584523">
    <w:abstractNumId w:val="0"/>
  </w:num>
  <w:num w:numId="5" w16cid:durableId="821895529">
    <w:abstractNumId w:val="5"/>
  </w:num>
  <w:num w:numId="6" w16cid:durableId="219631076">
    <w:abstractNumId w:val="7"/>
  </w:num>
  <w:num w:numId="7" w16cid:durableId="150098039">
    <w:abstractNumId w:val="4"/>
  </w:num>
  <w:num w:numId="8" w16cid:durableId="1498837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EC"/>
    <w:rsid w:val="0022322A"/>
    <w:rsid w:val="00304A9B"/>
    <w:rsid w:val="00730800"/>
    <w:rsid w:val="00755355"/>
    <w:rsid w:val="00CE30EC"/>
    <w:rsid w:val="00D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C2964"/>
  <w15:chartTrackingRefBased/>
  <w15:docId w15:val="{B7B1CAA1-649A-044F-AC26-6464A348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EC"/>
  </w:style>
  <w:style w:type="paragraph" w:styleId="Heading1">
    <w:name w:val="heading 1"/>
    <w:basedOn w:val="Normal"/>
    <w:next w:val="Normal"/>
    <w:link w:val="Heading1Char"/>
    <w:uiPriority w:val="9"/>
    <w:qFormat/>
    <w:rsid w:val="00CE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0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0E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E30EC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Stephenson</dc:creator>
  <cp:keywords/>
  <dc:description/>
  <cp:lastModifiedBy>Carol Stephenson</cp:lastModifiedBy>
  <cp:revision>1</cp:revision>
  <dcterms:created xsi:type="dcterms:W3CDTF">2025-06-20T08:36:00Z</dcterms:created>
  <dcterms:modified xsi:type="dcterms:W3CDTF">2025-06-20T08:36:00Z</dcterms:modified>
</cp:coreProperties>
</file>