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A2" w:rsidRPr="00F13AF5" w:rsidRDefault="000177A2" w:rsidP="000177A2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70C0"/>
          <w:sz w:val="20"/>
          <w:szCs w:val="20"/>
        </w:rPr>
      </w:pPr>
    </w:p>
    <w:p w:rsidR="00F13AF5" w:rsidRDefault="000177A2" w:rsidP="00851943">
      <w:pPr>
        <w:pStyle w:val="Heading2"/>
        <w:jc w:val="center"/>
        <w:rPr>
          <w:color w:val="0070C0"/>
        </w:rPr>
      </w:pPr>
      <w:r w:rsidRPr="00F13AF5">
        <w:rPr>
          <w:color w:val="0070C0"/>
        </w:rPr>
        <w:t>KS2 Class Teacher required from September 2021</w:t>
      </w:r>
    </w:p>
    <w:p w:rsidR="00851943" w:rsidRPr="00851943" w:rsidRDefault="00851943" w:rsidP="00851943"/>
    <w:p w:rsidR="00851943" w:rsidRPr="00851943" w:rsidRDefault="00851943" w:rsidP="00851943">
      <w:pPr>
        <w:pStyle w:val="BodyText"/>
        <w:jc w:val="center"/>
        <w:rPr>
          <w:rFonts w:ascii="Arial" w:hAnsi="Arial" w:cs="Arial"/>
          <w:b/>
          <w:color w:val="0070C0"/>
          <w:sz w:val="28"/>
          <w:szCs w:val="22"/>
        </w:rPr>
      </w:pPr>
      <w:r w:rsidRPr="00851943">
        <w:rPr>
          <w:rFonts w:ascii="Arial" w:hAnsi="Arial" w:cs="Arial"/>
          <w:b/>
          <w:color w:val="0070C0"/>
          <w:sz w:val="28"/>
          <w:szCs w:val="22"/>
        </w:rPr>
        <w:t>PERSON SPECIFICATION TEACHER</w:t>
      </w:r>
    </w:p>
    <w:p w:rsidR="00851943" w:rsidRPr="00E83361" w:rsidRDefault="00851943" w:rsidP="0085194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561"/>
        <w:gridCol w:w="3399"/>
      </w:tblGrid>
      <w:tr w:rsidR="00851943" w:rsidRPr="00E83361" w:rsidTr="0045695C">
        <w:tc>
          <w:tcPr>
            <w:tcW w:w="2235" w:type="dxa"/>
          </w:tcPr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1" w:type="dxa"/>
          </w:tcPr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ESSENTIAL ATTRIBUTES</w:t>
            </w:r>
          </w:p>
        </w:tc>
        <w:tc>
          <w:tcPr>
            <w:tcW w:w="3399" w:type="dxa"/>
          </w:tcPr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DESIRABLE ATTRIBUTES</w:t>
            </w: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561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Qualified Teacher Status</w:t>
            </w: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9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E83361">
              <w:rPr>
                <w:rFonts w:ascii="Arial" w:hAnsi="Arial" w:cs="Arial"/>
                <w:lang w:val="en-US"/>
              </w:rPr>
              <w:t>Honours</w:t>
            </w:r>
            <w:proofErr w:type="spellEnd"/>
            <w:r w:rsidRPr="00E83361">
              <w:rPr>
                <w:rFonts w:ascii="Arial" w:hAnsi="Arial" w:cs="Arial"/>
                <w:lang w:val="en-US"/>
              </w:rPr>
              <w:t xml:space="preserve"> degree</w:t>
            </w: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PROFESSIONAL DEVELOPMENT</w:t>
            </w:r>
          </w:p>
        </w:tc>
        <w:tc>
          <w:tcPr>
            <w:tcW w:w="4561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Knowledge of current educational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practice and issues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Evidence of continuing professional development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399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color w:val="000000"/>
              </w:rPr>
              <w:t>Take responsibility for their own professional development</w:t>
            </w: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561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High level of written, oral and communication skills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color w:val="000000"/>
              </w:rPr>
              <w:t>Ability to communicate effectively orally and in writing to a range of audiences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High level of </w:t>
            </w:r>
            <w:proofErr w:type="spellStart"/>
            <w:r w:rsidRPr="00E83361">
              <w:rPr>
                <w:rFonts w:ascii="Arial" w:hAnsi="Arial" w:cs="Arial"/>
                <w:lang w:val="en-US"/>
              </w:rPr>
              <w:t>organisational</w:t>
            </w:r>
            <w:proofErr w:type="spellEnd"/>
            <w:r w:rsidRPr="00E83361">
              <w:rPr>
                <w:rFonts w:ascii="Arial" w:hAnsi="Arial" w:cs="Arial"/>
                <w:lang w:val="en-US"/>
              </w:rPr>
              <w:t xml:space="preserve"> and planning skills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An excellent classroom practitioner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Work effectively as part of a team, relating well to colleagues, pupils and parents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Ability to demonstrate a commitment to equality of opportunity for all pupils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Ability to investigate, solve problems and make decisions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Management of people and resources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Able to use own initiative and motivate others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>Ability to demonstrate high level ICT skills in personal and educational situations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51943" w:rsidRPr="00E83361" w:rsidRDefault="00851943" w:rsidP="0045695C">
            <w:pPr>
              <w:pStyle w:val="BodyTextIndent3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83361">
              <w:rPr>
                <w:rFonts w:ascii="Arial" w:hAnsi="Arial" w:cs="Arial"/>
                <w:sz w:val="22"/>
                <w:szCs w:val="22"/>
              </w:rPr>
              <w:lastRenderedPageBreak/>
              <w:t xml:space="preserve">Ability to relate to and empathise with pupils and to develop trusting and respectful relationships with them </w:t>
            </w:r>
          </w:p>
          <w:p w:rsidR="00851943" w:rsidRPr="00E83361" w:rsidRDefault="00851943" w:rsidP="00851943">
            <w:pPr>
              <w:rPr>
                <w:rFonts w:ascii="Arial" w:hAnsi="Arial" w:cs="Arial"/>
                <w:b/>
              </w:rPr>
            </w:pPr>
            <w:r w:rsidRPr="00E83361">
              <w:rPr>
                <w:rFonts w:ascii="Arial" w:hAnsi="Arial" w:cs="Arial"/>
              </w:rPr>
              <w:t>Respect for confidentiality of information concerning individual pupils and ability to use discretion in circumstances of disclosure</w:t>
            </w:r>
          </w:p>
        </w:tc>
        <w:tc>
          <w:tcPr>
            <w:tcW w:w="3399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lastRenderedPageBreak/>
              <w:t>Able to offer expertise in a specific subject or area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Ability to teach across primary age range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Commitment to an involvement in extra-curricular activities.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Evidence of sharing in and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contributing to the corporate life of the school.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4561" w:type="dxa"/>
            <w:vAlign w:val="center"/>
          </w:tcPr>
          <w:p w:rsidR="00851943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Fonts w:ascii="Arial" w:hAnsi="Arial" w:cs="Arial"/>
                <w:color w:val="000000"/>
              </w:rPr>
              <w:t>Knowledge of the prov</w:t>
            </w:r>
            <w:r>
              <w:rPr>
                <w:rFonts w:ascii="Arial" w:hAnsi="Arial" w:cs="Arial"/>
                <w:color w:val="000000"/>
              </w:rPr>
              <w:t xml:space="preserve">isions of current education policy and guidance </w:t>
            </w:r>
          </w:p>
          <w:p w:rsidR="00851943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  <w:p w:rsidR="00851943" w:rsidRPr="00E83361" w:rsidRDefault="00851943" w:rsidP="0045695C">
            <w:pPr>
              <w:rPr>
                <w:rFonts w:ascii="Arial" w:hAnsi="Arial" w:cs="Arial"/>
              </w:rPr>
            </w:pPr>
            <w:r w:rsidRPr="00E83361">
              <w:rPr>
                <w:rFonts w:ascii="Arial" w:hAnsi="Arial" w:cs="Arial"/>
              </w:rPr>
              <w:t>Effective use of ICT to support learning</w:t>
            </w: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</w:rPr>
            </w:pPr>
            <w:r>
              <w:rPr>
                <w:rStyle w:val="main"/>
                <w:rFonts w:ascii="Arial" w:hAnsi="Arial" w:cs="Arial"/>
              </w:rPr>
              <w:t>S</w:t>
            </w:r>
            <w:r w:rsidRPr="00E83361">
              <w:rPr>
                <w:rStyle w:val="main"/>
                <w:rFonts w:ascii="Arial" w:hAnsi="Arial" w:cs="Arial"/>
              </w:rPr>
              <w:t>tatutory curriculum requirements and the requirements for assessment, recording and reporting of pupils’ attainment and progress.</w:t>
            </w:r>
          </w:p>
          <w:p w:rsidR="00851943" w:rsidRPr="00E83361" w:rsidRDefault="00851943" w:rsidP="0045695C">
            <w:pPr>
              <w:ind w:left="360"/>
              <w:rPr>
                <w:rFonts w:ascii="Arial" w:hAnsi="Arial" w:cs="Arial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</w:rPr>
            </w:pPr>
            <w:r w:rsidRPr="00E83361">
              <w:rPr>
                <w:rFonts w:ascii="Arial" w:hAnsi="Arial" w:cs="Arial"/>
              </w:rPr>
              <w:t>Full working knowledge of relevant polices/codes of practice/legislation</w:t>
            </w: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9" w:type="dxa"/>
          </w:tcPr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Fonts w:ascii="Arial" w:hAnsi="Arial" w:cs="Arial"/>
                <w:color w:val="000000"/>
              </w:rPr>
              <w:t>Knowledge of all phases of primary education</w:t>
            </w: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>
              <w:rPr>
                <w:rStyle w:val="main"/>
                <w:rFonts w:ascii="Arial" w:hAnsi="Arial" w:cs="Arial"/>
              </w:rPr>
              <w:t>T</w:t>
            </w:r>
            <w:r w:rsidRPr="00E83361">
              <w:rPr>
                <w:rStyle w:val="main"/>
                <w:rFonts w:ascii="Arial" w:hAnsi="Arial" w:cs="Arial"/>
              </w:rPr>
              <w:t>he implications of the Code of Practice for Special Educational Needs for teaching and learning</w:t>
            </w: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LEADERSHIP</w:t>
            </w:r>
          </w:p>
        </w:tc>
        <w:tc>
          <w:tcPr>
            <w:tcW w:w="4561" w:type="dxa"/>
            <w:vAlign w:val="center"/>
          </w:tcPr>
          <w:p w:rsidR="00851943" w:rsidRPr="00E83361" w:rsidRDefault="00851943" w:rsidP="0045695C">
            <w:pPr>
              <w:pStyle w:val="Header"/>
              <w:rPr>
                <w:rStyle w:val="main"/>
                <w:rFonts w:ascii="Arial" w:hAnsi="Arial" w:cs="Arial"/>
              </w:rPr>
            </w:pPr>
            <w:r w:rsidRPr="00E83361">
              <w:rPr>
                <w:rFonts w:ascii="Arial" w:hAnsi="Arial" w:cs="Arial"/>
              </w:rPr>
              <w:t xml:space="preserve">As the lead professional in the classroom show an </w:t>
            </w:r>
            <w:r w:rsidRPr="00E83361">
              <w:rPr>
                <w:rStyle w:val="main"/>
                <w:rFonts w:ascii="Arial" w:hAnsi="Arial" w:cs="Arial"/>
              </w:rPr>
              <w:t>ability to advise and support other staff</w:t>
            </w:r>
          </w:p>
          <w:p w:rsidR="00851943" w:rsidRPr="00E83361" w:rsidRDefault="00851943" w:rsidP="0045695C">
            <w:pPr>
              <w:pStyle w:val="Header"/>
              <w:rPr>
                <w:rStyle w:val="main"/>
                <w:rFonts w:ascii="Arial" w:hAnsi="Arial" w:cs="Arial"/>
              </w:rPr>
            </w:pPr>
          </w:p>
          <w:p w:rsidR="00851943" w:rsidRPr="00E83361" w:rsidRDefault="00851943" w:rsidP="0045695C">
            <w:pPr>
              <w:pStyle w:val="Header"/>
              <w:rPr>
                <w:rStyle w:val="main"/>
                <w:rFonts w:ascii="Arial" w:hAnsi="Arial" w:cs="Arial"/>
              </w:rPr>
            </w:pPr>
            <w:r w:rsidRPr="00E83361">
              <w:rPr>
                <w:rStyle w:val="main"/>
                <w:rFonts w:ascii="Arial" w:hAnsi="Arial" w:cs="Arial"/>
              </w:rPr>
              <w:t>Establish clear expectations and constructive working relationships in your own classroom through team working and mutual support; devolving responsibilities and delegating tasks where appropriate</w:t>
            </w:r>
          </w:p>
          <w:p w:rsidR="00851943" w:rsidRPr="00E83361" w:rsidRDefault="00851943" w:rsidP="0045695C">
            <w:pPr>
              <w:pStyle w:val="Header"/>
              <w:rPr>
                <w:rStyle w:val="main"/>
                <w:rFonts w:ascii="Arial" w:hAnsi="Arial" w:cs="Arial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Style w:val="main"/>
                <w:rFonts w:ascii="Arial" w:hAnsi="Arial" w:cs="Arial"/>
              </w:rPr>
              <w:t>Plan, allocate, support and evaluate work undertaken by other staff in the classroom</w:t>
            </w:r>
          </w:p>
        </w:tc>
        <w:tc>
          <w:tcPr>
            <w:tcW w:w="3399" w:type="dxa"/>
          </w:tcPr>
          <w:p w:rsidR="00851943" w:rsidRPr="00E83361" w:rsidRDefault="00851943" w:rsidP="0045695C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Style w:val="main"/>
                <w:rFonts w:ascii="Arial" w:eastAsiaTheme="majorEastAsia" w:hAnsi="Arial" w:cs="Arial"/>
                <w:sz w:val="22"/>
                <w:szCs w:val="22"/>
              </w:rPr>
              <w:t>Lead professional development through example and support</w:t>
            </w:r>
          </w:p>
        </w:tc>
      </w:tr>
      <w:tr w:rsidR="00851943" w:rsidRPr="00E83361" w:rsidTr="0045695C">
        <w:trPr>
          <w:trHeight w:val="2648"/>
        </w:trPr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83361">
              <w:rPr>
                <w:rFonts w:ascii="Arial" w:hAnsi="Arial" w:cs="Arial"/>
                <w:b/>
                <w:sz w:val="22"/>
                <w:szCs w:val="22"/>
              </w:rPr>
              <w:t>DISPOSITION AND ATTITUDE</w:t>
            </w:r>
          </w:p>
        </w:tc>
        <w:tc>
          <w:tcPr>
            <w:tcW w:w="4561" w:type="dxa"/>
            <w:vAlign w:val="center"/>
          </w:tcPr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Fonts w:ascii="Arial" w:hAnsi="Arial" w:cs="Arial"/>
                <w:color w:val="000000"/>
              </w:rPr>
              <w:t xml:space="preserve">Positive and optimistic attitude towards School Improvement and Inclusion </w:t>
            </w: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Fonts w:ascii="Arial" w:hAnsi="Arial" w:cs="Arial"/>
                <w:color w:val="000000"/>
              </w:rPr>
              <w:t xml:space="preserve">Open-minded and receptive to new ideas, approaches and challenges </w:t>
            </w: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</w:p>
          <w:p w:rsidR="00851943" w:rsidRPr="00E83361" w:rsidRDefault="00851943" w:rsidP="0045695C">
            <w:pPr>
              <w:pStyle w:val="Header"/>
              <w:rPr>
                <w:rFonts w:ascii="Arial" w:hAnsi="Arial" w:cs="Arial"/>
                <w:color w:val="000000"/>
              </w:rPr>
            </w:pPr>
            <w:r w:rsidRPr="00E83361">
              <w:rPr>
                <w:rFonts w:ascii="Arial" w:hAnsi="Arial" w:cs="Arial"/>
                <w:color w:val="000000"/>
              </w:rPr>
              <w:t>Places high priority on effective team working and works easily and comfortably in a team environment</w:t>
            </w:r>
          </w:p>
        </w:tc>
        <w:tc>
          <w:tcPr>
            <w:tcW w:w="3399" w:type="dxa"/>
          </w:tcPr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Commitment to an involvement in extra-curricular activities.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83361">
              <w:rPr>
                <w:rFonts w:ascii="Arial" w:hAnsi="Arial" w:cs="Arial"/>
                <w:lang w:val="en-US"/>
              </w:rPr>
              <w:t xml:space="preserve"> </w:t>
            </w:r>
          </w:p>
          <w:p w:rsidR="00851943" w:rsidRPr="00E83361" w:rsidRDefault="00851943" w:rsidP="0045695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Evidence of sharing in and </w:t>
            </w:r>
            <w:r w:rsidRPr="00E83361">
              <w:rPr>
                <w:rFonts w:ascii="Arial" w:hAnsi="Arial" w:cs="Arial"/>
                <w:lang w:val="en-US"/>
              </w:rPr>
              <w:t xml:space="preserve">contributing to the corporate life of the school. </w:t>
            </w:r>
          </w:p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943" w:rsidRPr="00E83361" w:rsidTr="0045695C">
        <w:tc>
          <w:tcPr>
            <w:tcW w:w="2235" w:type="dxa"/>
          </w:tcPr>
          <w:p w:rsidR="00851943" w:rsidRPr="00E83361" w:rsidRDefault="00851943" w:rsidP="0017081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E83361">
              <w:rPr>
                <w:rFonts w:ascii="Arial" w:hAnsi="Arial" w:cs="Arial"/>
                <w:b/>
                <w:color w:val="000000"/>
                <w:sz w:val="22"/>
                <w:szCs w:val="22"/>
              </w:rPr>
              <w:t>OTHER CONDITIONS</w:t>
            </w:r>
          </w:p>
        </w:tc>
        <w:tc>
          <w:tcPr>
            <w:tcW w:w="4561" w:type="dxa"/>
            <w:vAlign w:val="center"/>
          </w:tcPr>
          <w:p w:rsidR="00851943" w:rsidRPr="00B602BD" w:rsidRDefault="00851943" w:rsidP="0045695C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Embrace</w:t>
            </w:r>
            <w:r w:rsidRPr="00B602BD">
              <w:rPr>
                <w:rFonts w:cs="Arial"/>
              </w:rPr>
              <w:t xml:space="preserve"> the Catholic ethos of the school</w:t>
            </w:r>
          </w:p>
          <w:p w:rsidR="00851943" w:rsidRPr="0043280C" w:rsidRDefault="00851943" w:rsidP="0045695C"/>
          <w:p w:rsidR="00851943" w:rsidRPr="0043280C" w:rsidRDefault="00851943" w:rsidP="0045695C">
            <w:pPr>
              <w:rPr>
                <w:rFonts w:ascii="Arial" w:hAnsi="Arial" w:cs="Arial"/>
              </w:rPr>
            </w:pPr>
            <w:proofErr w:type="gramStart"/>
            <w:r w:rsidRPr="0043280C">
              <w:rPr>
                <w:rFonts w:ascii="Arial" w:hAnsi="Arial" w:cs="Arial"/>
                <w:color w:val="000000"/>
              </w:rPr>
              <w:t>Agreement  to</w:t>
            </w:r>
            <w:proofErr w:type="gramEnd"/>
            <w:r w:rsidRPr="0043280C">
              <w:rPr>
                <w:rFonts w:ascii="Arial" w:hAnsi="Arial" w:cs="Arial"/>
                <w:color w:val="000000"/>
              </w:rPr>
              <w:t xml:space="preserve"> the Governing Body undertaking a</w:t>
            </w:r>
            <w:r>
              <w:rPr>
                <w:rFonts w:ascii="Arial" w:hAnsi="Arial" w:cs="Arial"/>
                <w:color w:val="000000"/>
              </w:rPr>
              <w:t xml:space="preserve"> Disclosure and Barring  Service check</w:t>
            </w:r>
          </w:p>
        </w:tc>
        <w:tc>
          <w:tcPr>
            <w:tcW w:w="3399" w:type="dxa"/>
          </w:tcPr>
          <w:p w:rsidR="00851943" w:rsidRPr="00E83361" w:rsidRDefault="00851943" w:rsidP="0045695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13AF5" w:rsidRPr="008B41AD" w:rsidRDefault="00F13AF5" w:rsidP="00F13AF5">
      <w:pPr>
        <w:pStyle w:val="BodyText"/>
        <w:rPr>
          <w:rFonts w:ascii="Arial" w:hAnsi="Arial" w:cs="Arial"/>
          <w:sz w:val="22"/>
          <w:szCs w:val="22"/>
        </w:rPr>
      </w:pPr>
    </w:p>
    <w:p w:rsidR="00F13AF5" w:rsidRPr="008B41AD" w:rsidRDefault="00F13AF5" w:rsidP="00F13AF5">
      <w:pPr>
        <w:pStyle w:val="BodyText"/>
        <w:rPr>
          <w:rFonts w:ascii="Arial" w:hAnsi="Arial" w:cs="Arial"/>
          <w:sz w:val="22"/>
          <w:szCs w:val="22"/>
        </w:rPr>
      </w:pPr>
    </w:p>
    <w:p w:rsidR="00F13AF5" w:rsidRDefault="00F13AF5" w:rsidP="00F13AF5">
      <w:pPr>
        <w:spacing w:line="240" w:lineRule="auto"/>
        <w:rPr>
          <w:color w:val="376CCC"/>
          <w:sz w:val="18"/>
          <w:szCs w:val="18"/>
        </w:rPr>
      </w:pPr>
      <w:r>
        <w:rPr>
          <w:noProof/>
          <w:color w:val="376CCC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2A12115" wp14:editId="5A7F0981">
            <wp:simplePos x="0" y="0"/>
            <wp:positionH relativeFrom="column">
              <wp:posOffset>-377190</wp:posOffset>
            </wp:positionH>
            <wp:positionV relativeFrom="paragraph">
              <wp:posOffset>-36830</wp:posOffset>
            </wp:positionV>
            <wp:extent cx="781050" cy="894715"/>
            <wp:effectExtent l="0" t="0" r="0" b="635"/>
            <wp:wrapSquare wrapText="bothSides"/>
            <wp:docPr id="10" name="Picture 10" descr="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work-in-progress-4-just-the-badge-no-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7C5">
        <w:rPr>
          <w:color w:val="376CCC"/>
          <w:sz w:val="18"/>
          <w:szCs w:val="18"/>
        </w:rPr>
        <w:t>Sacred Heart Catholic Primary School, a Voluntary Academy is part of St Gregory the Great Catholic Academy Trust</w:t>
      </w:r>
    </w:p>
    <w:p w:rsidR="00F13AF5" w:rsidRDefault="00F13AF5" w:rsidP="00F13AF5">
      <w:pPr>
        <w:spacing w:line="240" w:lineRule="auto"/>
        <w:rPr>
          <w:color w:val="376CCC"/>
          <w:sz w:val="18"/>
          <w:szCs w:val="18"/>
        </w:rPr>
      </w:pPr>
    </w:p>
    <w:p w:rsidR="00F13AF5" w:rsidRPr="00673A71" w:rsidRDefault="00F13AF5" w:rsidP="00F13AF5">
      <w:pPr>
        <w:spacing w:line="240" w:lineRule="auto"/>
        <w:rPr>
          <w:b/>
          <w:color w:val="0739A8"/>
          <w:sz w:val="18"/>
          <w:szCs w:val="18"/>
        </w:rPr>
      </w:pPr>
      <w:r w:rsidRPr="00673A71">
        <w:rPr>
          <w:b/>
          <w:color w:val="0739A8"/>
          <w:sz w:val="18"/>
          <w:szCs w:val="18"/>
        </w:rPr>
        <w:t>St Gregory the Great Catholic Academy Trust</w:t>
      </w:r>
    </w:p>
    <w:p w:rsidR="00F13AF5" w:rsidRPr="00673A71" w:rsidRDefault="00F13AF5" w:rsidP="00F13AF5">
      <w:pPr>
        <w:spacing w:line="240" w:lineRule="auto"/>
        <w:rPr>
          <w:color w:val="0739A8"/>
          <w:sz w:val="18"/>
          <w:szCs w:val="18"/>
        </w:rPr>
      </w:pPr>
      <w:r w:rsidRPr="00673A71">
        <w:rPr>
          <w:color w:val="0739A8"/>
          <w:sz w:val="18"/>
          <w:szCs w:val="18"/>
        </w:rPr>
        <w:t>is a charity and a company limited by guarantee, registered in England and Wales</w:t>
      </w:r>
    </w:p>
    <w:p w:rsidR="00F13AF5" w:rsidRPr="00673A71" w:rsidRDefault="00F13AF5" w:rsidP="00F13AF5">
      <w:pPr>
        <w:tabs>
          <w:tab w:val="left" w:pos="2268"/>
        </w:tabs>
        <w:spacing w:line="240" w:lineRule="auto"/>
        <w:rPr>
          <w:color w:val="0739A8"/>
          <w:sz w:val="18"/>
          <w:szCs w:val="18"/>
        </w:rPr>
      </w:pPr>
      <w:r w:rsidRPr="00673A71">
        <w:rPr>
          <w:color w:val="0739A8"/>
          <w:sz w:val="18"/>
          <w:szCs w:val="18"/>
        </w:rPr>
        <w:t>Company number:</w:t>
      </w:r>
      <w:r w:rsidRPr="00673A71">
        <w:rPr>
          <w:color w:val="0739A8"/>
          <w:sz w:val="18"/>
          <w:szCs w:val="18"/>
        </w:rPr>
        <w:tab/>
        <w:t>10785982</w:t>
      </w:r>
    </w:p>
    <w:p w:rsidR="00452D19" w:rsidRPr="00AA1B2D" w:rsidRDefault="00F13AF5" w:rsidP="00851943">
      <w:pPr>
        <w:pStyle w:val="Footer"/>
        <w:tabs>
          <w:tab w:val="left" w:pos="2268"/>
        </w:tabs>
      </w:pPr>
      <w:r w:rsidRPr="00673A71">
        <w:rPr>
          <w:color w:val="0739A8"/>
          <w:sz w:val="18"/>
          <w:szCs w:val="18"/>
        </w:rPr>
        <w:t>Registered office:</w:t>
      </w:r>
      <w:r w:rsidRPr="00673A71">
        <w:rPr>
          <w:color w:val="0739A8"/>
          <w:sz w:val="18"/>
          <w:szCs w:val="18"/>
        </w:rPr>
        <w:tab/>
        <w:t>Holy Rosary and St Anne's Catholic Primary School, Leopold Street, Leeds, LS7 4AW</w:t>
      </w:r>
    </w:p>
    <w:sectPr w:rsidR="00452D19" w:rsidRPr="00AA1B2D" w:rsidSect="00A762C9">
      <w:head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0AF" w:rsidRDefault="002910AF" w:rsidP="002910AF">
      <w:pPr>
        <w:spacing w:line="240" w:lineRule="auto"/>
      </w:pPr>
      <w:r>
        <w:separator/>
      </w:r>
    </w:p>
  </w:endnote>
  <w:endnote w:type="continuationSeparator" w:id="0">
    <w:p w:rsidR="002910AF" w:rsidRDefault="002910AF" w:rsidP="0029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urostile-Roman-DTC">
    <w:altName w:val="Georgia"/>
    <w:charset w:val="00"/>
    <w:family w:val="auto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0AF" w:rsidRDefault="002910AF" w:rsidP="002910AF">
      <w:pPr>
        <w:spacing w:line="240" w:lineRule="auto"/>
      </w:pPr>
      <w:r>
        <w:separator/>
      </w:r>
    </w:p>
  </w:footnote>
  <w:footnote w:type="continuationSeparator" w:id="0">
    <w:p w:rsidR="002910AF" w:rsidRDefault="002910AF" w:rsidP="00291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C9" w:rsidRPr="00C469E3" w:rsidRDefault="0011334E" w:rsidP="00C469E3">
    <w:pPr>
      <w:tabs>
        <w:tab w:val="left" w:pos="567"/>
      </w:tabs>
      <w:ind w:left="-851"/>
      <w:jc w:val="center"/>
      <w:rPr>
        <w:rStyle w:val="Hyperlink"/>
        <w:color w:val="376CCC"/>
        <w:u w:val="none"/>
      </w:rPr>
    </w:pPr>
    <w:r>
      <w:rPr>
        <w:rFonts w:eastAsiaTheme="majorEastAsia" w:cstheme="majorBidi"/>
        <w:noProof/>
        <w:color w:val="376CCC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-360045</wp:posOffset>
          </wp:positionV>
          <wp:extent cx="7571105" cy="1219200"/>
          <wp:effectExtent l="0" t="0" r="0" b="0"/>
          <wp:wrapSquare wrapText="bothSides"/>
          <wp:docPr id="2" name="Picture 2" descr="A picture containing website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cred-Heart-Logo-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Headteacher:</w:t>
    </w:r>
    <w:r w:rsidR="00C469E3" w:rsidRPr="00C469E3">
      <w:rPr>
        <w:rStyle w:val="Hyperlink"/>
        <w:rFonts w:eastAsiaTheme="majorEastAsia" w:cstheme="majorBidi"/>
        <w:color w:val="376CCC"/>
        <w:szCs w:val="24"/>
        <w:u w:val="none"/>
      </w:rPr>
      <w:t xml:space="preserve"> </w:t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Mr J Masley</w:t>
    </w:r>
  </w:p>
  <w:p w:rsidR="00E715CE" w:rsidRPr="00C469E3" w:rsidRDefault="00A762C9" w:rsidP="00C469E3">
    <w:pPr>
      <w:pStyle w:val="Heading3"/>
      <w:tabs>
        <w:tab w:val="left" w:pos="567"/>
      </w:tabs>
      <w:ind w:left="-851" w:right="-852"/>
      <w:jc w:val="center"/>
      <w:rPr>
        <w:b w:val="0"/>
      </w:rPr>
    </w:pPr>
    <w:r w:rsidRPr="00C469E3">
      <w:rPr>
        <w:b w:val="0"/>
      </w:rPr>
      <w:t>Eden Way, Leeds, LS4 2TF</w:t>
    </w:r>
    <w:r w:rsidR="00C469E3" w:rsidRPr="00C469E3">
      <w:rPr>
        <w:b w:val="0"/>
      </w:rPr>
      <w:t xml:space="preserve"> | </w:t>
    </w:r>
    <w:r w:rsidRPr="00C469E3">
      <w:rPr>
        <w:b w:val="0"/>
      </w:rPr>
      <w:t>0113 3</w:t>
    </w:r>
    <w:r w:rsidR="00161B99">
      <w:rPr>
        <w:b w:val="0"/>
      </w:rPr>
      <w:t>206290</w:t>
    </w:r>
    <w:r w:rsidRPr="00C469E3">
      <w:rPr>
        <w:b w:val="0"/>
      </w:rPr>
      <w:t xml:space="preserve"> | </w:t>
    </w:r>
    <w:hyperlink r:id="rId2" w:history="1">
      <w:r w:rsidRPr="00C469E3">
        <w:rPr>
          <w:rStyle w:val="Hyperlink"/>
          <w:b w:val="0"/>
          <w:color w:val="376CCC"/>
          <w:u w:val="none"/>
        </w:rPr>
        <w:t>www.sacredheartleeds.org.uk</w:t>
      </w:r>
    </w:hyperlink>
    <w:r w:rsidRPr="00C469E3">
      <w:rPr>
        <w:rStyle w:val="Hyperlink"/>
        <w:b w:val="0"/>
        <w:color w:val="376CCC"/>
        <w:u w:val="none"/>
      </w:rPr>
      <w:t xml:space="preserve"> | </w:t>
    </w:r>
    <w:hyperlink r:id="rId3" w:history="1">
      <w:r w:rsidRPr="00C469E3">
        <w:rPr>
          <w:rStyle w:val="Hyperlink"/>
          <w:b w:val="0"/>
          <w:color w:val="376CCC"/>
          <w:u w:val="none"/>
        </w:rPr>
        <w:t>office@sacredheartleeds.org.uk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0037"/>
    <w:multiLevelType w:val="multilevel"/>
    <w:tmpl w:val="4684C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30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5117E1"/>
    <w:multiLevelType w:val="hybridMultilevel"/>
    <w:tmpl w:val="A89E699A"/>
    <w:lvl w:ilvl="0" w:tplc="66100B34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</w:lvl>
    <w:lvl w:ilvl="1" w:tplc="2F1220C8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E61E9F7C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D598A526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4F3ABCE4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03D43564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B298033A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480EA498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C938E5AC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3" w15:restartNumberingAfterBreak="0">
    <w:nsid w:val="21A27B5F"/>
    <w:multiLevelType w:val="multilevel"/>
    <w:tmpl w:val="77F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C75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8740BE"/>
    <w:multiLevelType w:val="multilevel"/>
    <w:tmpl w:val="4684C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C3E3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125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AD3D59"/>
    <w:multiLevelType w:val="multilevel"/>
    <w:tmpl w:val="90E40D14"/>
    <w:lvl w:ilvl="0">
      <w:start w:val="1"/>
      <w:numFmt w:val="decimal"/>
      <w:lvlText w:val="%1.0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5" w:hanging="1440"/>
      </w:pPr>
      <w:rPr>
        <w:rFonts w:hint="default"/>
      </w:rPr>
    </w:lvl>
  </w:abstractNum>
  <w:abstractNum w:abstractNumId="9" w15:restartNumberingAfterBreak="0">
    <w:nsid w:val="5D7D3BF5"/>
    <w:multiLevelType w:val="hybridMultilevel"/>
    <w:tmpl w:val="BDA88028"/>
    <w:lvl w:ilvl="0" w:tplc="AF7EE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A0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46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0C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F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A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E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E7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A9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AC1210"/>
    <w:multiLevelType w:val="hybridMultilevel"/>
    <w:tmpl w:val="259C1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062C02"/>
    <w:multiLevelType w:val="hybridMultilevel"/>
    <w:tmpl w:val="1E286852"/>
    <w:lvl w:ilvl="0" w:tplc="0520E4A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158E2EB8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95984D30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9BD832CE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5F8A941A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4AF4C02E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38F0BF8C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FE42D130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DEB438D4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2" w15:restartNumberingAfterBreak="0">
    <w:nsid w:val="7F634666"/>
    <w:multiLevelType w:val="hybridMultilevel"/>
    <w:tmpl w:val="E94A4240"/>
    <w:lvl w:ilvl="0" w:tplc="6EDA1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22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0E0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81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0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E6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41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25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E2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B8"/>
    <w:rsid w:val="0001282E"/>
    <w:rsid w:val="000177A2"/>
    <w:rsid w:val="00026636"/>
    <w:rsid w:val="000E2F81"/>
    <w:rsid w:val="0011334E"/>
    <w:rsid w:val="0016160D"/>
    <w:rsid w:val="00161B99"/>
    <w:rsid w:val="00170818"/>
    <w:rsid w:val="00185F84"/>
    <w:rsid w:val="001871DD"/>
    <w:rsid w:val="001D2297"/>
    <w:rsid w:val="001F37C5"/>
    <w:rsid w:val="002910AF"/>
    <w:rsid w:val="002B7F28"/>
    <w:rsid w:val="002D6843"/>
    <w:rsid w:val="0044577D"/>
    <w:rsid w:val="00452D19"/>
    <w:rsid w:val="00471538"/>
    <w:rsid w:val="0047184D"/>
    <w:rsid w:val="00483F77"/>
    <w:rsid w:val="004D56B6"/>
    <w:rsid w:val="0050206B"/>
    <w:rsid w:val="00554D3B"/>
    <w:rsid w:val="0057001D"/>
    <w:rsid w:val="0057407C"/>
    <w:rsid w:val="00587ADF"/>
    <w:rsid w:val="00630918"/>
    <w:rsid w:val="006619E8"/>
    <w:rsid w:val="00673A71"/>
    <w:rsid w:val="006D7D3B"/>
    <w:rsid w:val="006F5D12"/>
    <w:rsid w:val="007317CC"/>
    <w:rsid w:val="007433A3"/>
    <w:rsid w:val="00764F69"/>
    <w:rsid w:val="007669C5"/>
    <w:rsid w:val="00792A06"/>
    <w:rsid w:val="007B286F"/>
    <w:rsid w:val="007C4A9C"/>
    <w:rsid w:val="007F08EE"/>
    <w:rsid w:val="00851943"/>
    <w:rsid w:val="008C0E9B"/>
    <w:rsid w:val="00944EA2"/>
    <w:rsid w:val="00977A58"/>
    <w:rsid w:val="009824FF"/>
    <w:rsid w:val="00984F8B"/>
    <w:rsid w:val="009D73FE"/>
    <w:rsid w:val="00A233C4"/>
    <w:rsid w:val="00A35C87"/>
    <w:rsid w:val="00A567C4"/>
    <w:rsid w:val="00A762C9"/>
    <w:rsid w:val="00AA1B2D"/>
    <w:rsid w:val="00B02C4D"/>
    <w:rsid w:val="00B078AB"/>
    <w:rsid w:val="00B95A28"/>
    <w:rsid w:val="00BE262E"/>
    <w:rsid w:val="00C469E3"/>
    <w:rsid w:val="00C546D0"/>
    <w:rsid w:val="00C75C21"/>
    <w:rsid w:val="00C76154"/>
    <w:rsid w:val="00D86DB8"/>
    <w:rsid w:val="00DF2E6A"/>
    <w:rsid w:val="00E02C81"/>
    <w:rsid w:val="00E11523"/>
    <w:rsid w:val="00E715CE"/>
    <w:rsid w:val="00F13AF5"/>
    <w:rsid w:val="00F5498A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DC6588"/>
  <w15:chartTrackingRefBased/>
  <w15:docId w15:val="{4E0E6770-C8C1-4DEC-8F24-A9248CF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AF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297"/>
    <w:pPr>
      <w:keepNext/>
      <w:keepLines/>
      <w:spacing w:line="240" w:lineRule="auto"/>
      <w:outlineLvl w:val="0"/>
    </w:pPr>
    <w:rPr>
      <w:rFonts w:eastAsiaTheme="majorEastAsia" w:cstheme="majorBidi"/>
      <w:b/>
      <w:color w:val="376CCC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297"/>
    <w:pPr>
      <w:keepNext/>
      <w:keepLines/>
      <w:spacing w:line="240" w:lineRule="auto"/>
      <w:outlineLvl w:val="1"/>
    </w:pPr>
    <w:rPr>
      <w:rFonts w:eastAsiaTheme="majorEastAsia" w:cstheme="majorBidi"/>
      <w:b/>
      <w:color w:val="376CC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297"/>
    <w:pPr>
      <w:keepNext/>
      <w:keepLines/>
      <w:spacing w:line="240" w:lineRule="auto"/>
      <w:outlineLvl w:val="2"/>
    </w:pPr>
    <w:rPr>
      <w:rFonts w:eastAsiaTheme="majorEastAsia" w:cstheme="majorBidi"/>
      <w:b/>
      <w:color w:val="376CCC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AF"/>
  </w:style>
  <w:style w:type="paragraph" w:styleId="Footer">
    <w:name w:val="footer"/>
    <w:basedOn w:val="Normal"/>
    <w:link w:val="FooterChar"/>
    <w:uiPriority w:val="99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AF"/>
  </w:style>
  <w:style w:type="table" w:styleId="TableGrid">
    <w:name w:val="Table Grid"/>
    <w:basedOn w:val="TableNormal"/>
    <w:uiPriority w:val="39"/>
    <w:rsid w:val="0029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2297"/>
    <w:rPr>
      <w:rFonts w:eastAsiaTheme="majorEastAsia" w:cstheme="majorBidi"/>
      <w:b/>
      <w:color w:val="376CC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297"/>
    <w:rPr>
      <w:rFonts w:eastAsiaTheme="majorEastAsia" w:cstheme="majorBidi"/>
      <w:b/>
      <w:color w:val="376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297"/>
    <w:rPr>
      <w:rFonts w:eastAsiaTheme="majorEastAsia" w:cstheme="majorBidi"/>
      <w:b/>
      <w:color w:val="376CCC"/>
      <w:szCs w:val="24"/>
    </w:rPr>
  </w:style>
  <w:style w:type="paragraph" w:styleId="ListParagraph">
    <w:name w:val="List Paragraph"/>
    <w:basedOn w:val="Normal"/>
    <w:uiPriority w:val="34"/>
    <w:qFormat/>
    <w:rsid w:val="009D7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A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A0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7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1B2D"/>
    <w:rPr>
      <w:color w:val="80808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F13AF5"/>
    <w:pPr>
      <w:spacing w:line="240" w:lineRule="auto"/>
    </w:pPr>
    <w:rPr>
      <w:rFonts w:ascii="Eurostile-Roman-DTC" w:eastAsia="Times New Roman" w:hAnsi="Eurostile-Roman-DTC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3AF5"/>
    <w:rPr>
      <w:rFonts w:ascii="Eurostile-Roman-DTC" w:eastAsia="Times New Roman" w:hAnsi="Eurostile-Roman-DTC" w:cs="Times New Roman"/>
      <w:sz w:val="24"/>
      <w:szCs w:val="20"/>
    </w:rPr>
  </w:style>
  <w:style w:type="paragraph" w:customStyle="1" w:styleId="p2">
    <w:name w:val="p2"/>
    <w:basedOn w:val="Normal"/>
    <w:rsid w:val="00F13AF5"/>
    <w:pPr>
      <w:widowControl w:val="0"/>
      <w:tabs>
        <w:tab w:val="left" w:pos="720"/>
      </w:tabs>
      <w:spacing w:line="32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F13AF5"/>
    <w:pPr>
      <w:widowControl w:val="0"/>
      <w:tabs>
        <w:tab w:val="left" w:pos="240"/>
      </w:tabs>
      <w:spacing w:line="3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main">
    <w:name w:val="main"/>
    <w:basedOn w:val="DefaultParagraphFont"/>
    <w:rsid w:val="00F13AF5"/>
  </w:style>
  <w:style w:type="character" w:customStyle="1" w:styleId="Heading5Char">
    <w:name w:val="Heading 5 Char"/>
    <w:basedOn w:val="DefaultParagraphFont"/>
    <w:link w:val="Heading5"/>
    <w:uiPriority w:val="9"/>
    <w:semiHidden/>
    <w:rsid w:val="0085194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19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9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acredheartleeds.org.uk" TargetMode="External"/><Relationship Id="rId2" Type="http://schemas.openxmlformats.org/officeDocument/2006/relationships/hyperlink" Target="http://www.sacredheartleeds.org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FA66-B00B-45CF-8BEA-6137F345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Hubbard</dc:creator>
  <cp:keywords/>
  <dc:description/>
  <cp:lastModifiedBy>Mr MASLEY</cp:lastModifiedBy>
  <cp:revision>3</cp:revision>
  <cp:lastPrinted>2020-10-06T15:16:00Z</cp:lastPrinted>
  <dcterms:created xsi:type="dcterms:W3CDTF">2021-06-10T10:22:00Z</dcterms:created>
  <dcterms:modified xsi:type="dcterms:W3CDTF">2021-06-10T10:23:00Z</dcterms:modified>
</cp:coreProperties>
</file>