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AE2CB" w14:textId="77777777" w:rsidR="00930D0B" w:rsidRPr="00B95975" w:rsidRDefault="00930D0B" w:rsidP="00E86FE9">
      <w:pPr>
        <w:autoSpaceDE w:val="0"/>
        <w:autoSpaceDN w:val="0"/>
        <w:adjustRightInd w:val="0"/>
        <w:jc w:val="center"/>
        <w:rPr>
          <w:rFonts w:ascii="Segoe UI" w:hAnsi="Segoe UI" w:cs="Segoe UI"/>
          <w:color w:val="000000"/>
          <w:u w:val="single"/>
          <w:lang w:eastAsia="en-GB"/>
        </w:rPr>
      </w:pPr>
      <w:bookmarkStart w:id="0" w:name="_GoBack"/>
      <w:bookmarkEnd w:id="0"/>
      <w:r w:rsidRPr="00B95975">
        <w:rPr>
          <w:rFonts w:ascii="Segoe UI" w:hAnsi="Segoe UI" w:cs="Segoe UI"/>
          <w:b/>
          <w:bCs/>
          <w:color w:val="000000"/>
          <w:u w:val="single"/>
          <w:lang w:eastAsia="en-GB"/>
        </w:rPr>
        <w:t>Job description</w:t>
      </w:r>
    </w:p>
    <w:p w14:paraId="194B692E" w14:textId="77777777" w:rsidR="00930D0B" w:rsidRPr="00B95975" w:rsidRDefault="00E86FE9" w:rsidP="00E86FE9">
      <w:pPr>
        <w:autoSpaceDE w:val="0"/>
        <w:autoSpaceDN w:val="0"/>
        <w:adjustRightInd w:val="0"/>
        <w:jc w:val="center"/>
        <w:rPr>
          <w:rFonts w:ascii="Segoe UI" w:hAnsi="Segoe UI" w:cs="Segoe UI"/>
          <w:color w:val="000000"/>
          <w:u w:val="single"/>
          <w:lang w:eastAsia="en-GB"/>
        </w:rPr>
      </w:pPr>
      <w:r w:rsidRPr="00B95975">
        <w:rPr>
          <w:rFonts w:ascii="Segoe UI" w:hAnsi="Segoe UI" w:cs="Segoe UI"/>
          <w:b/>
          <w:bCs/>
          <w:color w:val="000000"/>
          <w:u w:val="single"/>
          <w:lang w:eastAsia="en-GB"/>
        </w:rPr>
        <w:t>Class Teacher</w:t>
      </w:r>
    </w:p>
    <w:p w14:paraId="7D0EBE9B" w14:textId="77777777" w:rsidR="00930D0B" w:rsidRPr="00B95975" w:rsidRDefault="00930D0B" w:rsidP="00E86FE9">
      <w:pPr>
        <w:autoSpaceDE w:val="0"/>
        <w:autoSpaceDN w:val="0"/>
        <w:adjustRightInd w:val="0"/>
        <w:spacing w:before="240"/>
        <w:rPr>
          <w:rFonts w:ascii="Segoe UI" w:hAnsi="Segoe UI" w:cs="Segoe UI"/>
          <w:color w:val="000000"/>
          <w:sz w:val="20"/>
          <w:lang w:eastAsia="en-GB"/>
        </w:rPr>
      </w:pPr>
      <w:r w:rsidRPr="00B95975">
        <w:rPr>
          <w:rFonts w:ascii="Segoe UI" w:hAnsi="Segoe UI" w:cs="Segoe UI"/>
          <w:b/>
          <w:bCs/>
          <w:color w:val="000000"/>
          <w:sz w:val="20"/>
          <w:lang w:eastAsia="en-GB"/>
        </w:rPr>
        <w:t xml:space="preserve">Name: </w:t>
      </w:r>
    </w:p>
    <w:p w14:paraId="39B349A7" w14:textId="77777777" w:rsidR="00930D0B" w:rsidRPr="00B95975" w:rsidRDefault="00930D0B" w:rsidP="00E86FE9">
      <w:pPr>
        <w:autoSpaceDE w:val="0"/>
        <w:autoSpaceDN w:val="0"/>
        <w:adjustRightInd w:val="0"/>
        <w:spacing w:before="240"/>
        <w:rPr>
          <w:rFonts w:ascii="Segoe UI" w:hAnsi="Segoe UI" w:cs="Segoe UI"/>
          <w:color w:val="000000"/>
          <w:sz w:val="20"/>
          <w:lang w:eastAsia="en-GB"/>
        </w:rPr>
      </w:pPr>
      <w:r w:rsidRPr="00B95975">
        <w:rPr>
          <w:rFonts w:ascii="Segoe UI" w:hAnsi="Segoe UI" w:cs="Segoe UI"/>
          <w:b/>
          <w:bCs/>
          <w:color w:val="000000"/>
          <w:sz w:val="20"/>
          <w:lang w:eastAsia="en-GB"/>
        </w:rPr>
        <w:t xml:space="preserve">Responsible </w:t>
      </w:r>
      <w:r w:rsidR="00B829CD" w:rsidRPr="00B95975">
        <w:rPr>
          <w:rFonts w:ascii="Segoe UI" w:hAnsi="Segoe UI" w:cs="Segoe UI"/>
          <w:b/>
          <w:bCs/>
          <w:color w:val="000000"/>
          <w:sz w:val="20"/>
          <w:lang w:eastAsia="en-GB"/>
        </w:rPr>
        <w:t xml:space="preserve">to: </w:t>
      </w:r>
      <w:r w:rsidR="00B95975">
        <w:rPr>
          <w:rFonts w:ascii="Segoe UI" w:hAnsi="Segoe UI" w:cs="Segoe UI"/>
          <w:b/>
          <w:bCs/>
          <w:color w:val="000000"/>
          <w:sz w:val="20"/>
          <w:lang w:eastAsia="en-GB"/>
        </w:rPr>
        <w:t xml:space="preserve">Key Stage Leader and </w:t>
      </w:r>
      <w:r w:rsidRPr="00B95975">
        <w:rPr>
          <w:rFonts w:ascii="Segoe UI" w:hAnsi="Segoe UI" w:cs="Segoe UI"/>
          <w:b/>
          <w:bCs/>
          <w:color w:val="000000"/>
          <w:sz w:val="20"/>
          <w:lang w:eastAsia="en-GB"/>
        </w:rPr>
        <w:t>Headteacher</w:t>
      </w:r>
    </w:p>
    <w:p w14:paraId="2E1D638F" w14:textId="77777777" w:rsidR="00E86FE9" w:rsidRPr="00B95975" w:rsidRDefault="00E86FE9" w:rsidP="00E86FE9">
      <w:pPr>
        <w:autoSpaceDE w:val="0"/>
        <w:autoSpaceDN w:val="0"/>
        <w:adjustRightInd w:val="0"/>
        <w:spacing w:before="240"/>
        <w:rPr>
          <w:rFonts w:ascii="Segoe UI" w:hAnsi="Segoe UI" w:cs="Segoe UI"/>
          <w:color w:val="000000"/>
          <w:sz w:val="20"/>
          <w:u w:val="single"/>
          <w:lang w:eastAsia="en-GB"/>
        </w:rPr>
      </w:pPr>
      <w:r w:rsidRPr="00B95975">
        <w:rPr>
          <w:rFonts w:ascii="Segoe UI" w:hAnsi="Segoe UI" w:cs="Segoe UI"/>
          <w:b/>
          <w:bCs/>
          <w:color w:val="000000"/>
          <w:sz w:val="20"/>
          <w:u w:val="single"/>
          <w:lang w:eastAsia="en-GB"/>
        </w:rPr>
        <w:t xml:space="preserve">Duties </w:t>
      </w:r>
    </w:p>
    <w:p w14:paraId="38814143" w14:textId="77777777" w:rsidR="00E86FE9" w:rsidRPr="00B95975" w:rsidRDefault="00E86FE9" w:rsidP="00FA171D">
      <w:pPr>
        <w:autoSpaceDE w:val="0"/>
        <w:autoSpaceDN w:val="0"/>
        <w:adjustRightInd w:val="0"/>
        <w:spacing w:before="60"/>
        <w:rPr>
          <w:rFonts w:ascii="Segoe UI" w:hAnsi="Segoe UI" w:cs="Segoe UI"/>
          <w:color w:val="000000"/>
          <w:sz w:val="20"/>
          <w:lang w:eastAsia="en-GB"/>
        </w:rPr>
      </w:pPr>
      <w:r w:rsidRPr="00B95975">
        <w:rPr>
          <w:rFonts w:ascii="Segoe UI" w:hAnsi="Segoe UI" w:cs="Segoe UI"/>
          <w:color w:val="000000"/>
          <w:sz w:val="20"/>
          <w:lang w:eastAsia="en-GB"/>
        </w:rPr>
        <w:t xml:space="preserve">The current School Teachers' Pay and Conditions document describes duties which are required to be undertaken by teachers in the course of their employment. In addition certain duties </w:t>
      </w:r>
      <w:r w:rsidR="009E6EB2" w:rsidRPr="00B95975">
        <w:rPr>
          <w:rFonts w:ascii="Segoe UI" w:hAnsi="Segoe UI" w:cs="Segoe UI"/>
          <w:color w:val="000000"/>
          <w:sz w:val="20"/>
          <w:lang w:eastAsia="en-GB"/>
        </w:rPr>
        <w:t xml:space="preserve">may </w:t>
      </w:r>
      <w:r w:rsidRPr="00B95975">
        <w:rPr>
          <w:rFonts w:ascii="Segoe UI" w:hAnsi="Segoe UI" w:cs="Segoe UI"/>
          <w:color w:val="000000"/>
          <w:sz w:val="20"/>
          <w:lang w:eastAsia="en-GB"/>
        </w:rPr>
        <w:t xml:space="preserve">reasonably </w:t>
      </w:r>
      <w:r w:rsidR="009E6EB2" w:rsidRPr="00B95975">
        <w:rPr>
          <w:rFonts w:ascii="Segoe UI" w:hAnsi="Segoe UI" w:cs="Segoe UI"/>
          <w:color w:val="000000"/>
          <w:sz w:val="20"/>
          <w:lang w:eastAsia="en-GB"/>
        </w:rPr>
        <w:t xml:space="preserve">be </w:t>
      </w:r>
      <w:r w:rsidRPr="00B95975">
        <w:rPr>
          <w:rFonts w:ascii="Segoe UI" w:hAnsi="Segoe UI" w:cs="Segoe UI"/>
          <w:color w:val="000000"/>
          <w:sz w:val="20"/>
          <w:lang w:eastAsia="en-GB"/>
        </w:rPr>
        <w:t xml:space="preserve">required </w:t>
      </w:r>
      <w:r w:rsidR="009E6EB2" w:rsidRPr="00B95975">
        <w:rPr>
          <w:rFonts w:ascii="Segoe UI" w:hAnsi="Segoe UI" w:cs="Segoe UI"/>
          <w:color w:val="000000"/>
          <w:sz w:val="20"/>
          <w:lang w:eastAsia="en-GB"/>
        </w:rPr>
        <w:t>to be</w:t>
      </w:r>
      <w:r w:rsidRPr="00B95975">
        <w:rPr>
          <w:rFonts w:ascii="Segoe UI" w:hAnsi="Segoe UI" w:cs="Segoe UI"/>
          <w:color w:val="000000"/>
          <w:sz w:val="20"/>
          <w:lang w:eastAsia="en-GB"/>
        </w:rPr>
        <w:t xml:space="preserve"> completed in a satisfactory manner. It is the contractual duty of the post holder to ensure that his/her professional duties are discharged effectively. </w:t>
      </w:r>
    </w:p>
    <w:p w14:paraId="51B178C9" w14:textId="77777777" w:rsidR="00E86FE9" w:rsidRPr="00B95975" w:rsidRDefault="00E86FE9" w:rsidP="00FA171D">
      <w:pPr>
        <w:autoSpaceDE w:val="0"/>
        <w:autoSpaceDN w:val="0"/>
        <w:adjustRightInd w:val="0"/>
        <w:spacing w:before="60"/>
        <w:rPr>
          <w:rFonts w:ascii="Segoe UI" w:hAnsi="Segoe UI" w:cs="Segoe UI"/>
          <w:color w:val="000000"/>
          <w:sz w:val="20"/>
          <w:lang w:eastAsia="en-GB"/>
        </w:rPr>
      </w:pPr>
      <w:r w:rsidRPr="00B95975">
        <w:rPr>
          <w:rFonts w:ascii="Segoe UI" w:hAnsi="Segoe UI" w:cs="Segoe UI"/>
          <w:color w:val="000000"/>
          <w:sz w:val="20"/>
          <w:lang w:eastAsia="en-GB"/>
        </w:rPr>
        <w:t>This job description sets out the duties to be undertaken and perfor</w:t>
      </w:r>
      <w:r w:rsidR="00A23F3B" w:rsidRPr="00B95975">
        <w:rPr>
          <w:rFonts w:ascii="Segoe UI" w:hAnsi="Segoe UI" w:cs="Segoe UI"/>
          <w:color w:val="000000"/>
          <w:sz w:val="20"/>
          <w:lang w:eastAsia="en-GB"/>
        </w:rPr>
        <w:t xml:space="preserve">med to the satisfaction of the </w:t>
      </w:r>
      <w:proofErr w:type="spellStart"/>
      <w:r w:rsidR="00A23F3B" w:rsidRPr="00B95975">
        <w:rPr>
          <w:rFonts w:ascii="Segoe UI" w:hAnsi="Segoe UI" w:cs="Segoe UI"/>
          <w:color w:val="000000"/>
          <w:sz w:val="20"/>
          <w:lang w:eastAsia="en-GB"/>
        </w:rPr>
        <w:t>h</w:t>
      </w:r>
      <w:r w:rsidRPr="00B95975">
        <w:rPr>
          <w:rFonts w:ascii="Segoe UI" w:hAnsi="Segoe UI" w:cs="Segoe UI"/>
          <w:color w:val="000000"/>
          <w:sz w:val="20"/>
          <w:lang w:eastAsia="en-GB"/>
        </w:rPr>
        <w:t>eadteacher</w:t>
      </w:r>
      <w:proofErr w:type="spellEnd"/>
      <w:r w:rsidRPr="00B95975">
        <w:rPr>
          <w:rFonts w:ascii="Segoe UI" w:hAnsi="Segoe UI" w:cs="Segoe UI"/>
          <w:color w:val="000000"/>
          <w:sz w:val="20"/>
          <w:lang w:eastAsia="en-GB"/>
        </w:rPr>
        <w:t xml:space="preserve"> and governing body by the class teacher. The duties set out below relate to the overall class teaching requirements and related expectations of a class teacher. </w:t>
      </w:r>
    </w:p>
    <w:p w14:paraId="2073A1DF" w14:textId="77777777" w:rsidR="00E86FE9" w:rsidRPr="00B95975" w:rsidRDefault="00E86FE9" w:rsidP="00E86FE9">
      <w:pPr>
        <w:autoSpaceDE w:val="0"/>
        <w:autoSpaceDN w:val="0"/>
        <w:adjustRightInd w:val="0"/>
        <w:spacing w:before="240"/>
        <w:rPr>
          <w:rFonts w:ascii="Segoe UI" w:hAnsi="Segoe UI" w:cs="Segoe UI"/>
          <w:b/>
          <w:bCs/>
          <w:color w:val="000000"/>
          <w:sz w:val="20"/>
          <w:u w:val="single"/>
          <w:lang w:eastAsia="en-GB"/>
        </w:rPr>
      </w:pPr>
      <w:r w:rsidRPr="00B95975">
        <w:rPr>
          <w:rFonts w:ascii="Segoe UI" w:hAnsi="Segoe UI" w:cs="Segoe UI"/>
          <w:b/>
          <w:bCs/>
          <w:color w:val="000000"/>
          <w:sz w:val="20"/>
          <w:u w:val="single"/>
          <w:lang w:eastAsia="en-GB"/>
        </w:rPr>
        <w:t xml:space="preserve">Professional Attributes </w:t>
      </w:r>
    </w:p>
    <w:p w14:paraId="0F159C3D" w14:textId="77777777" w:rsidR="00E86FE9" w:rsidRPr="00B95975" w:rsidRDefault="00E86FE9" w:rsidP="00E86FE9">
      <w:pPr>
        <w:autoSpaceDE w:val="0"/>
        <w:autoSpaceDN w:val="0"/>
        <w:adjustRightInd w:val="0"/>
        <w:spacing w:before="120"/>
        <w:rPr>
          <w:rFonts w:ascii="Segoe UI" w:hAnsi="Segoe UI" w:cs="Segoe UI"/>
          <w:color w:val="000000"/>
          <w:sz w:val="20"/>
          <w:lang w:eastAsia="en-GB"/>
        </w:rPr>
      </w:pPr>
      <w:r w:rsidRPr="00B95975">
        <w:rPr>
          <w:rFonts w:ascii="Segoe UI" w:hAnsi="Segoe UI" w:cs="Segoe UI"/>
          <w:b/>
          <w:bCs/>
          <w:color w:val="000000"/>
          <w:sz w:val="20"/>
          <w:lang w:eastAsia="en-GB"/>
        </w:rPr>
        <w:t xml:space="preserve">Relationships with children and young people </w:t>
      </w:r>
    </w:p>
    <w:p w14:paraId="4B179ACA"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Have high expectations of children including a commitment to ensuring that they can achieve their full educational potential and to establishing fair, respectful, trusting, supportive and constructive relationships with them. </w:t>
      </w:r>
    </w:p>
    <w:p w14:paraId="639A0DEC"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Hold positive values and attitudes and adopt high standards of behaviour in the professional role. </w:t>
      </w:r>
    </w:p>
    <w:p w14:paraId="28150F12"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Frameworks </w:t>
      </w:r>
    </w:p>
    <w:p w14:paraId="4AEFF470"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Maintain an up-to-date knowledge and understanding of the professional duties of teachers and the statutory framework. </w:t>
      </w:r>
    </w:p>
    <w:p w14:paraId="728150CA"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Contribute to the development, implementation and evaluation of the policies and practice of their workplace, including those designed to promote equality of opportunity. </w:t>
      </w:r>
    </w:p>
    <w:p w14:paraId="660548FF"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Communicating and working with others </w:t>
      </w:r>
    </w:p>
    <w:p w14:paraId="73CE42F6"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Communicate effectively with children and colleagues. </w:t>
      </w:r>
    </w:p>
    <w:p w14:paraId="4AEBDFE3"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Communicate effectively with parents and carers, conveying timely and relevant information about attainment, objectives, progress and well-being. </w:t>
      </w:r>
    </w:p>
    <w:p w14:paraId="55F8DF81"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Recognise that communication is a two-way process and encourage parents and carers to participate in discussions about the progress, development and well-being of children. </w:t>
      </w:r>
    </w:p>
    <w:p w14:paraId="47A3421D"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Recognise and respect the contributions that colleagues, parents and carers can make to the development and well-being of children, and to raising their levels of attainment. </w:t>
      </w:r>
    </w:p>
    <w:p w14:paraId="5D2C1BBD"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Have a commitment to collaboration and co-operative working where appropriate. </w:t>
      </w:r>
    </w:p>
    <w:p w14:paraId="00310D43"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Personal professional development </w:t>
      </w:r>
    </w:p>
    <w:p w14:paraId="74D67085"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Evaluate performance and be committed to improving practice through approp</w:t>
      </w:r>
      <w:r w:rsidR="00BA44B0" w:rsidRPr="00B95975">
        <w:rPr>
          <w:rFonts w:ascii="Segoe UI" w:hAnsi="Segoe UI" w:cs="Segoe UI"/>
          <w:color w:val="000000"/>
          <w:sz w:val="20"/>
          <w:lang w:eastAsia="en-GB"/>
        </w:rPr>
        <w:t>riate professional development and the annual appraisal process.</w:t>
      </w:r>
    </w:p>
    <w:p w14:paraId="61A78C76"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Have a creat</w:t>
      </w:r>
      <w:r w:rsidR="00B308F9" w:rsidRPr="00B95975">
        <w:rPr>
          <w:rFonts w:ascii="Segoe UI" w:hAnsi="Segoe UI" w:cs="Segoe UI"/>
          <w:color w:val="000000"/>
          <w:sz w:val="20"/>
          <w:lang w:eastAsia="en-GB"/>
        </w:rPr>
        <w:t xml:space="preserve">ive and constructive </w:t>
      </w:r>
      <w:r w:rsidRPr="00B95975">
        <w:rPr>
          <w:rFonts w:ascii="Segoe UI" w:hAnsi="Segoe UI" w:cs="Segoe UI"/>
          <w:color w:val="000000"/>
          <w:sz w:val="20"/>
          <w:lang w:eastAsia="en-GB"/>
        </w:rPr>
        <w:t xml:space="preserve">approach towards innovation; being prepared to adapt practice where benefits and improvements are identified. </w:t>
      </w:r>
    </w:p>
    <w:p w14:paraId="73C4738A"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Act upon advice and feedback and be open to coaching and mentoring. </w:t>
      </w:r>
    </w:p>
    <w:p w14:paraId="52916BD2" w14:textId="77777777" w:rsidR="00B829CD" w:rsidRPr="00B95975" w:rsidRDefault="00B829CD">
      <w:pPr>
        <w:rPr>
          <w:rFonts w:ascii="Segoe UI" w:hAnsi="Segoe UI" w:cs="Segoe UI"/>
          <w:b/>
          <w:bCs/>
          <w:color w:val="000000"/>
          <w:sz w:val="20"/>
          <w:u w:val="single"/>
          <w:lang w:eastAsia="en-GB"/>
        </w:rPr>
      </w:pPr>
      <w:r w:rsidRPr="00B95975">
        <w:rPr>
          <w:rFonts w:ascii="Segoe UI" w:hAnsi="Segoe UI" w:cs="Segoe UI"/>
          <w:b/>
          <w:bCs/>
          <w:color w:val="000000"/>
          <w:sz w:val="20"/>
          <w:u w:val="single"/>
          <w:lang w:eastAsia="en-GB"/>
        </w:rPr>
        <w:br w:type="page"/>
      </w:r>
    </w:p>
    <w:p w14:paraId="2FE22657" w14:textId="77777777" w:rsidR="00E86FE9" w:rsidRPr="00B95975" w:rsidRDefault="00E86FE9" w:rsidP="002A0A19">
      <w:pPr>
        <w:keepNext/>
        <w:autoSpaceDE w:val="0"/>
        <w:autoSpaceDN w:val="0"/>
        <w:adjustRightInd w:val="0"/>
        <w:spacing w:before="240"/>
        <w:rPr>
          <w:rFonts w:ascii="Segoe UI" w:hAnsi="Segoe UI" w:cs="Segoe UI"/>
          <w:b/>
          <w:bCs/>
          <w:color w:val="000000"/>
          <w:sz w:val="20"/>
          <w:u w:val="single"/>
          <w:lang w:eastAsia="en-GB"/>
        </w:rPr>
      </w:pPr>
      <w:r w:rsidRPr="00B95975">
        <w:rPr>
          <w:rFonts w:ascii="Segoe UI" w:hAnsi="Segoe UI" w:cs="Segoe UI"/>
          <w:b/>
          <w:bCs/>
          <w:color w:val="000000"/>
          <w:sz w:val="20"/>
          <w:u w:val="single"/>
          <w:lang w:eastAsia="en-GB"/>
        </w:rPr>
        <w:lastRenderedPageBreak/>
        <w:t xml:space="preserve">Professional Knowledge and Understanding </w:t>
      </w:r>
    </w:p>
    <w:p w14:paraId="11E5A349" w14:textId="77777777" w:rsidR="00E86FE9" w:rsidRPr="00B95975" w:rsidRDefault="00B308F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Teaching and learning</w:t>
      </w:r>
    </w:p>
    <w:p w14:paraId="31B5EC88"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Have a good, up-to-date working knowledge and understanding of a range of teaching, learning and behaviour management strategies and know how to use and adapt them, including how to personalise learning to provide opportunities for all learners to achieve their potential. </w:t>
      </w:r>
    </w:p>
    <w:p w14:paraId="2B3FDC0C" w14:textId="77777777" w:rsidR="00E86FE9" w:rsidRPr="00B95975" w:rsidRDefault="00B308F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Assessment and monitoring</w:t>
      </w:r>
    </w:p>
    <w:p w14:paraId="4BE98C81"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Know the assessment requirements and arrangements for the subjects</w:t>
      </w:r>
      <w:r w:rsidR="00B308F9" w:rsidRPr="00B95975">
        <w:rPr>
          <w:rFonts w:ascii="Segoe UI" w:hAnsi="Segoe UI" w:cs="Segoe UI"/>
          <w:color w:val="000000"/>
          <w:sz w:val="20"/>
          <w:lang w:eastAsia="en-GB"/>
        </w:rPr>
        <w:t xml:space="preserve"> </w:t>
      </w:r>
      <w:r w:rsidRPr="00B95975">
        <w:rPr>
          <w:rFonts w:ascii="Segoe UI" w:hAnsi="Segoe UI" w:cs="Segoe UI"/>
          <w:color w:val="000000"/>
          <w:sz w:val="20"/>
          <w:lang w:eastAsia="en-GB"/>
        </w:rPr>
        <w:t>/</w:t>
      </w:r>
      <w:r w:rsidR="00B308F9" w:rsidRPr="00B95975">
        <w:rPr>
          <w:rFonts w:ascii="Segoe UI" w:hAnsi="Segoe UI" w:cs="Segoe UI"/>
          <w:color w:val="000000"/>
          <w:sz w:val="20"/>
          <w:lang w:eastAsia="en-GB"/>
        </w:rPr>
        <w:t xml:space="preserve"> </w:t>
      </w:r>
      <w:r w:rsidRPr="00B95975">
        <w:rPr>
          <w:rFonts w:ascii="Segoe UI" w:hAnsi="Segoe UI" w:cs="Segoe UI"/>
          <w:color w:val="000000"/>
          <w:sz w:val="20"/>
          <w:lang w:eastAsia="en-GB"/>
        </w:rPr>
        <w:t>curriculum areas that are taught, including those relating to</w:t>
      </w:r>
      <w:r w:rsidR="00B308F9" w:rsidRPr="00B95975">
        <w:rPr>
          <w:rFonts w:ascii="Segoe UI" w:hAnsi="Segoe UI" w:cs="Segoe UI"/>
          <w:color w:val="000000"/>
          <w:sz w:val="20"/>
          <w:lang w:eastAsia="en-GB"/>
        </w:rPr>
        <w:t xml:space="preserve"> statutory tests,</w:t>
      </w:r>
      <w:r w:rsidRPr="00B95975">
        <w:rPr>
          <w:rFonts w:ascii="Segoe UI" w:hAnsi="Segoe UI" w:cs="Segoe UI"/>
          <w:color w:val="000000"/>
          <w:sz w:val="20"/>
          <w:lang w:eastAsia="en-GB"/>
        </w:rPr>
        <w:t xml:space="preserve"> public examinations and qualifications. </w:t>
      </w:r>
    </w:p>
    <w:p w14:paraId="59C00A07" w14:textId="77777777" w:rsidR="002A0A19" w:rsidRPr="00B95975" w:rsidRDefault="00A562F0"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Pr>
          <w:rFonts w:ascii="Segoe UI" w:hAnsi="Segoe UI" w:cs="Segoe UI"/>
          <w:color w:val="000000"/>
          <w:sz w:val="20"/>
          <w:lang w:eastAsia="en-GB"/>
        </w:rPr>
        <w:t>Update at least</w:t>
      </w:r>
      <w:r w:rsidR="002A0A19" w:rsidRPr="00B95975">
        <w:rPr>
          <w:rFonts w:ascii="Segoe UI" w:hAnsi="Segoe UI" w:cs="Segoe UI"/>
          <w:color w:val="000000"/>
          <w:sz w:val="20"/>
          <w:lang w:eastAsia="en-GB"/>
        </w:rPr>
        <w:t xml:space="preserve"> half te</w:t>
      </w:r>
      <w:r>
        <w:rPr>
          <w:rFonts w:ascii="Segoe UI" w:hAnsi="Segoe UI" w:cs="Segoe UI"/>
          <w:color w:val="000000"/>
          <w:sz w:val="20"/>
          <w:lang w:eastAsia="en-GB"/>
        </w:rPr>
        <w:t>rmly the data on the current assessment systems</w:t>
      </w:r>
      <w:r w:rsidR="002A0A19" w:rsidRPr="00B95975">
        <w:rPr>
          <w:rFonts w:ascii="Segoe UI" w:hAnsi="Segoe UI" w:cs="Segoe UI"/>
          <w:color w:val="000000"/>
          <w:sz w:val="20"/>
          <w:lang w:eastAsia="en-GB"/>
        </w:rPr>
        <w:t xml:space="preserve"> so that it is always up-to-date and reflects the levels those children </w:t>
      </w:r>
      <w:r w:rsidR="00B308F9" w:rsidRPr="00B95975">
        <w:rPr>
          <w:rFonts w:ascii="Segoe UI" w:hAnsi="Segoe UI" w:cs="Segoe UI"/>
          <w:color w:val="000000"/>
          <w:sz w:val="20"/>
          <w:lang w:eastAsia="en-GB"/>
        </w:rPr>
        <w:t>are working at in class and the work they are producing in their books.</w:t>
      </w:r>
    </w:p>
    <w:p w14:paraId="374D8E3A"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Know a range of approaches to assessment, including the importance of formative assessment</w:t>
      </w:r>
      <w:r w:rsidR="002A0A19" w:rsidRPr="00B95975">
        <w:rPr>
          <w:rFonts w:ascii="Segoe UI" w:hAnsi="Segoe UI" w:cs="Segoe UI"/>
          <w:color w:val="000000"/>
          <w:sz w:val="20"/>
          <w:lang w:eastAsia="en-GB"/>
        </w:rPr>
        <w:t xml:space="preserve"> and assessment for learning</w:t>
      </w:r>
      <w:r w:rsidR="00A562F0">
        <w:rPr>
          <w:rFonts w:ascii="Segoe UI" w:hAnsi="Segoe UI" w:cs="Segoe UI"/>
          <w:color w:val="000000"/>
          <w:sz w:val="20"/>
          <w:lang w:eastAsia="en-GB"/>
        </w:rPr>
        <w:t>,</w:t>
      </w:r>
      <w:r w:rsidR="00E16A0C" w:rsidRPr="00B95975">
        <w:rPr>
          <w:rFonts w:ascii="Segoe UI" w:hAnsi="Segoe UI" w:cs="Segoe UI"/>
          <w:color w:val="000000"/>
          <w:sz w:val="20"/>
          <w:lang w:eastAsia="en-GB"/>
        </w:rPr>
        <w:t xml:space="preserve"> and use assessments to shape and focus teaching.</w:t>
      </w:r>
    </w:p>
    <w:p w14:paraId="35561F30"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Know how to use local and national statistical information to evaluate the effectiveness of teaching, to monitor the progress of those they teach and to raise levels of attainment. </w:t>
      </w:r>
    </w:p>
    <w:p w14:paraId="43F73F4A"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Know how to use reports and other sources of external information related to assessment in order to provide learners with accurate and constructive feedback on their strengths, weaknesses, attainment, progress and areas for development, including action plans for improvement. </w:t>
      </w:r>
    </w:p>
    <w:p w14:paraId="7F43E554"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Subjects and curriculum </w:t>
      </w:r>
    </w:p>
    <w:p w14:paraId="6AC1B37C"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Have a secure knowledge and understanding of their subjects/curriculum areas and related pedagogy including: the contribution that subjects/ curriculum areas can make to cross-curricular learning; and recent relevant developments. </w:t>
      </w:r>
    </w:p>
    <w:p w14:paraId="240F9283"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Know and understand the relevant statutory and non-statutory curricula and frameworks</w:t>
      </w:r>
      <w:r w:rsidR="009E6EB2" w:rsidRPr="00B95975">
        <w:rPr>
          <w:rFonts w:ascii="Segoe UI" w:hAnsi="Segoe UI" w:cs="Segoe UI"/>
          <w:color w:val="000000"/>
          <w:sz w:val="20"/>
          <w:lang w:eastAsia="en-GB"/>
        </w:rPr>
        <w:t xml:space="preserve"> </w:t>
      </w:r>
      <w:r w:rsidRPr="00B95975">
        <w:rPr>
          <w:rFonts w:ascii="Segoe UI" w:hAnsi="Segoe UI" w:cs="Segoe UI"/>
          <w:color w:val="000000"/>
          <w:sz w:val="20"/>
          <w:lang w:eastAsia="en-GB"/>
        </w:rPr>
        <w:t xml:space="preserve">for subjects/curriculum areas and other relevant initiatives across the age and ability range they teach. </w:t>
      </w:r>
    </w:p>
    <w:p w14:paraId="047465BD" w14:textId="77777777" w:rsidR="00E86FE9" w:rsidRPr="00B95975" w:rsidRDefault="009B3C74" w:rsidP="00E86FE9">
      <w:pPr>
        <w:autoSpaceDE w:val="0"/>
        <w:autoSpaceDN w:val="0"/>
        <w:adjustRightInd w:val="0"/>
        <w:spacing w:before="120"/>
        <w:rPr>
          <w:rFonts w:ascii="Segoe UI" w:hAnsi="Segoe UI" w:cs="Segoe UI"/>
          <w:b/>
          <w:bCs/>
          <w:color w:val="000000"/>
          <w:sz w:val="20"/>
          <w:lang w:eastAsia="en-GB"/>
        </w:rPr>
      </w:pPr>
      <w:r>
        <w:rPr>
          <w:rFonts w:ascii="Segoe UI" w:hAnsi="Segoe UI" w:cs="Segoe UI"/>
          <w:b/>
          <w:bCs/>
          <w:color w:val="000000"/>
          <w:sz w:val="20"/>
          <w:lang w:eastAsia="en-GB"/>
        </w:rPr>
        <w:t>Literacy, numeracy and I</w:t>
      </w:r>
      <w:r w:rsidR="00E86FE9" w:rsidRPr="00B95975">
        <w:rPr>
          <w:rFonts w:ascii="Segoe UI" w:hAnsi="Segoe UI" w:cs="Segoe UI"/>
          <w:b/>
          <w:bCs/>
          <w:color w:val="000000"/>
          <w:sz w:val="20"/>
          <w:lang w:eastAsia="en-GB"/>
        </w:rPr>
        <w:t xml:space="preserve">T </w:t>
      </w:r>
    </w:p>
    <w:p w14:paraId="006FB558"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Know how to use ski</w:t>
      </w:r>
      <w:r w:rsidR="009B3C74">
        <w:rPr>
          <w:rFonts w:ascii="Segoe UI" w:hAnsi="Segoe UI" w:cs="Segoe UI"/>
          <w:color w:val="000000"/>
          <w:sz w:val="20"/>
          <w:lang w:eastAsia="en-GB"/>
        </w:rPr>
        <w:t>lls in literacy, numeracy and I</w:t>
      </w:r>
      <w:r w:rsidRPr="00B95975">
        <w:rPr>
          <w:rFonts w:ascii="Segoe UI" w:hAnsi="Segoe UI" w:cs="Segoe UI"/>
          <w:color w:val="000000"/>
          <w:sz w:val="20"/>
          <w:lang w:eastAsia="en-GB"/>
        </w:rPr>
        <w:t>T to support teaching and wider professional activities.</w:t>
      </w:r>
    </w:p>
    <w:p w14:paraId="588C8E7D" w14:textId="77777777" w:rsidR="00E86FE9" w:rsidRPr="00B95975" w:rsidRDefault="00BA44B0"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Plan the use of and use l</w:t>
      </w:r>
      <w:r w:rsidR="009B3C74">
        <w:rPr>
          <w:rFonts w:ascii="Segoe UI" w:hAnsi="Segoe UI" w:cs="Segoe UI"/>
          <w:color w:val="000000"/>
          <w:sz w:val="20"/>
          <w:lang w:eastAsia="en-GB"/>
        </w:rPr>
        <w:t>iteracy, numeracy and I</w:t>
      </w:r>
      <w:r w:rsidR="00E86FE9" w:rsidRPr="00B95975">
        <w:rPr>
          <w:rFonts w:ascii="Segoe UI" w:hAnsi="Segoe UI" w:cs="Segoe UI"/>
          <w:color w:val="000000"/>
          <w:sz w:val="20"/>
          <w:lang w:eastAsia="en-GB"/>
        </w:rPr>
        <w:t>T skills across the wider curriculum.</w:t>
      </w:r>
    </w:p>
    <w:p w14:paraId="234340FB"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Achievement and diversity </w:t>
      </w:r>
    </w:p>
    <w:p w14:paraId="6620ADE1"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Understand how children develop and how the progress, rate of development and well-being of learners are affected by a range of developmental, social, religious, ethnic, cultural and linguistic influences. </w:t>
      </w:r>
    </w:p>
    <w:p w14:paraId="0EBB82A2"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Know how to make effective personalised provision for those taught, including those for whom English is an additional language or who have special educational needs or disabilities, and how to take practical account of diversity and promote equality and inclusion in teaching. </w:t>
      </w:r>
    </w:p>
    <w:p w14:paraId="4A8F37EC"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Understand the roles of colleagues such as those having specific responsibilities for learners with special educational needs, disabilities and other individual learning needs, and the contributions they can make to the learning, development and well-being of children. </w:t>
      </w:r>
    </w:p>
    <w:p w14:paraId="736145FA"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Know when to draw on the expertise of colleagues, such as those with responsibility for the safeguarding of children and young people and special educational needs and disabilities, and to refer to sources of information, advice and support from external agencies. </w:t>
      </w:r>
    </w:p>
    <w:p w14:paraId="75C68193"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Health and well-being </w:t>
      </w:r>
    </w:p>
    <w:p w14:paraId="5B65EB0C"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Know the current legal requirements, national policies and guidance on the safeguarding and promotion of the well-being of children and young people. </w:t>
      </w:r>
    </w:p>
    <w:p w14:paraId="6FF714EE"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Know the local arrangements concerning the safeguarding of children. </w:t>
      </w:r>
    </w:p>
    <w:p w14:paraId="74EAEC0A"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Know how to identify potential child abuse or neglect and follow safeguarding procedures. </w:t>
      </w:r>
    </w:p>
    <w:p w14:paraId="736E25F4" w14:textId="77777777" w:rsidR="00B829CD" w:rsidRPr="008B21E6" w:rsidRDefault="00E86FE9" w:rsidP="001175EE">
      <w:pPr>
        <w:pStyle w:val="ListParagraph"/>
        <w:numPr>
          <w:ilvl w:val="0"/>
          <w:numId w:val="9"/>
        </w:numPr>
        <w:autoSpaceDE w:val="0"/>
        <w:autoSpaceDN w:val="0"/>
        <w:adjustRightInd w:val="0"/>
        <w:spacing w:before="60"/>
        <w:ind w:left="714" w:hanging="357"/>
        <w:contextualSpacing w:val="0"/>
        <w:rPr>
          <w:rFonts w:ascii="Segoe UI" w:hAnsi="Segoe UI" w:cs="Segoe UI"/>
          <w:b/>
          <w:bCs/>
          <w:color w:val="000000"/>
          <w:sz w:val="20"/>
          <w:u w:val="single"/>
          <w:lang w:eastAsia="en-GB"/>
        </w:rPr>
      </w:pPr>
      <w:r w:rsidRPr="008B21E6">
        <w:rPr>
          <w:rFonts w:ascii="Segoe UI" w:hAnsi="Segoe UI" w:cs="Segoe UI"/>
          <w:color w:val="000000"/>
          <w:sz w:val="20"/>
          <w:lang w:eastAsia="en-GB"/>
        </w:rPr>
        <w:t xml:space="preserve">Know how to identify and support children whose progress, development or well-being is affected by changes or difficulties in their personal circumstances, and when to refer them to colleagues for specialist support. </w:t>
      </w:r>
      <w:r w:rsidR="00B829CD" w:rsidRPr="008B21E6">
        <w:rPr>
          <w:rFonts w:ascii="Segoe UI" w:hAnsi="Segoe UI" w:cs="Segoe UI"/>
          <w:b/>
          <w:bCs/>
          <w:color w:val="000000"/>
          <w:sz w:val="20"/>
          <w:u w:val="single"/>
          <w:lang w:eastAsia="en-GB"/>
        </w:rPr>
        <w:br w:type="page"/>
      </w:r>
    </w:p>
    <w:p w14:paraId="63B2F840" w14:textId="77777777" w:rsidR="00E86FE9" w:rsidRPr="00B95975" w:rsidRDefault="00E86FE9" w:rsidP="00E86FE9">
      <w:pPr>
        <w:autoSpaceDE w:val="0"/>
        <w:autoSpaceDN w:val="0"/>
        <w:adjustRightInd w:val="0"/>
        <w:spacing w:before="240"/>
        <w:rPr>
          <w:rFonts w:ascii="Segoe UI" w:hAnsi="Segoe UI" w:cs="Segoe UI"/>
          <w:b/>
          <w:bCs/>
          <w:color w:val="000000"/>
          <w:sz w:val="20"/>
          <w:u w:val="single"/>
          <w:lang w:eastAsia="en-GB"/>
        </w:rPr>
      </w:pPr>
      <w:r w:rsidRPr="00B95975">
        <w:rPr>
          <w:rFonts w:ascii="Segoe UI" w:hAnsi="Segoe UI" w:cs="Segoe UI"/>
          <w:b/>
          <w:bCs/>
          <w:color w:val="000000"/>
          <w:sz w:val="20"/>
          <w:u w:val="single"/>
          <w:lang w:eastAsia="en-GB"/>
        </w:rPr>
        <w:lastRenderedPageBreak/>
        <w:t xml:space="preserve">Professional Skills </w:t>
      </w:r>
    </w:p>
    <w:p w14:paraId="63EA9DC4"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Planning </w:t>
      </w:r>
    </w:p>
    <w:p w14:paraId="3AB36556"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Plan for progression across the age and ability range taught, designing effective learning sequences within lessons and across series of lessons informed by secure subject/curriculum knowledge. </w:t>
      </w:r>
    </w:p>
    <w:p w14:paraId="0F4354C2"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Plan effectively as part of a team, supporting colleagues and completing an equal share of the planning commitments for that team, ensuring planning is done and distributed on, or before, agreed deadlines.</w:t>
      </w:r>
    </w:p>
    <w:p w14:paraId="25175904" w14:textId="77777777" w:rsidR="00E86FE9" w:rsidRPr="00B95975" w:rsidRDefault="00D0575C"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Teaching</w:t>
      </w:r>
    </w:p>
    <w:p w14:paraId="0BBEAD52" w14:textId="77777777" w:rsidR="00D0575C" w:rsidRPr="00B95975" w:rsidRDefault="00D0575C"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Ensure teaching is a good or better standard at all times.</w:t>
      </w:r>
    </w:p>
    <w:p w14:paraId="2D0BE57A"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Design opportunities for learners to develop their literacy, numeracy, ICT and thinking and learning skills appropriate within phase and context. </w:t>
      </w:r>
    </w:p>
    <w:p w14:paraId="3C6F461F"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Plan, set and assess homework, other out-of-class assignments and coursework for examinations, where appropriate, to sustain learners’ progress and to extend and consolidate their learning. </w:t>
      </w:r>
    </w:p>
    <w:p w14:paraId="13E1F412" w14:textId="77777777" w:rsidR="00E86FE9" w:rsidRPr="00B95975" w:rsidRDefault="00E86FE9" w:rsidP="00E86FE9">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Teach challenging, well-organised lessons and sequences of lessons across the age and ability range taught which: </w:t>
      </w:r>
    </w:p>
    <w:p w14:paraId="5E5D2417" w14:textId="77777777" w:rsidR="00E86FE9" w:rsidRPr="00B95975" w:rsidRDefault="00E86FE9" w:rsidP="00976BBF">
      <w:pPr>
        <w:pStyle w:val="ListParagraph"/>
        <w:numPr>
          <w:ilvl w:val="0"/>
          <w:numId w:val="11"/>
        </w:numPr>
        <w:autoSpaceDE w:val="0"/>
        <w:autoSpaceDN w:val="0"/>
        <w:adjustRightInd w:val="0"/>
        <w:spacing w:before="60"/>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use an appropriate range of teaching strategies and resources, including e-learning, which meet learners’ needs and take practical account of diversity and promote equality and inclusion </w:t>
      </w:r>
    </w:p>
    <w:p w14:paraId="363E601F" w14:textId="77777777" w:rsidR="00E86FE9" w:rsidRPr="00B95975" w:rsidRDefault="00E86FE9" w:rsidP="00976BBF">
      <w:pPr>
        <w:pStyle w:val="ListParagraph"/>
        <w:numPr>
          <w:ilvl w:val="0"/>
          <w:numId w:val="11"/>
        </w:numPr>
        <w:autoSpaceDE w:val="0"/>
        <w:autoSpaceDN w:val="0"/>
        <w:adjustRightInd w:val="0"/>
        <w:spacing w:before="60"/>
        <w:contextualSpacing w:val="0"/>
        <w:rPr>
          <w:rFonts w:ascii="Segoe UI" w:hAnsi="Segoe UI" w:cs="Segoe UI"/>
          <w:color w:val="000000"/>
          <w:sz w:val="20"/>
          <w:lang w:eastAsia="en-GB"/>
        </w:rPr>
      </w:pPr>
      <w:proofErr w:type="gramStart"/>
      <w:r w:rsidRPr="00B95975">
        <w:rPr>
          <w:rFonts w:ascii="Segoe UI" w:hAnsi="Segoe UI" w:cs="Segoe UI"/>
          <w:color w:val="000000"/>
          <w:sz w:val="20"/>
          <w:lang w:eastAsia="en-GB"/>
        </w:rPr>
        <w:t>build</w:t>
      </w:r>
      <w:proofErr w:type="gramEnd"/>
      <w:r w:rsidRPr="00B95975">
        <w:rPr>
          <w:rFonts w:ascii="Segoe UI" w:hAnsi="Segoe UI" w:cs="Segoe UI"/>
          <w:color w:val="000000"/>
          <w:sz w:val="20"/>
          <w:lang w:eastAsia="en-GB"/>
        </w:rPr>
        <w:t xml:space="preserve"> on the prior knowledge and attainment of those taught in order that learners meet learning objectives and make sustained progress.</w:t>
      </w:r>
    </w:p>
    <w:p w14:paraId="11FA4FF8" w14:textId="77777777" w:rsidR="00E86FE9" w:rsidRPr="00B95975" w:rsidRDefault="00E86FE9" w:rsidP="00976BBF">
      <w:pPr>
        <w:pStyle w:val="ListParagraph"/>
        <w:numPr>
          <w:ilvl w:val="0"/>
          <w:numId w:val="11"/>
        </w:numPr>
        <w:autoSpaceDE w:val="0"/>
        <w:autoSpaceDN w:val="0"/>
        <w:adjustRightInd w:val="0"/>
        <w:spacing w:before="60"/>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develop concepts and processes which enable learners to apply new knowledge, understanding and skills </w:t>
      </w:r>
    </w:p>
    <w:p w14:paraId="4ADA943E" w14:textId="77777777" w:rsidR="00E86FE9" w:rsidRPr="00B95975" w:rsidRDefault="00E86FE9" w:rsidP="00976BBF">
      <w:pPr>
        <w:pStyle w:val="ListParagraph"/>
        <w:numPr>
          <w:ilvl w:val="0"/>
          <w:numId w:val="11"/>
        </w:numPr>
        <w:autoSpaceDE w:val="0"/>
        <w:autoSpaceDN w:val="0"/>
        <w:adjustRightInd w:val="0"/>
        <w:spacing w:before="60"/>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adapt language to suit the learners taught, introducing new ideas and concepts clearly, and using explanations, questions, discussions and plenaries effectively </w:t>
      </w:r>
    </w:p>
    <w:p w14:paraId="3E75DC60" w14:textId="77777777" w:rsidR="00E86FE9" w:rsidRPr="00B95975" w:rsidRDefault="00E86FE9" w:rsidP="00976BBF">
      <w:pPr>
        <w:pStyle w:val="ListParagraph"/>
        <w:numPr>
          <w:ilvl w:val="0"/>
          <w:numId w:val="11"/>
        </w:numPr>
        <w:autoSpaceDE w:val="0"/>
        <w:autoSpaceDN w:val="0"/>
        <w:adjustRightInd w:val="0"/>
        <w:spacing w:before="60"/>
        <w:contextualSpacing w:val="0"/>
        <w:rPr>
          <w:rFonts w:ascii="Segoe UI" w:hAnsi="Segoe UI" w:cs="Segoe UI"/>
          <w:color w:val="000000"/>
          <w:sz w:val="20"/>
          <w:lang w:eastAsia="en-GB"/>
        </w:rPr>
      </w:pPr>
      <w:proofErr w:type="gramStart"/>
      <w:r w:rsidRPr="00B95975">
        <w:rPr>
          <w:rFonts w:ascii="Segoe UI" w:hAnsi="Segoe UI" w:cs="Segoe UI"/>
          <w:color w:val="000000"/>
          <w:sz w:val="20"/>
          <w:lang w:eastAsia="en-GB"/>
        </w:rPr>
        <w:t>manage</w:t>
      </w:r>
      <w:proofErr w:type="gramEnd"/>
      <w:r w:rsidRPr="00B95975">
        <w:rPr>
          <w:rFonts w:ascii="Segoe UI" w:hAnsi="Segoe UI" w:cs="Segoe UI"/>
          <w:color w:val="000000"/>
          <w:sz w:val="20"/>
          <w:lang w:eastAsia="en-GB"/>
        </w:rPr>
        <w:t xml:space="preserve"> the learning of individuals, groups and whole classes effectively, modifying teaching appropriately to suit the stage of the lesson and the needs of the learners. </w:t>
      </w:r>
    </w:p>
    <w:p w14:paraId="4A941E26" w14:textId="77777777" w:rsidR="00E86FE9" w:rsidRPr="00B95975" w:rsidRDefault="00E86FE9" w:rsidP="00976BBF">
      <w:pPr>
        <w:pStyle w:val="ListParagraph"/>
        <w:numPr>
          <w:ilvl w:val="0"/>
          <w:numId w:val="11"/>
        </w:numPr>
        <w:autoSpaceDE w:val="0"/>
        <w:autoSpaceDN w:val="0"/>
        <w:adjustRightInd w:val="0"/>
        <w:spacing w:before="60"/>
        <w:contextualSpacing w:val="0"/>
        <w:rPr>
          <w:rFonts w:ascii="Segoe UI" w:hAnsi="Segoe UI" w:cs="Segoe UI"/>
          <w:color w:val="000000"/>
          <w:sz w:val="20"/>
          <w:lang w:eastAsia="en-GB"/>
        </w:rPr>
      </w:pPr>
      <w:proofErr w:type="gramStart"/>
      <w:r w:rsidRPr="00B95975">
        <w:rPr>
          <w:rFonts w:ascii="Segoe UI" w:hAnsi="Segoe UI" w:cs="Segoe UI"/>
          <w:color w:val="000000"/>
          <w:sz w:val="20"/>
          <w:lang w:eastAsia="en-GB"/>
        </w:rPr>
        <w:t>teach</w:t>
      </w:r>
      <w:proofErr w:type="gramEnd"/>
      <w:r w:rsidRPr="00B95975">
        <w:rPr>
          <w:rFonts w:ascii="Segoe UI" w:hAnsi="Segoe UI" w:cs="Segoe UI"/>
          <w:color w:val="000000"/>
          <w:sz w:val="20"/>
          <w:lang w:eastAsia="en-GB"/>
        </w:rPr>
        <w:t xml:space="preserve"> engaging and motivating lessons informed by well-grounded expectations of learners and designed to raise levels of attainment. </w:t>
      </w:r>
    </w:p>
    <w:p w14:paraId="2F557863"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Assessing,</w:t>
      </w:r>
      <w:r w:rsidR="00D0575C" w:rsidRPr="00B95975">
        <w:rPr>
          <w:rFonts w:ascii="Segoe UI" w:hAnsi="Segoe UI" w:cs="Segoe UI"/>
          <w:b/>
          <w:bCs/>
          <w:color w:val="000000"/>
          <w:sz w:val="20"/>
          <w:lang w:eastAsia="en-GB"/>
        </w:rPr>
        <w:t xml:space="preserve"> monitoring and giving feedback</w:t>
      </w:r>
    </w:p>
    <w:p w14:paraId="7CF84CF8" w14:textId="77777777" w:rsidR="00D0575C" w:rsidRPr="00B95975" w:rsidRDefault="00D0575C"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Mar</w:t>
      </w:r>
      <w:r w:rsidR="00A562F0">
        <w:rPr>
          <w:rFonts w:ascii="Segoe UI" w:hAnsi="Segoe UI" w:cs="Segoe UI"/>
          <w:color w:val="000000"/>
          <w:sz w:val="20"/>
          <w:lang w:eastAsia="en-GB"/>
        </w:rPr>
        <w:t>k following the school’s feedback</w:t>
      </w:r>
      <w:r w:rsidRPr="00B95975">
        <w:rPr>
          <w:rFonts w:ascii="Segoe UI" w:hAnsi="Segoe UI" w:cs="Segoe UI"/>
          <w:color w:val="000000"/>
          <w:sz w:val="20"/>
          <w:lang w:eastAsia="en-GB"/>
        </w:rPr>
        <w:t xml:space="preserve"> policy on a regular basis and ensure marking is acted upon by children regularly.</w:t>
      </w:r>
    </w:p>
    <w:p w14:paraId="5CADD295"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Make effective use of an appropriate range of observation, assessment, monitoring and recording strategies as a basis for setting challenging learning objectives and monitoring learners’ progress and levels of attainment. </w:t>
      </w:r>
    </w:p>
    <w:p w14:paraId="13748E26"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Provide learners, colleagues, parents and carers with timely, accurate and constructive feedback on learners’ attainment, progress and areas for development. </w:t>
      </w:r>
    </w:p>
    <w:p w14:paraId="797E107B"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Support and guide learners so that they can reflect on their learning, identify the progress they have made, set positive targets for improvement and become successful independent learners. </w:t>
      </w:r>
    </w:p>
    <w:p w14:paraId="744B463A"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Use assessment as part of teaching to diagnose learners’ needs, set realistic and challenging targets for improvement and plan future teaching. </w:t>
      </w:r>
    </w:p>
    <w:p w14:paraId="06D20F8B"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Reviewing teaching and learning </w:t>
      </w:r>
    </w:p>
    <w:p w14:paraId="43AAED56"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Review the effectiveness of teaching and its impact on learners’ progress, attainment and well-being, refining approaches where necessary. </w:t>
      </w:r>
    </w:p>
    <w:p w14:paraId="0F5FCBAB"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Review the impact of the feedback provided to learners and guide learners on how to improve their attainment. </w:t>
      </w:r>
    </w:p>
    <w:p w14:paraId="69152746"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Learning environment </w:t>
      </w:r>
    </w:p>
    <w:p w14:paraId="6B90A58F"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Establish a purposeful and safe learning environment </w:t>
      </w:r>
      <w:r w:rsidR="00D0575C" w:rsidRPr="00B95975">
        <w:rPr>
          <w:rFonts w:ascii="Segoe UI" w:hAnsi="Segoe UI" w:cs="Segoe UI"/>
          <w:color w:val="000000"/>
          <w:sz w:val="20"/>
          <w:lang w:eastAsia="en-GB"/>
        </w:rPr>
        <w:t>(</w:t>
      </w:r>
      <w:r w:rsidRPr="00B95975">
        <w:rPr>
          <w:rFonts w:ascii="Segoe UI" w:hAnsi="Segoe UI" w:cs="Segoe UI"/>
          <w:color w:val="000000"/>
          <w:sz w:val="20"/>
          <w:lang w:eastAsia="en-GB"/>
        </w:rPr>
        <w:t>which complies with current legal requirements, national policies and guidance on the safeguarding and well-being of children and young people</w:t>
      </w:r>
      <w:r w:rsidR="00D0575C" w:rsidRPr="00B95975">
        <w:rPr>
          <w:rFonts w:ascii="Segoe UI" w:hAnsi="Segoe UI" w:cs="Segoe UI"/>
          <w:color w:val="000000"/>
          <w:sz w:val="20"/>
          <w:lang w:eastAsia="en-GB"/>
        </w:rPr>
        <w:t>)</w:t>
      </w:r>
      <w:r w:rsidRPr="00B95975">
        <w:rPr>
          <w:rFonts w:ascii="Segoe UI" w:hAnsi="Segoe UI" w:cs="Segoe UI"/>
          <w:color w:val="000000"/>
          <w:sz w:val="20"/>
          <w:lang w:eastAsia="en-GB"/>
        </w:rPr>
        <w:t xml:space="preserve"> so that learners feel secure and sufficiently confident to make an active contribution to learning and to the school. </w:t>
      </w:r>
    </w:p>
    <w:p w14:paraId="272C45D4"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lastRenderedPageBreak/>
        <w:t xml:space="preserve">Identify and use opportunities to personalise and extend learning through out-of-school contexts where possible making links between in-school learning and learning in out-of-school contexts. </w:t>
      </w:r>
    </w:p>
    <w:p w14:paraId="687F98A0"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Manage learners’ behaviour constructively by establishing and maintaining a clear and positive framework for discipline, in line with the school’s behaviour policy. </w:t>
      </w:r>
    </w:p>
    <w:p w14:paraId="020F1E53" w14:textId="77777777" w:rsidR="00E86FE9" w:rsidRPr="00B95975" w:rsidRDefault="00E86FE9" w:rsidP="00D0575C">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Use a range of behaviour management techniques and strategies, adapting them as necessary to promote the self-control and independence of learners. </w:t>
      </w:r>
    </w:p>
    <w:p w14:paraId="190B14B8"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Promote learners’ self-control, independence and cooperation through developing their social, emotional and behavioural skills. </w:t>
      </w:r>
    </w:p>
    <w:p w14:paraId="5926A405"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Team working and collaboration </w:t>
      </w:r>
    </w:p>
    <w:p w14:paraId="3A6F481B"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Work as a team member and identify opportunities for working with colleagues, managing work where appropriate and sharing the development of effective practice with them. </w:t>
      </w:r>
    </w:p>
    <w:p w14:paraId="5A2E0A0D" w14:textId="77777777" w:rsidR="00E86FE9" w:rsidRPr="00B95975" w:rsidRDefault="00E86FE9" w:rsidP="00976BBF">
      <w:pPr>
        <w:pStyle w:val="ListParagraph"/>
        <w:numPr>
          <w:ilvl w:val="0"/>
          <w:numId w:val="9"/>
        </w:numPr>
        <w:autoSpaceDE w:val="0"/>
        <w:autoSpaceDN w:val="0"/>
        <w:adjustRightInd w:val="0"/>
        <w:spacing w:before="60"/>
        <w:ind w:left="714" w:hanging="357"/>
        <w:contextualSpacing w:val="0"/>
        <w:rPr>
          <w:rFonts w:ascii="Segoe UI" w:hAnsi="Segoe UI" w:cs="Segoe UI"/>
          <w:color w:val="000000"/>
          <w:sz w:val="20"/>
          <w:lang w:eastAsia="en-GB"/>
        </w:rPr>
      </w:pPr>
      <w:r w:rsidRPr="00B95975">
        <w:rPr>
          <w:rFonts w:ascii="Segoe UI" w:hAnsi="Segoe UI" w:cs="Segoe UI"/>
          <w:color w:val="000000"/>
          <w:sz w:val="20"/>
          <w:lang w:eastAsia="en-GB"/>
        </w:rPr>
        <w:t xml:space="preserve">Ensure that colleagues working in the same class are appropriately involved in supporting learning and understand the roles they are expected to fulfil. </w:t>
      </w:r>
    </w:p>
    <w:p w14:paraId="3344712F"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Note: </w:t>
      </w:r>
    </w:p>
    <w:p w14:paraId="63B6F775" w14:textId="77777777" w:rsidR="00E86FE9" w:rsidRPr="00B95975" w:rsidRDefault="00E86FE9" w:rsidP="00E86FE9">
      <w:pPr>
        <w:autoSpaceDE w:val="0"/>
        <w:autoSpaceDN w:val="0"/>
        <w:adjustRightInd w:val="0"/>
        <w:rPr>
          <w:rFonts w:ascii="Segoe UI" w:hAnsi="Segoe UI" w:cs="Segoe UI"/>
          <w:color w:val="000000"/>
          <w:sz w:val="20"/>
          <w:lang w:eastAsia="en-GB"/>
        </w:rPr>
      </w:pPr>
      <w:r w:rsidRPr="00B95975">
        <w:rPr>
          <w:rFonts w:ascii="Segoe UI" w:hAnsi="Segoe UI" w:cs="Segoe UI"/>
          <w:color w:val="000000"/>
          <w:sz w:val="20"/>
          <w:lang w:eastAsia="en-GB"/>
        </w:rPr>
        <w:t xml:space="preserve">You are required to comply with any reasonable request from your manager to undertake work at this or a similar level that may not be specified in this job description. This job description may be changed to meet the changing needs of the school, in consultation with the post holder and the governing body to reflect or anticipate changes in the job commensurate with the grade and job title. Where such a change is felt to be necessary by the school and agreement cannot be reached, changes may be made by the employer giving the required notice of a change to the job description. </w:t>
      </w:r>
    </w:p>
    <w:p w14:paraId="7D40261B"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Edgewood Primary School is committed to safeguarding and promoting the welfare of children and young people and expects all staff and volunteers to share this commitment. </w:t>
      </w:r>
    </w:p>
    <w:p w14:paraId="2102DB83"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 xml:space="preserve">Regular vetting will take place both before and during employment. </w:t>
      </w:r>
    </w:p>
    <w:p w14:paraId="05ABF441"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r w:rsidRPr="00B95975">
        <w:rPr>
          <w:rFonts w:ascii="Segoe UI" w:hAnsi="Segoe UI" w:cs="Segoe UI"/>
          <w:b/>
          <w:bCs/>
          <w:color w:val="000000"/>
          <w:sz w:val="20"/>
          <w:lang w:eastAsia="en-GB"/>
        </w:rPr>
        <w:t>The school is committed to the implementation of equal opportunities principles, monitoring and active promotion of equality in all aspects of the school community, including staffing and employment. Edgewood Primary School will endeavour to ensure that the opportunities to succeed are equal for all.</w:t>
      </w:r>
    </w:p>
    <w:p w14:paraId="30C615EA" w14:textId="77777777" w:rsidR="00E86FE9" w:rsidRPr="00B95975" w:rsidRDefault="00E86FE9" w:rsidP="00E86FE9">
      <w:pPr>
        <w:autoSpaceDE w:val="0"/>
        <w:autoSpaceDN w:val="0"/>
        <w:adjustRightInd w:val="0"/>
        <w:spacing w:before="120"/>
        <w:rPr>
          <w:rFonts w:ascii="Segoe UI" w:hAnsi="Segoe UI" w:cs="Segoe UI"/>
          <w:b/>
          <w:bCs/>
          <w:color w:val="000000"/>
          <w:sz w:val="20"/>
          <w:lang w:eastAsia="en-GB"/>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89"/>
        <w:gridCol w:w="6237"/>
      </w:tblGrid>
      <w:tr w:rsidR="001A2B2D" w:rsidRPr="00B95975" w14:paraId="24C20F48" w14:textId="77777777" w:rsidTr="001A2B2D">
        <w:trPr>
          <w:trHeight w:val="124"/>
        </w:trPr>
        <w:tc>
          <w:tcPr>
            <w:tcW w:w="3189" w:type="dxa"/>
          </w:tcPr>
          <w:p w14:paraId="3A43839B" w14:textId="77777777" w:rsidR="001A2B2D" w:rsidRPr="00B95975" w:rsidRDefault="001A2B2D" w:rsidP="00E86FE9">
            <w:pPr>
              <w:autoSpaceDE w:val="0"/>
              <w:autoSpaceDN w:val="0"/>
              <w:adjustRightInd w:val="0"/>
              <w:spacing w:before="120" w:after="120"/>
              <w:rPr>
                <w:rFonts w:ascii="Segoe UI" w:hAnsi="Segoe UI" w:cs="Segoe UI"/>
                <w:color w:val="000000"/>
                <w:lang w:eastAsia="en-GB"/>
              </w:rPr>
            </w:pPr>
            <w:r w:rsidRPr="00B95975">
              <w:rPr>
                <w:rFonts w:ascii="Segoe UI" w:hAnsi="Segoe UI" w:cs="Segoe UI"/>
                <w:color w:val="000000"/>
                <w:lang w:eastAsia="en-GB"/>
              </w:rPr>
              <w:t xml:space="preserve">Signature of </w:t>
            </w:r>
            <w:proofErr w:type="spellStart"/>
            <w:r w:rsidRPr="00B95975">
              <w:rPr>
                <w:rFonts w:ascii="Segoe UI" w:hAnsi="Segoe UI" w:cs="Segoe UI"/>
                <w:color w:val="000000"/>
                <w:lang w:eastAsia="en-GB"/>
              </w:rPr>
              <w:t>Postholder</w:t>
            </w:r>
            <w:proofErr w:type="spellEnd"/>
            <w:r w:rsidRPr="00B95975">
              <w:rPr>
                <w:rFonts w:ascii="Segoe UI" w:hAnsi="Segoe UI" w:cs="Segoe UI"/>
                <w:color w:val="000000"/>
                <w:lang w:eastAsia="en-GB"/>
              </w:rPr>
              <w:t xml:space="preserve"> </w:t>
            </w:r>
          </w:p>
        </w:tc>
        <w:tc>
          <w:tcPr>
            <w:tcW w:w="6237" w:type="dxa"/>
          </w:tcPr>
          <w:p w14:paraId="4B1CA3BB" w14:textId="77777777" w:rsidR="001A2B2D" w:rsidRPr="00B95975" w:rsidRDefault="001A2B2D" w:rsidP="00E86FE9">
            <w:pPr>
              <w:autoSpaceDE w:val="0"/>
              <w:autoSpaceDN w:val="0"/>
              <w:adjustRightInd w:val="0"/>
              <w:spacing w:before="120" w:after="120"/>
              <w:rPr>
                <w:rFonts w:ascii="Segoe UI" w:hAnsi="Segoe UI" w:cs="Segoe UI"/>
                <w:color w:val="000000"/>
                <w:lang w:eastAsia="en-GB"/>
              </w:rPr>
            </w:pPr>
          </w:p>
        </w:tc>
      </w:tr>
      <w:tr w:rsidR="001A2B2D" w:rsidRPr="00B95975" w14:paraId="73250930" w14:textId="77777777" w:rsidTr="001A2B2D">
        <w:trPr>
          <w:trHeight w:val="124"/>
        </w:trPr>
        <w:tc>
          <w:tcPr>
            <w:tcW w:w="3189" w:type="dxa"/>
          </w:tcPr>
          <w:p w14:paraId="43D10889" w14:textId="77777777" w:rsidR="001A2B2D" w:rsidRPr="00B95975" w:rsidRDefault="001A2B2D" w:rsidP="00E86FE9">
            <w:pPr>
              <w:autoSpaceDE w:val="0"/>
              <w:autoSpaceDN w:val="0"/>
              <w:adjustRightInd w:val="0"/>
              <w:spacing w:before="120" w:after="120"/>
              <w:rPr>
                <w:rFonts w:ascii="Segoe UI" w:hAnsi="Segoe UI" w:cs="Segoe UI"/>
                <w:color w:val="000000"/>
                <w:lang w:eastAsia="en-GB"/>
              </w:rPr>
            </w:pPr>
            <w:r w:rsidRPr="00B95975">
              <w:rPr>
                <w:rFonts w:ascii="Segoe UI" w:hAnsi="Segoe UI" w:cs="Segoe UI"/>
                <w:color w:val="000000"/>
                <w:lang w:eastAsia="en-GB"/>
              </w:rPr>
              <w:t>Signature of Head</w:t>
            </w:r>
          </w:p>
        </w:tc>
        <w:tc>
          <w:tcPr>
            <w:tcW w:w="6237" w:type="dxa"/>
          </w:tcPr>
          <w:p w14:paraId="45413F45" w14:textId="77777777" w:rsidR="001A2B2D" w:rsidRPr="00B95975" w:rsidRDefault="001A2B2D" w:rsidP="00E86FE9">
            <w:pPr>
              <w:autoSpaceDE w:val="0"/>
              <w:autoSpaceDN w:val="0"/>
              <w:adjustRightInd w:val="0"/>
              <w:spacing w:before="120" w:after="120"/>
              <w:rPr>
                <w:rFonts w:ascii="Segoe UI" w:hAnsi="Segoe UI" w:cs="Segoe UI"/>
                <w:color w:val="000000"/>
                <w:lang w:eastAsia="en-GB"/>
              </w:rPr>
            </w:pPr>
          </w:p>
        </w:tc>
      </w:tr>
      <w:tr w:rsidR="001A2B2D" w:rsidRPr="00B95975" w14:paraId="7E0DF214" w14:textId="77777777" w:rsidTr="001A2B2D">
        <w:trPr>
          <w:trHeight w:val="124"/>
        </w:trPr>
        <w:tc>
          <w:tcPr>
            <w:tcW w:w="3189" w:type="dxa"/>
          </w:tcPr>
          <w:p w14:paraId="6EDE6F72" w14:textId="77777777" w:rsidR="001A2B2D" w:rsidRPr="00B95975" w:rsidRDefault="001A2B2D" w:rsidP="00E86FE9">
            <w:pPr>
              <w:autoSpaceDE w:val="0"/>
              <w:autoSpaceDN w:val="0"/>
              <w:adjustRightInd w:val="0"/>
              <w:spacing w:before="120" w:after="120"/>
              <w:rPr>
                <w:rFonts w:ascii="Segoe UI" w:hAnsi="Segoe UI" w:cs="Segoe UI"/>
                <w:color w:val="000000"/>
                <w:lang w:eastAsia="en-GB"/>
              </w:rPr>
            </w:pPr>
            <w:r w:rsidRPr="00B95975">
              <w:rPr>
                <w:rFonts w:ascii="Segoe UI" w:hAnsi="Segoe UI" w:cs="Segoe UI"/>
                <w:color w:val="000000"/>
                <w:lang w:eastAsia="en-GB"/>
              </w:rPr>
              <w:t xml:space="preserve">Date </w:t>
            </w:r>
          </w:p>
        </w:tc>
        <w:tc>
          <w:tcPr>
            <w:tcW w:w="6237" w:type="dxa"/>
          </w:tcPr>
          <w:p w14:paraId="66664FBD" w14:textId="77777777" w:rsidR="001A2B2D" w:rsidRPr="00B95975" w:rsidRDefault="001A2B2D" w:rsidP="00E86FE9">
            <w:pPr>
              <w:autoSpaceDE w:val="0"/>
              <w:autoSpaceDN w:val="0"/>
              <w:adjustRightInd w:val="0"/>
              <w:spacing w:before="120" w:after="120"/>
              <w:rPr>
                <w:rFonts w:ascii="Segoe UI" w:hAnsi="Segoe UI" w:cs="Segoe UI"/>
                <w:color w:val="000000"/>
                <w:lang w:eastAsia="en-GB"/>
              </w:rPr>
            </w:pPr>
          </w:p>
        </w:tc>
      </w:tr>
    </w:tbl>
    <w:p w14:paraId="780CE319" w14:textId="77777777" w:rsidR="0097314A" w:rsidRPr="00B95975" w:rsidRDefault="0097314A" w:rsidP="00E86FE9">
      <w:pPr>
        <w:rPr>
          <w:rFonts w:ascii="Segoe UI" w:hAnsi="Segoe UI" w:cs="Segoe UI"/>
          <w:sz w:val="20"/>
        </w:rPr>
      </w:pPr>
    </w:p>
    <w:sectPr w:rsidR="0097314A" w:rsidRPr="00B95975" w:rsidSect="00473F87">
      <w:headerReference w:type="even" r:id="rId8"/>
      <w:headerReference w:type="default" r:id="rId9"/>
      <w:footerReference w:type="even" r:id="rId10"/>
      <w:footerReference w:type="default" r:id="rId11"/>
      <w:headerReference w:type="first" r:id="rId12"/>
      <w:footerReference w:type="first" r:id="rId13"/>
      <w:pgSz w:w="11906" w:h="16838"/>
      <w:pgMar w:top="567" w:right="1133"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E00FE" w14:textId="77777777" w:rsidR="006C39A1" w:rsidRDefault="006C39A1" w:rsidP="005D3A2D">
      <w:r>
        <w:separator/>
      </w:r>
    </w:p>
  </w:endnote>
  <w:endnote w:type="continuationSeparator" w:id="0">
    <w:p w14:paraId="7566B500" w14:textId="77777777" w:rsidR="006C39A1" w:rsidRDefault="006C39A1" w:rsidP="005D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A865" w14:textId="77777777" w:rsidR="00AB7F90" w:rsidRDefault="00AB7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D383" w14:textId="77777777" w:rsidR="00AB7F90" w:rsidRDefault="00AB7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91E9" w14:textId="77777777" w:rsidR="00AB7F90" w:rsidRDefault="00AB7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11D69" w14:textId="77777777" w:rsidR="006C39A1" w:rsidRDefault="006C39A1" w:rsidP="005D3A2D">
      <w:r>
        <w:separator/>
      </w:r>
    </w:p>
  </w:footnote>
  <w:footnote w:type="continuationSeparator" w:id="0">
    <w:p w14:paraId="16F49D5D" w14:textId="77777777" w:rsidR="006C39A1" w:rsidRDefault="006C39A1" w:rsidP="005D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22874" w14:textId="77777777" w:rsidR="00AB7F90" w:rsidRDefault="00AB7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CB07E" w14:textId="77777777" w:rsidR="00AB7F90" w:rsidRDefault="00AB7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24A4B" w14:textId="77777777" w:rsidR="00AB7F90" w:rsidRDefault="00AB7F90" w:rsidP="00AB7F90">
    <w:pPr>
      <w:ind w:left="1276"/>
      <w:rPr>
        <w:rFonts w:ascii="Segoe UI Semibold" w:hAnsi="Segoe UI Semibold" w:cs="Segoe UI Semibold"/>
        <w:sz w:val="56"/>
      </w:rPr>
    </w:pPr>
    <w:r>
      <w:rPr>
        <w:rFonts w:asciiTheme="minorHAnsi" w:hAnsiTheme="minorHAnsi"/>
        <w:noProof/>
        <w:sz w:val="22"/>
        <w:lang w:eastAsia="en-GB"/>
      </w:rPr>
      <w:drawing>
        <wp:anchor distT="0" distB="0" distL="114300" distR="114300" simplePos="0" relativeHeight="251659264" behindDoc="0" locked="0" layoutInCell="1" allowOverlap="1" wp14:anchorId="4A8889A8" wp14:editId="7315CEDD">
          <wp:simplePos x="0" y="0"/>
          <wp:positionH relativeFrom="column">
            <wp:posOffset>28575</wp:posOffset>
          </wp:positionH>
          <wp:positionV relativeFrom="paragraph">
            <wp:posOffset>57150</wp:posOffset>
          </wp:positionV>
          <wp:extent cx="669290" cy="7918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90" cy="79184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Semibold" w:hAnsi="Segoe UI Semibold" w:cs="Segoe UI Semibold"/>
        <w:sz w:val="56"/>
      </w:rPr>
      <w:t>Edgewood Primary School</w:t>
    </w:r>
  </w:p>
  <w:p w14:paraId="0C48F08C" w14:textId="77777777" w:rsidR="00AB7F90" w:rsidRDefault="00AB7F90" w:rsidP="00AB7F90">
    <w:pPr>
      <w:ind w:left="1276"/>
      <w:rPr>
        <w:rFonts w:ascii="Segoe UI Semibold" w:hAnsi="Segoe UI Semibold" w:cs="Segoe UI Semibold"/>
        <w:color w:val="FF0000"/>
        <w:sz w:val="44"/>
      </w:rPr>
    </w:pPr>
    <w:r>
      <w:rPr>
        <w:rFonts w:ascii="Segoe UI Semibold" w:hAnsi="Segoe UI Semibold" w:cs="Segoe UI Semibold"/>
        <w:color w:val="FF0000"/>
        <w:sz w:val="44"/>
      </w:rPr>
      <w:t>Building skills and values for life</w:t>
    </w:r>
  </w:p>
  <w:p w14:paraId="6540E168" w14:textId="77777777" w:rsidR="00AB7F90" w:rsidRDefault="00AB7F90" w:rsidP="00AB7F90">
    <w:pPr>
      <w:pStyle w:val="Header"/>
      <w:rPr>
        <w:rFonts w:asciiTheme="minorHAnsi" w:hAnsiTheme="minorHAnsi" w:cstheme="minorBid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883192"/>
    <w:multiLevelType w:val="hybridMultilevel"/>
    <w:tmpl w:val="09816B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07D599"/>
    <w:multiLevelType w:val="hybridMultilevel"/>
    <w:tmpl w:val="7A9C9F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6A69E6"/>
    <w:multiLevelType w:val="hybridMultilevel"/>
    <w:tmpl w:val="BD82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E86"/>
    <w:multiLevelType w:val="hybridMultilevel"/>
    <w:tmpl w:val="C1BC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31EA6"/>
    <w:multiLevelType w:val="hybridMultilevel"/>
    <w:tmpl w:val="1220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D5352"/>
    <w:multiLevelType w:val="hybridMultilevel"/>
    <w:tmpl w:val="BC4AD1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9091F6A"/>
    <w:multiLevelType w:val="hybridMultilevel"/>
    <w:tmpl w:val="E8571A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9D12DCB"/>
    <w:multiLevelType w:val="hybridMultilevel"/>
    <w:tmpl w:val="E3A497CC"/>
    <w:lvl w:ilvl="0" w:tplc="08090017">
      <w:start w:val="1"/>
      <w:numFmt w:val="lowerLetter"/>
      <w:lvlText w:val="%1)"/>
      <w:lvlJc w:val="left"/>
      <w:pPr>
        <w:ind w:left="1074" w:hanging="360"/>
      </w:pPr>
      <w:rPr>
        <w:rFonts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50DAB4FE"/>
    <w:multiLevelType w:val="hybridMultilevel"/>
    <w:tmpl w:val="C90230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2F81C7F"/>
    <w:multiLevelType w:val="hybridMultilevel"/>
    <w:tmpl w:val="A0146D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961051B"/>
    <w:multiLevelType w:val="hybridMultilevel"/>
    <w:tmpl w:val="196E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9"/>
  </w:num>
  <w:num w:numId="5">
    <w:abstractNumId w:val="1"/>
  </w:num>
  <w:num w:numId="6">
    <w:abstractNumId w:val="6"/>
  </w:num>
  <w:num w:numId="7">
    <w:abstractNumId w:val="3"/>
  </w:num>
  <w:num w:numId="8">
    <w:abstractNumId w:val="10"/>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fillcolor="black">
      <v:fill color="black"/>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87"/>
    <w:rsid w:val="00047DE2"/>
    <w:rsid w:val="00081542"/>
    <w:rsid w:val="00090DB1"/>
    <w:rsid w:val="000B4EC8"/>
    <w:rsid w:val="000D73C0"/>
    <w:rsid w:val="00193FCA"/>
    <w:rsid w:val="001A2B2D"/>
    <w:rsid w:val="002635D8"/>
    <w:rsid w:val="002A0A19"/>
    <w:rsid w:val="002D014D"/>
    <w:rsid w:val="0034142F"/>
    <w:rsid w:val="00357D09"/>
    <w:rsid w:val="0039672D"/>
    <w:rsid w:val="00397F0D"/>
    <w:rsid w:val="003D2B96"/>
    <w:rsid w:val="003F4010"/>
    <w:rsid w:val="004330F9"/>
    <w:rsid w:val="00441A94"/>
    <w:rsid w:val="00473F87"/>
    <w:rsid w:val="00525E93"/>
    <w:rsid w:val="00541786"/>
    <w:rsid w:val="005A160A"/>
    <w:rsid w:val="005B7B6B"/>
    <w:rsid w:val="005C783C"/>
    <w:rsid w:val="005D3A2D"/>
    <w:rsid w:val="005D7434"/>
    <w:rsid w:val="005F2F31"/>
    <w:rsid w:val="00643CE4"/>
    <w:rsid w:val="006527DC"/>
    <w:rsid w:val="006A3C02"/>
    <w:rsid w:val="006C39A1"/>
    <w:rsid w:val="006F40AF"/>
    <w:rsid w:val="00736DAF"/>
    <w:rsid w:val="007E7C68"/>
    <w:rsid w:val="007F620C"/>
    <w:rsid w:val="007F73DF"/>
    <w:rsid w:val="007F74CD"/>
    <w:rsid w:val="00812F76"/>
    <w:rsid w:val="008A640B"/>
    <w:rsid w:val="008B21E6"/>
    <w:rsid w:val="00930D0B"/>
    <w:rsid w:val="00946A90"/>
    <w:rsid w:val="00957CFA"/>
    <w:rsid w:val="0096714B"/>
    <w:rsid w:val="009706ED"/>
    <w:rsid w:val="0097314A"/>
    <w:rsid w:val="00976BBF"/>
    <w:rsid w:val="009A692C"/>
    <w:rsid w:val="009B3C74"/>
    <w:rsid w:val="009C79E7"/>
    <w:rsid w:val="009E6EB2"/>
    <w:rsid w:val="00A23F3B"/>
    <w:rsid w:val="00A562F0"/>
    <w:rsid w:val="00A94BDC"/>
    <w:rsid w:val="00AA2D7F"/>
    <w:rsid w:val="00AB7F90"/>
    <w:rsid w:val="00AF3AB3"/>
    <w:rsid w:val="00B308F9"/>
    <w:rsid w:val="00B435A2"/>
    <w:rsid w:val="00B70B5F"/>
    <w:rsid w:val="00B80F61"/>
    <w:rsid w:val="00B829CD"/>
    <w:rsid w:val="00B95975"/>
    <w:rsid w:val="00BA44B0"/>
    <w:rsid w:val="00BC6016"/>
    <w:rsid w:val="00BF4943"/>
    <w:rsid w:val="00C536F7"/>
    <w:rsid w:val="00C77C56"/>
    <w:rsid w:val="00C8692C"/>
    <w:rsid w:val="00C95CBF"/>
    <w:rsid w:val="00CE2CA9"/>
    <w:rsid w:val="00D02424"/>
    <w:rsid w:val="00D0575C"/>
    <w:rsid w:val="00D470D4"/>
    <w:rsid w:val="00DE1AAD"/>
    <w:rsid w:val="00E16A0C"/>
    <w:rsid w:val="00E1732A"/>
    <w:rsid w:val="00E527A8"/>
    <w:rsid w:val="00E61BA1"/>
    <w:rsid w:val="00E86FE9"/>
    <w:rsid w:val="00E90AB2"/>
    <w:rsid w:val="00F01E23"/>
    <w:rsid w:val="00F43AE9"/>
    <w:rsid w:val="00FA171D"/>
    <w:rsid w:val="00FE2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black">
      <v:fill color="black"/>
      <v:shadow color="#868686"/>
    </o:shapedefaults>
    <o:shapelayout v:ext="edit">
      <o:idmap v:ext="edit" data="1"/>
    </o:shapelayout>
  </w:shapeDefaults>
  <w:decimalSymbol w:val="."/>
  <w:listSeparator w:val=","/>
  <w14:docId w14:val="7AD6CDBD"/>
  <w15:docId w15:val="{5243565E-D05F-4674-8579-CDB6686A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F76"/>
    <w:rPr>
      <w:rFonts w:ascii="Arial" w:hAnsi="Arial"/>
      <w:sz w:val="24"/>
      <w:lang w:eastAsia="en-US"/>
    </w:rPr>
  </w:style>
  <w:style w:type="paragraph" w:styleId="Heading1">
    <w:name w:val="heading 1"/>
    <w:basedOn w:val="Default"/>
    <w:next w:val="Default"/>
    <w:link w:val="Heading1Char"/>
    <w:uiPriority w:val="99"/>
    <w:qFormat/>
    <w:rsid w:val="00930D0B"/>
    <w:pPr>
      <w:outlineLvl w:val="0"/>
    </w:pPr>
    <w:rPr>
      <w:color w:val="auto"/>
    </w:rPr>
  </w:style>
  <w:style w:type="paragraph" w:styleId="Heading2">
    <w:name w:val="heading 2"/>
    <w:basedOn w:val="Normal"/>
    <w:next w:val="Normal"/>
    <w:link w:val="Heading2Char"/>
    <w:semiHidden/>
    <w:unhideWhenUsed/>
    <w:qFormat/>
    <w:rsid w:val="00930D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74CD"/>
    <w:rPr>
      <w:rFonts w:ascii="Tahoma" w:hAnsi="Tahoma" w:cs="Tahoma"/>
      <w:sz w:val="16"/>
      <w:szCs w:val="16"/>
    </w:rPr>
  </w:style>
  <w:style w:type="paragraph" w:styleId="Header">
    <w:name w:val="header"/>
    <w:basedOn w:val="Normal"/>
    <w:link w:val="HeaderChar"/>
    <w:uiPriority w:val="99"/>
    <w:rsid w:val="005D3A2D"/>
    <w:pPr>
      <w:tabs>
        <w:tab w:val="center" w:pos="4513"/>
        <w:tab w:val="right" w:pos="9026"/>
      </w:tabs>
    </w:pPr>
  </w:style>
  <w:style w:type="character" w:customStyle="1" w:styleId="HeaderChar">
    <w:name w:val="Header Char"/>
    <w:basedOn w:val="DefaultParagraphFont"/>
    <w:link w:val="Header"/>
    <w:uiPriority w:val="99"/>
    <w:rsid w:val="005D3A2D"/>
    <w:rPr>
      <w:rFonts w:ascii="Arial" w:hAnsi="Arial"/>
      <w:sz w:val="24"/>
      <w:lang w:eastAsia="en-US"/>
    </w:rPr>
  </w:style>
  <w:style w:type="paragraph" w:styleId="Footer">
    <w:name w:val="footer"/>
    <w:basedOn w:val="Normal"/>
    <w:link w:val="FooterChar"/>
    <w:rsid w:val="005D3A2D"/>
    <w:pPr>
      <w:tabs>
        <w:tab w:val="center" w:pos="4513"/>
        <w:tab w:val="right" w:pos="9026"/>
      </w:tabs>
    </w:pPr>
  </w:style>
  <w:style w:type="character" w:customStyle="1" w:styleId="FooterChar">
    <w:name w:val="Footer Char"/>
    <w:basedOn w:val="DefaultParagraphFont"/>
    <w:link w:val="Footer"/>
    <w:rsid w:val="005D3A2D"/>
    <w:rPr>
      <w:rFonts w:ascii="Arial" w:hAnsi="Arial"/>
      <w:sz w:val="24"/>
      <w:lang w:eastAsia="en-US"/>
    </w:rPr>
  </w:style>
  <w:style w:type="character" w:styleId="Hyperlink">
    <w:name w:val="Hyperlink"/>
    <w:basedOn w:val="DefaultParagraphFont"/>
    <w:rsid w:val="005D3A2D"/>
    <w:rPr>
      <w:color w:val="0000FF"/>
      <w:u w:val="single"/>
    </w:rPr>
  </w:style>
  <w:style w:type="character" w:customStyle="1" w:styleId="Heading1Char">
    <w:name w:val="Heading 1 Char"/>
    <w:basedOn w:val="DefaultParagraphFont"/>
    <w:link w:val="Heading1"/>
    <w:uiPriority w:val="99"/>
    <w:rsid w:val="00930D0B"/>
    <w:rPr>
      <w:rFonts w:ascii="Tahoma" w:hAnsi="Tahoma" w:cs="Tahoma"/>
      <w:sz w:val="24"/>
      <w:szCs w:val="24"/>
    </w:rPr>
  </w:style>
  <w:style w:type="paragraph" w:customStyle="1" w:styleId="Default">
    <w:name w:val="Default"/>
    <w:rsid w:val="00930D0B"/>
    <w:pPr>
      <w:autoSpaceDE w:val="0"/>
      <w:autoSpaceDN w:val="0"/>
      <w:adjustRightInd w:val="0"/>
    </w:pPr>
    <w:rPr>
      <w:rFonts w:ascii="Tahoma" w:hAnsi="Tahoma" w:cs="Tahoma"/>
      <w:color w:val="000000"/>
      <w:sz w:val="24"/>
      <w:szCs w:val="24"/>
    </w:rPr>
  </w:style>
  <w:style w:type="paragraph" w:styleId="Title">
    <w:name w:val="Title"/>
    <w:basedOn w:val="Default"/>
    <w:next w:val="Default"/>
    <w:link w:val="TitleChar"/>
    <w:uiPriority w:val="99"/>
    <w:qFormat/>
    <w:rsid w:val="00930D0B"/>
    <w:rPr>
      <w:color w:val="auto"/>
    </w:rPr>
  </w:style>
  <w:style w:type="character" w:customStyle="1" w:styleId="TitleChar">
    <w:name w:val="Title Char"/>
    <w:basedOn w:val="DefaultParagraphFont"/>
    <w:link w:val="Title"/>
    <w:uiPriority w:val="99"/>
    <w:rsid w:val="00930D0B"/>
    <w:rPr>
      <w:rFonts w:ascii="Tahoma" w:hAnsi="Tahoma" w:cs="Tahoma"/>
      <w:sz w:val="24"/>
      <w:szCs w:val="24"/>
    </w:rPr>
  </w:style>
  <w:style w:type="character" w:customStyle="1" w:styleId="Heading2Char">
    <w:name w:val="Heading 2 Char"/>
    <w:basedOn w:val="DefaultParagraphFont"/>
    <w:link w:val="Heading2"/>
    <w:semiHidden/>
    <w:rsid w:val="00930D0B"/>
    <w:rPr>
      <w:rFonts w:asciiTheme="majorHAnsi" w:eastAsiaTheme="majorEastAsia" w:hAnsiTheme="majorHAnsi" w:cstheme="majorBidi"/>
      <w:b/>
      <w:bCs/>
      <w:color w:val="4F81BD" w:themeColor="accent1"/>
      <w:sz w:val="26"/>
      <w:szCs w:val="26"/>
      <w:lang w:eastAsia="en-US"/>
    </w:rPr>
  </w:style>
  <w:style w:type="paragraph" w:styleId="BodyText">
    <w:name w:val="Body Text"/>
    <w:basedOn w:val="Default"/>
    <w:next w:val="Default"/>
    <w:link w:val="BodyTextChar"/>
    <w:uiPriority w:val="99"/>
    <w:rsid w:val="00930D0B"/>
    <w:rPr>
      <w:color w:val="auto"/>
    </w:rPr>
  </w:style>
  <w:style w:type="character" w:customStyle="1" w:styleId="BodyTextChar">
    <w:name w:val="Body Text Char"/>
    <w:basedOn w:val="DefaultParagraphFont"/>
    <w:link w:val="BodyText"/>
    <w:uiPriority w:val="99"/>
    <w:rsid w:val="00930D0B"/>
    <w:rPr>
      <w:rFonts w:ascii="Tahoma" w:hAnsi="Tahoma" w:cs="Tahoma"/>
      <w:sz w:val="24"/>
      <w:szCs w:val="24"/>
    </w:rPr>
  </w:style>
  <w:style w:type="paragraph" w:styleId="ListParagraph">
    <w:name w:val="List Paragraph"/>
    <w:basedOn w:val="Normal"/>
    <w:uiPriority w:val="34"/>
    <w:qFormat/>
    <w:rsid w:val="00930D0B"/>
    <w:pPr>
      <w:ind w:left="720"/>
      <w:contextualSpacing/>
    </w:pPr>
  </w:style>
  <w:style w:type="paragraph" w:customStyle="1" w:styleId="HPS4">
    <w:name w:val="HPS4"/>
    <w:basedOn w:val="Default"/>
    <w:next w:val="Default"/>
    <w:uiPriority w:val="99"/>
    <w:rsid w:val="00E86FE9"/>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ppData\Roaming\Microsoft\Templates\Edgewood%20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559F-0FEE-46E7-AD96-1171233E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Edgewood school letterhead</Template>
  <TotalTime>0</TotalTime>
  <Pages>4</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11682</CharactersWithSpaces>
  <SharedDoc>false</SharedDoc>
  <HLinks>
    <vt:vector size="18" baseType="variant">
      <vt:variant>
        <vt:i4>2490375</vt:i4>
      </vt:variant>
      <vt:variant>
        <vt:i4>6</vt:i4>
      </vt:variant>
      <vt:variant>
        <vt:i4>0</vt:i4>
      </vt:variant>
      <vt:variant>
        <vt:i4>5</vt:i4>
      </vt:variant>
      <vt:variant>
        <vt:lpwstr>mailto:head@edgewood.notts.sch.uk</vt:lpwstr>
      </vt:variant>
      <vt:variant>
        <vt:lpwstr/>
      </vt:variant>
      <vt:variant>
        <vt:i4>4522092</vt:i4>
      </vt:variant>
      <vt:variant>
        <vt:i4>3</vt:i4>
      </vt:variant>
      <vt:variant>
        <vt:i4>0</vt:i4>
      </vt:variant>
      <vt:variant>
        <vt:i4>5</vt:i4>
      </vt:variant>
      <vt:variant>
        <vt:lpwstr>mailto:office@edgewood.notts.sch.uk</vt:lpwstr>
      </vt:variant>
      <vt:variant>
        <vt:lpwstr/>
      </vt:variant>
      <vt:variant>
        <vt:i4>7733367</vt:i4>
      </vt:variant>
      <vt:variant>
        <vt:i4>0</vt:i4>
      </vt:variant>
      <vt:variant>
        <vt:i4>0</vt:i4>
      </vt:variant>
      <vt:variant>
        <vt:i4>5</vt:i4>
      </vt:variant>
      <vt:variant>
        <vt:lpwstr>http://www.edgewoodprimaryschool.co.uk/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Sally</cp:lastModifiedBy>
  <cp:revision>2</cp:revision>
  <cp:lastPrinted>2019-05-01T13:27:00Z</cp:lastPrinted>
  <dcterms:created xsi:type="dcterms:W3CDTF">2019-05-01T13:33:00Z</dcterms:created>
  <dcterms:modified xsi:type="dcterms:W3CDTF">2019-05-01T13:33:00Z</dcterms:modified>
</cp:coreProperties>
</file>