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12E4" w14:textId="77777777" w:rsidR="004713E1" w:rsidRPr="004713E1" w:rsidRDefault="004713E1" w:rsidP="004713E1">
      <w:pPr>
        <w:rPr>
          <w:b/>
          <w:bCs/>
        </w:rPr>
      </w:pPr>
      <w:r w:rsidRPr="004713E1">
        <w:rPr>
          <w:b/>
          <w:bCs/>
        </w:rPr>
        <w:t>Person Specification – Upper Pay Scale Teacher</w:t>
      </w:r>
    </w:p>
    <w:p w14:paraId="0F26BD0D" w14:textId="77777777" w:rsidR="004713E1" w:rsidRPr="004713E1" w:rsidRDefault="004713E1" w:rsidP="004713E1">
      <w:pPr>
        <w:rPr>
          <w:b/>
          <w:bCs/>
        </w:rPr>
      </w:pPr>
      <w:r w:rsidRPr="004713E1">
        <w:rPr>
          <w:b/>
          <w:bCs/>
        </w:rPr>
        <w:t>Essential Criteria</w:t>
      </w:r>
    </w:p>
    <w:p w14:paraId="5C2F57E4" w14:textId="77777777" w:rsidR="004713E1" w:rsidRPr="004713E1" w:rsidRDefault="004713E1" w:rsidP="004713E1">
      <w:pPr>
        <w:numPr>
          <w:ilvl w:val="0"/>
          <w:numId w:val="1"/>
        </w:numPr>
      </w:pPr>
      <w:r w:rsidRPr="004713E1">
        <w:rPr>
          <w:b/>
          <w:bCs/>
        </w:rPr>
        <w:t>Outstanding classroom practice</w:t>
      </w:r>
      <w:r w:rsidRPr="004713E1">
        <w:t xml:space="preserve"> — Demonstrates consistently high</w:t>
      </w:r>
      <w:r w:rsidRPr="004713E1">
        <w:noBreakHyphen/>
        <w:t>quality teaching that leads to strong pupil progress across a range of groups.</w:t>
      </w:r>
    </w:p>
    <w:p w14:paraId="1F4B9A33" w14:textId="77777777" w:rsidR="004713E1" w:rsidRPr="004713E1" w:rsidRDefault="004713E1" w:rsidP="004713E1">
      <w:pPr>
        <w:numPr>
          <w:ilvl w:val="0"/>
          <w:numId w:val="1"/>
        </w:numPr>
      </w:pPr>
      <w:r w:rsidRPr="004713E1">
        <w:rPr>
          <w:b/>
          <w:bCs/>
        </w:rPr>
        <w:t>Experience mentoring ECTs and students</w:t>
      </w:r>
      <w:r w:rsidRPr="004713E1">
        <w:t xml:space="preserve"> — Proven ability to support, coach, and develop Early Career Teachers and trainee teachers, providing constructive feedback and modelling best practice.</w:t>
      </w:r>
    </w:p>
    <w:p w14:paraId="32675E3C" w14:textId="77777777" w:rsidR="004713E1" w:rsidRPr="004713E1" w:rsidRDefault="004713E1" w:rsidP="004713E1">
      <w:pPr>
        <w:numPr>
          <w:ilvl w:val="0"/>
          <w:numId w:val="1"/>
        </w:numPr>
      </w:pPr>
      <w:r w:rsidRPr="004713E1">
        <w:rPr>
          <w:b/>
          <w:bCs/>
        </w:rPr>
        <w:t>Leadership of a subject area</w:t>
      </w:r>
      <w:r w:rsidRPr="004713E1">
        <w:t xml:space="preserve"> — Experience in leading a curriculum subject, including monitoring, action planning, and driving improvements in teaching and learning.</w:t>
      </w:r>
    </w:p>
    <w:p w14:paraId="4296F71E" w14:textId="77777777" w:rsidR="004713E1" w:rsidRPr="004713E1" w:rsidRDefault="004713E1" w:rsidP="004713E1">
      <w:pPr>
        <w:numPr>
          <w:ilvl w:val="0"/>
          <w:numId w:val="1"/>
        </w:numPr>
      </w:pPr>
      <w:r w:rsidRPr="004713E1">
        <w:rPr>
          <w:b/>
          <w:bCs/>
        </w:rPr>
        <w:t>Championing Pupil Premium pupils</w:t>
      </w:r>
      <w:r w:rsidRPr="004713E1">
        <w:t xml:space="preserve"> — Strong understanding of barriers to learning and effective strategies to improve outcomes for disadvantaged pupils.</w:t>
      </w:r>
    </w:p>
    <w:p w14:paraId="34931324" w14:textId="77777777" w:rsidR="004713E1" w:rsidRPr="004713E1" w:rsidRDefault="004713E1" w:rsidP="004713E1">
      <w:pPr>
        <w:numPr>
          <w:ilvl w:val="0"/>
          <w:numId w:val="1"/>
        </w:numPr>
      </w:pPr>
      <w:r w:rsidRPr="004713E1">
        <w:rPr>
          <w:b/>
          <w:bCs/>
        </w:rPr>
        <w:t>Strong communication skills</w:t>
      </w:r>
      <w:r w:rsidRPr="004713E1">
        <w:t xml:space="preserve"> — Communicates clearly and professionally with pupils, staff, parents, and external partners.</w:t>
      </w:r>
    </w:p>
    <w:p w14:paraId="09520C5F" w14:textId="119AB7D1" w:rsidR="004713E1" w:rsidRPr="004713E1" w:rsidRDefault="004713E1" w:rsidP="00EF34AC">
      <w:pPr>
        <w:numPr>
          <w:ilvl w:val="0"/>
          <w:numId w:val="1"/>
        </w:numPr>
      </w:pPr>
      <w:r w:rsidRPr="004713E1">
        <w:rPr>
          <w:b/>
          <w:bCs/>
        </w:rPr>
        <w:t>Collaborative leadership</w:t>
      </w:r>
      <w:r w:rsidRPr="004713E1">
        <w:t xml:space="preserve"> — Works effectively with colleagues, contributing to whole</w:t>
      </w:r>
      <w:r w:rsidRPr="004713E1">
        <w:noBreakHyphen/>
        <w:t>school development and supporting others to improve practice.</w:t>
      </w:r>
      <w:r w:rsidR="00EF34AC">
        <w:t xml:space="preserve"> Has the </w:t>
      </w:r>
      <w:r w:rsidR="00EF34AC" w:rsidRPr="00EF34AC">
        <w:t>ability to challenge and hold others to account</w:t>
      </w:r>
      <w:r w:rsidR="00EF34AC">
        <w:t>.</w:t>
      </w:r>
    </w:p>
    <w:p w14:paraId="2BB14625" w14:textId="77777777" w:rsidR="004713E1" w:rsidRPr="004713E1" w:rsidRDefault="004713E1" w:rsidP="004713E1">
      <w:pPr>
        <w:numPr>
          <w:ilvl w:val="0"/>
          <w:numId w:val="1"/>
        </w:numPr>
      </w:pPr>
      <w:r w:rsidRPr="004713E1">
        <w:rPr>
          <w:b/>
          <w:bCs/>
        </w:rPr>
        <w:t>Commitment to professional development</w:t>
      </w:r>
      <w:r w:rsidRPr="004713E1">
        <w:t xml:space="preserve"> — Demonstrates a reflective approach and a willingness to engage in ongoing learning and leadership growth.</w:t>
      </w:r>
    </w:p>
    <w:p w14:paraId="4ADCC4AB" w14:textId="77777777" w:rsidR="004713E1" w:rsidRPr="004713E1" w:rsidRDefault="004713E1" w:rsidP="004713E1">
      <w:pPr>
        <w:numPr>
          <w:ilvl w:val="0"/>
          <w:numId w:val="1"/>
        </w:numPr>
      </w:pPr>
      <w:r w:rsidRPr="004713E1">
        <w:rPr>
          <w:b/>
          <w:bCs/>
        </w:rPr>
        <w:t>High expectations for all pupils</w:t>
      </w:r>
      <w:r w:rsidRPr="004713E1">
        <w:t xml:space="preserve"> — Promotes ambition, inclusion, and strong outcomes for every learner.</w:t>
      </w:r>
    </w:p>
    <w:p w14:paraId="1271BC0D" w14:textId="77777777" w:rsidR="004713E1" w:rsidRPr="004713E1" w:rsidRDefault="004713E1" w:rsidP="004713E1">
      <w:pPr>
        <w:numPr>
          <w:ilvl w:val="0"/>
          <w:numId w:val="1"/>
        </w:numPr>
      </w:pPr>
      <w:r w:rsidRPr="004713E1">
        <w:rPr>
          <w:b/>
          <w:bCs/>
        </w:rPr>
        <w:t>Strong organisational skills</w:t>
      </w:r>
      <w:r w:rsidRPr="004713E1">
        <w:t xml:space="preserve"> — Able to manage responsibilities, deadlines, and leadership duties efficiently.</w:t>
      </w:r>
    </w:p>
    <w:p w14:paraId="3047EFBA" w14:textId="77777777" w:rsidR="004713E1" w:rsidRPr="004713E1" w:rsidRDefault="004713E1" w:rsidP="004713E1">
      <w:pPr>
        <w:rPr>
          <w:b/>
          <w:bCs/>
        </w:rPr>
      </w:pPr>
      <w:r w:rsidRPr="004713E1">
        <w:rPr>
          <w:b/>
          <w:bCs/>
        </w:rPr>
        <w:t>Desirable Criteria</w:t>
      </w:r>
    </w:p>
    <w:p w14:paraId="52C48477" w14:textId="77777777" w:rsidR="004713E1" w:rsidRPr="004713E1" w:rsidRDefault="004713E1" w:rsidP="004713E1">
      <w:pPr>
        <w:numPr>
          <w:ilvl w:val="0"/>
          <w:numId w:val="2"/>
        </w:numPr>
      </w:pPr>
      <w:r w:rsidRPr="004713E1">
        <w:rPr>
          <w:b/>
          <w:bCs/>
        </w:rPr>
        <w:t>Experience leading whole</w:t>
      </w:r>
      <w:r w:rsidRPr="004713E1">
        <w:rPr>
          <w:b/>
          <w:bCs/>
        </w:rPr>
        <w:noBreakHyphen/>
        <w:t>school initiatives</w:t>
      </w:r>
      <w:r w:rsidRPr="004713E1">
        <w:t xml:space="preserve"> — Evidence of contributing to wider school improvement beyond the classroom.</w:t>
      </w:r>
    </w:p>
    <w:p w14:paraId="581AB786" w14:textId="77777777" w:rsidR="004713E1" w:rsidRPr="004713E1" w:rsidRDefault="004713E1" w:rsidP="004713E1">
      <w:pPr>
        <w:numPr>
          <w:ilvl w:val="0"/>
          <w:numId w:val="2"/>
        </w:numPr>
      </w:pPr>
      <w:r w:rsidRPr="004713E1">
        <w:rPr>
          <w:b/>
          <w:bCs/>
        </w:rPr>
        <w:t>Experience analysing pupil data</w:t>
      </w:r>
      <w:r w:rsidRPr="004713E1">
        <w:t xml:space="preserve"> — Ability to interpret assessment information to inform teaching and strategic decisions.</w:t>
      </w:r>
    </w:p>
    <w:p w14:paraId="13FF77E8" w14:textId="77777777" w:rsidR="004713E1" w:rsidRPr="004713E1" w:rsidRDefault="004713E1" w:rsidP="004713E1">
      <w:pPr>
        <w:numPr>
          <w:ilvl w:val="0"/>
          <w:numId w:val="2"/>
        </w:numPr>
      </w:pPr>
      <w:r w:rsidRPr="004713E1">
        <w:rPr>
          <w:b/>
          <w:bCs/>
        </w:rPr>
        <w:t>Experience delivering staff CPD</w:t>
      </w:r>
      <w:r w:rsidRPr="004713E1">
        <w:t xml:space="preserve"> — Confident in leading training sessions and supporting colleagues’ professional growth.</w:t>
      </w:r>
    </w:p>
    <w:p w14:paraId="4AA7CC28" w14:textId="77777777" w:rsidR="004713E1" w:rsidRPr="004713E1" w:rsidRDefault="004713E1" w:rsidP="004713E1">
      <w:pPr>
        <w:numPr>
          <w:ilvl w:val="0"/>
          <w:numId w:val="2"/>
        </w:numPr>
      </w:pPr>
      <w:r w:rsidRPr="004713E1">
        <w:rPr>
          <w:b/>
          <w:bCs/>
        </w:rPr>
        <w:t>Experience working with external partners</w:t>
      </w:r>
      <w:r w:rsidRPr="004713E1">
        <w:t xml:space="preserve"> — Ability to liaise with mentors, universities, or external agencies to support ECTs, students, or Pupil Premium provision.</w:t>
      </w:r>
    </w:p>
    <w:p w14:paraId="52F29E54" w14:textId="77777777" w:rsidR="002528DF" w:rsidRDefault="002528DF"/>
    <w:sectPr w:rsidR="00252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8617F"/>
    <w:multiLevelType w:val="multilevel"/>
    <w:tmpl w:val="04A8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1F29AE"/>
    <w:multiLevelType w:val="multilevel"/>
    <w:tmpl w:val="7B1A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228409">
    <w:abstractNumId w:val="1"/>
  </w:num>
  <w:num w:numId="2" w16cid:durableId="109124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1"/>
    <w:rsid w:val="002528DF"/>
    <w:rsid w:val="004713E1"/>
    <w:rsid w:val="00677D2E"/>
    <w:rsid w:val="00CE2610"/>
    <w:rsid w:val="00EF34AC"/>
    <w:rsid w:val="00F7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326C"/>
  <w15:chartTrackingRefBased/>
  <w15:docId w15:val="{A55AEC0A-A786-4278-B0F3-AB0C7D8F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Knapp</dc:creator>
  <cp:keywords/>
  <dc:description/>
  <cp:lastModifiedBy>Jo Knapp</cp:lastModifiedBy>
  <cp:revision>2</cp:revision>
  <dcterms:created xsi:type="dcterms:W3CDTF">2026-05-22T18:20:00Z</dcterms:created>
  <dcterms:modified xsi:type="dcterms:W3CDTF">2026-05-22T18:20:00Z</dcterms:modified>
</cp:coreProperties>
</file>