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20"/>
        <w:gridCol w:w="1134"/>
      </w:tblGrid>
      <w:tr w:rsidR="002C15AE" w:rsidRPr="000E7006" w:rsidTr="00DA455E">
        <w:trPr>
          <w:trHeight w:val="342"/>
        </w:trPr>
        <w:tc>
          <w:tcPr>
            <w:tcW w:w="4820" w:type="dxa"/>
            <w:vMerge w:val="restart"/>
            <w:vAlign w:val="center"/>
          </w:tcPr>
          <w:p w:rsidR="002C15AE" w:rsidRPr="000E7006" w:rsidRDefault="002C15AE" w:rsidP="00DA455E">
            <w:pPr>
              <w:jc w:val="center"/>
              <w:rPr>
                <w:rFonts w:asciiTheme="minorHAnsi" w:eastAsiaTheme="minorEastAsia" w:hAnsiTheme="minorHAnsi" w:cstheme="minorBidi"/>
                <w:color w:val="7F7F7F" w:themeColor="text1" w:themeTint="80"/>
                <w:sz w:val="8"/>
              </w:rPr>
            </w:pPr>
          </w:p>
          <w:p w:rsidR="002C15AE" w:rsidRPr="000E7006" w:rsidRDefault="002C15AE" w:rsidP="00DA455E">
            <w:pPr>
              <w:ind w:left="-108"/>
              <w:jc w:val="right"/>
              <w:rPr>
                <w:rFonts w:ascii="Calibri" w:eastAsia="+mn-ea" w:hAnsi="Calibri" w:cs="+mn-cs"/>
                <w:b/>
                <w:bCs/>
                <w:color w:val="79DD79"/>
                <w:kern w:val="24"/>
                <w:sz w:val="8"/>
                <w:szCs w:val="8"/>
              </w:rPr>
            </w:pPr>
          </w:p>
        </w:tc>
        <w:tc>
          <w:tcPr>
            <w:tcW w:w="4820" w:type="dxa"/>
            <w:vMerge w:val="restart"/>
            <w:vAlign w:val="center"/>
          </w:tcPr>
          <w:p w:rsidR="002C15AE" w:rsidRPr="000E7006" w:rsidRDefault="002C15AE" w:rsidP="00DA455E">
            <w:pPr>
              <w:ind w:left="-108"/>
              <w:jc w:val="right"/>
              <w:rPr>
                <w:rFonts w:ascii="Calibri" w:eastAsia="+mn-ea" w:hAnsi="Calibri" w:cs="+mn-cs"/>
                <w:b/>
                <w:bCs/>
                <w:color w:val="79DD79"/>
                <w:kern w:val="24"/>
                <w:sz w:val="4"/>
                <w:szCs w:val="8"/>
              </w:rPr>
            </w:pPr>
          </w:p>
          <w:p w:rsidR="002C15AE" w:rsidRPr="000E7006" w:rsidRDefault="002C15AE" w:rsidP="00DA455E">
            <w:pPr>
              <w:ind w:left="-108"/>
              <w:jc w:val="right"/>
              <w:rPr>
                <w:rFonts w:asciiTheme="minorHAnsi" w:eastAsiaTheme="minorEastAsia" w:hAnsiTheme="minorHAnsi" w:cstheme="minorBidi"/>
              </w:rPr>
            </w:pPr>
            <w:r w:rsidRPr="000E7006">
              <w:rPr>
                <w:rFonts w:asciiTheme="minorHAnsi" w:eastAsiaTheme="minorEastAsia" w:hAnsiTheme="minorHAnsi" w:cstheme="minorBidi"/>
                <w:b/>
              </w:rPr>
              <w:t xml:space="preserve">Oaklands </w:t>
            </w:r>
            <w:r w:rsidRPr="000E7006">
              <w:rPr>
                <w:rFonts w:asciiTheme="minorHAnsi" w:eastAsiaTheme="minorEastAsia" w:hAnsiTheme="minorHAnsi" w:cstheme="minorBidi"/>
              </w:rPr>
              <w:t>School</w:t>
            </w:r>
            <w:bookmarkStart w:id="0" w:name="_GoBack"/>
            <w:bookmarkEnd w:id="0"/>
          </w:p>
          <w:p w:rsidR="002C15AE" w:rsidRPr="000E7006" w:rsidRDefault="002C15AE" w:rsidP="00DA455E">
            <w:pPr>
              <w:ind w:left="-108"/>
              <w:jc w:val="right"/>
              <w:rPr>
                <w:rFonts w:asciiTheme="minorHAnsi" w:eastAsiaTheme="minorEastAsia" w:hAnsiTheme="minorHAnsi" w:cstheme="minorBidi"/>
                <w:b/>
                <w:color w:val="7F7F7F" w:themeColor="text1" w:themeTint="80"/>
                <w:sz w:val="32"/>
              </w:rPr>
            </w:pPr>
            <w:r w:rsidRPr="000E7006">
              <w:rPr>
                <w:rFonts w:ascii="Calibri" w:eastAsia="+mn-ea" w:hAnsi="Calibri" w:cs="+mn-cs"/>
                <w:b/>
                <w:bCs/>
                <w:color w:val="00B050"/>
                <w:kern w:val="24"/>
                <w:sz w:val="16"/>
                <w:szCs w:val="32"/>
              </w:rPr>
              <w:t>T</w:t>
            </w:r>
            <w:r w:rsidRPr="000E7006">
              <w:rPr>
                <w:rFonts w:ascii="Calibri" w:eastAsia="+mn-ea" w:hAnsi="Calibri" w:cs="+mn-cs"/>
                <w:b/>
                <w:bCs/>
                <w:color w:val="79DD79"/>
                <w:kern w:val="24"/>
                <w:sz w:val="16"/>
                <w:szCs w:val="32"/>
              </w:rPr>
              <w:t xml:space="preserve">ogether </w:t>
            </w:r>
            <w:r w:rsidRPr="000E7006">
              <w:rPr>
                <w:rFonts w:ascii="Calibri" w:eastAsia="+mn-ea" w:hAnsi="Calibri" w:cs="+mn-cs"/>
                <w:b/>
                <w:bCs/>
                <w:color w:val="00B050"/>
                <w:kern w:val="24"/>
                <w:sz w:val="16"/>
                <w:szCs w:val="32"/>
              </w:rPr>
              <w:t>E</w:t>
            </w:r>
            <w:r w:rsidRPr="000E7006">
              <w:rPr>
                <w:rFonts w:ascii="Calibri" w:eastAsia="+mn-ea" w:hAnsi="Calibri" w:cs="+mn-cs"/>
                <w:b/>
                <w:bCs/>
                <w:color w:val="79DD79"/>
                <w:kern w:val="24"/>
                <w:sz w:val="16"/>
                <w:szCs w:val="32"/>
              </w:rPr>
              <w:t xml:space="preserve">verybody </w:t>
            </w:r>
            <w:r w:rsidRPr="000E7006">
              <w:rPr>
                <w:rFonts w:ascii="Calibri" w:eastAsia="+mn-ea" w:hAnsi="Calibri" w:cs="+mn-cs"/>
                <w:b/>
                <w:bCs/>
                <w:color w:val="00B050"/>
                <w:kern w:val="24"/>
                <w:sz w:val="16"/>
                <w:szCs w:val="32"/>
              </w:rPr>
              <w:t>A</w:t>
            </w:r>
            <w:r w:rsidRPr="000E7006">
              <w:rPr>
                <w:rFonts w:ascii="Calibri" w:eastAsia="+mn-ea" w:hAnsi="Calibri" w:cs="+mn-cs"/>
                <w:b/>
                <w:bCs/>
                <w:color w:val="79DD79"/>
                <w:kern w:val="24"/>
                <w:sz w:val="16"/>
                <w:szCs w:val="32"/>
              </w:rPr>
              <w:t xml:space="preserve">chieves </w:t>
            </w:r>
            <w:r w:rsidRPr="000E7006">
              <w:rPr>
                <w:rFonts w:ascii="Calibri" w:eastAsia="+mn-ea" w:hAnsi="Calibri" w:cs="+mn-cs"/>
                <w:b/>
                <w:bCs/>
                <w:color w:val="00B050"/>
                <w:kern w:val="24"/>
                <w:sz w:val="16"/>
                <w:szCs w:val="32"/>
              </w:rPr>
              <w:t>M</w:t>
            </w:r>
            <w:r w:rsidRPr="000E7006">
              <w:rPr>
                <w:rFonts w:ascii="Calibri" w:eastAsia="+mn-ea" w:hAnsi="Calibri" w:cs="+mn-cs"/>
                <w:b/>
                <w:bCs/>
                <w:color w:val="79DD79"/>
                <w:kern w:val="24"/>
                <w:sz w:val="16"/>
                <w:szCs w:val="32"/>
              </w:rPr>
              <w:t>ore</w:t>
            </w:r>
            <w:r w:rsidRPr="000E7006">
              <w:rPr>
                <w:rFonts w:asciiTheme="minorHAnsi" w:eastAsiaTheme="minorEastAsia" w:hAnsiTheme="minorHAnsi" w:cstheme="minorBidi"/>
                <w:b/>
                <w:color w:val="7F7F7F" w:themeColor="text1" w:themeTint="80"/>
                <w:sz w:val="32"/>
              </w:rPr>
              <w:t xml:space="preserve"> </w:t>
            </w:r>
          </w:p>
          <w:p w:rsidR="002C15AE" w:rsidRPr="000E7006" w:rsidRDefault="002C15AE" w:rsidP="00DA455E">
            <w:pPr>
              <w:ind w:left="-108"/>
              <w:jc w:val="right"/>
              <w:rPr>
                <w:rFonts w:asciiTheme="minorHAnsi" w:eastAsiaTheme="minorEastAsia" w:hAnsiTheme="minorHAnsi" w:cstheme="minorBidi"/>
                <w:b/>
                <w:color w:val="7F7F7F" w:themeColor="text1" w:themeTint="80"/>
                <w:sz w:val="28"/>
              </w:rPr>
            </w:pPr>
            <w:r>
              <w:rPr>
                <w:rFonts w:asciiTheme="minorHAnsi" w:eastAsiaTheme="minorEastAsia" w:hAnsiTheme="minorHAnsi" w:cstheme="minorBidi"/>
                <w:b/>
                <w:color w:val="7F7F7F" w:themeColor="text1" w:themeTint="80"/>
                <w:sz w:val="36"/>
              </w:rPr>
              <w:t>Job Description</w:t>
            </w:r>
          </w:p>
        </w:tc>
        <w:tc>
          <w:tcPr>
            <w:tcW w:w="1134" w:type="dxa"/>
            <w:vMerge w:val="restart"/>
            <w:vAlign w:val="center"/>
          </w:tcPr>
          <w:p w:rsidR="002C15AE" w:rsidRPr="000E7006" w:rsidRDefault="002C15AE" w:rsidP="00DA455E">
            <w:pPr>
              <w:jc w:val="center"/>
              <w:rPr>
                <w:rFonts w:asciiTheme="minorHAnsi" w:eastAsiaTheme="minorEastAsia" w:hAnsiTheme="minorHAnsi" w:cstheme="minorBidi"/>
              </w:rPr>
            </w:pPr>
            <w:r w:rsidRPr="000E7006">
              <w:rPr>
                <w:rFonts w:asciiTheme="minorHAnsi" w:eastAsiaTheme="minorEastAsia" w:hAnsiTheme="minorHAnsi" w:cstheme="minorBidi"/>
                <w:noProof/>
              </w:rPr>
              <w:drawing>
                <wp:inline distT="0" distB="0" distL="0" distR="0">
                  <wp:extent cx="373600" cy="486383"/>
                  <wp:effectExtent l="19050" t="0" r="74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233" cy="487208"/>
                          </a:xfrm>
                          <a:prstGeom prst="rect">
                            <a:avLst/>
                          </a:prstGeom>
                          <a:noFill/>
                          <a:ln>
                            <a:noFill/>
                          </a:ln>
                        </pic:spPr>
                      </pic:pic>
                    </a:graphicData>
                  </a:graphic>
                </wp:inline>
              </w:drawing>
            </w:r>
          </w:p>
        </w:tc>
      </w:tr>
      <w:tr w:rsidR="002C15AE" w:rsidRPr="000E7006" w:rsidTr="00DA455E">
        <w:trPr>
          <w:trHeight w:val="230"/>
        </w:trPr>
        <w:tc>
          <w:tcPr>
            <w:tcW w:w="4820" w:type="dxa"/>
            <w:vMerge/>
            <w:vAlign w:val="center"/>
          </w:tcPr>
          <w:p w:rsidR="002C15AE" w:rsidRPr="000E7006" w:rsidRDefault="002C15AE" w:rsidP="00DA455E">
            <w:pPr>
              <w:rPr>
                <w:rFonts w:asciiTheme="minorHAnsi" w:eastAsiaTheme="minorEastAsia" w:hAnsiTheme="minorHAnsi" w:cstheme="minorBidi"/>
                <w:b/>
                <w:color w:val="C0504D" w:themeColor="accent2"/>
                <w:sz w:val="18"/>
              </w:rPr>
            </w:pPr>
          </w:p>
        </w:tc>
        <w:tc>
          <w:tcPr>
            <w:tcW w:w="4820" w:type="dxa"/>
            <w:vMerge/>
            <w:vAlign w:val="center"/>
          </w:tcPr>
          <w:p w:rsidR="002C15AE" w:rsidRPr="000E7006" w:rsidRDefault="002C15AE" w:rsidP="00DA455E">
            <w:pPr>
              <w:rPr>
                <w:rFonts w:asciiTheme="minorHAnsi" w:eastAsiaTheme="minorEastAsia" w:hAnsiTheme="minorHAnsi" w:cstheme="minorBidi"/>
                <w:b/>
                <w:color w:val="C0504D" w:themeColor="accent2"/>
                <w:sz w:val="18"/>
              </w:rPr>
            </w:pPr>
          </w:p>
        </w:tc>
        <w:tc>
          <w:tcPr>
            <w:tcW w:w="1134" w:type="dxa"/>
            <w:vMerge/>
            <w:vAlign w:val="center"/>
          </w:tcPr>
          <w:p w:rsidR="002C15AE" w:rsidRPr="000E7006" w:rsidRDefault="002C15AE" w:rsidP="00DA455E">
            <w:pPr>
              <w:rPr>
                <w:rFonts w:asciiTheme="minorHAnsi" w:eastAsiaTheme="minorEastAsia" w:hAnsiTheme="minorHAnsi" w:cstheme="minorBidi"/>
                <w:b/>
                <w:color w:val="C0504D" w:themeColor="accent2"/>
              </w:rPr>
            </w:pPr>
          </w:p>
        </w:tc>
      </w:tr>
    </w:tbl>
    <w:p w:rsidR="00DB07B4" w:rsidRDefault="00DB07B4">
      <w:pPr>
        <w:rPr>
          <w:rFonts w:asciiTheme="minorHAnsi" w:hAnsiTheme="minorHAnsi" w:cs="Tahoma"/>
          <w:sz w:val="22"/>
          <w:szCs w:val="22"/>
        </w:rPr>
      </w:pPr>
    </w:p>
    <w:p w:rsidR="00DB07B4" w:rsidRDefault="00141F0A">
      <w:pPr>
        <w:tabs>
          <w:tab w:val="left" w:pos="1843"/>
        </w:tabs>
        <w:rPr>
          <w:rFonts w:asciiTheme="minorHAnsi" w:hAnsiTheme="minorHAnsi" w:cs="Tahoma"/>
          <w:b/>
          <w:bCs/>
          <w:sz w:val="22"/>
          <w:szCs w:val="22"/>
        </w:rPr>
      </w:pPr>
      <w:r>
        <w:rPr>
          <w:rFonts w:asciiTheme="minorHAnsi" w:hAnsiTheme="minorHAnsi" w:cs="Tahoma"/>
          <w:b/>
          <w:sz w:val="22"/>
          <w:szCs w:val="22"/>
        </w:rPr>
        <w:t>POST TITLE:</w:t>
      </w:r>
      <w:r>
        <w:rPr>
          <w:rFonts w:asciiTheme="minorHAnsi" w:hAnsiTheme="minorHAnsi" w:cs="Tahoma"/>
          <w:b/>
          <w:sz w:val="22"/>
          <w:szCs w:val="22"/>
        </w:rPr>
        <w:tab/>
      </w:r>
      <w:r>
        <w:rPr>
          <w:rFonts w:asciiTheme="minorHAnsi" w:hAnsiTheme="minorHAnsi" w:cs="Tahoma"/>
          <w:bCs/>
          <w:sz w:val="22"/>
          <w:szCs w:val="22"/>
        </w:rPr>
        <w:t>SCHOOL</w:t>
      </w:r>
      <w:r>
        <w:rPr>
          <w:rFonts w:asciiTheme="minorHAnsi" w:hAnsiTheme="minorHAnsi" w:cs="Tahoma"/>
          <w:sz w:val="22"/>
          <w:szCs w:val="22"/>
        </w:rPr>
        <w:t xml:space="preserve"> </w:t>
      </w:r>
      <w:r>
        <w:rPr>
          <w:rFonts w:asciiTheme="minorHAnsi" w:hAnsiTheme="minorHAnsi" w:cs="Tahoma"/>
          <w:bCs/>
          <w:sz w:val="22"/>
          <w:szCs w:val="22"/>
        </w:rPr>
        <w:t>TEACHER</w:t>
      </w:r>
      <w:r>
        <w:rPr>
          <w:rFonts w:asciiTheme="minorHAnsi" w:hAnsiTheme="minorHAnsi" w:cs="Tahoma"/>
          <w:b/>
          <w:bCs/>
          <w:sz w:val="22"/>
          <w:szCs w:val="22"/>
        </w:rPr>
        <w:t xml:space="preserve"> </w:t>
      </w:r>
    </w:p>
    <w:p w:rsidR="00DB07B4" w:rsidRDefault="00141F0A">
      <w:pPr>
        <w:tabs>
          <w:tab w:val="left" w:pos="1843"/>
        </w:tabs>
        <w:rPr>
          <w:rFonts w:asciiTheme="minorHAnsi" w:hAnsiTheme="minorHAnsi" w:cs="Tahoma"/>
          <w:bCs/>
          <w:sz w:val="22"/>
          <w:szCs w:val="22"/>
        </w:rPr>
      </w:pPr>
      <w:r>
        <w:rPr>
          <w:rFonts w:asciiTheme="minorHAnsi" w:hAnsiTheme="minorHAnsi" w:cs="Tahoma"/>
          <w:b/>
          <w:bCs/>
          <w:sz w:val="22"/>
          <w:szCs w:val="22"/>
        </w:rPr>
        <w:t>RESPOSIBLE TO:</w:t>
      </w:r>
      <w:r>
        <w:rPr>
          <w:rFonts w:asciiTheme="minorHAnsi" w:hAnsiTheme="minorHAnsi" w:cs="Tahoma"/>
          <w:b/>
          <w:bCs/>
          <w:sz w:val="22"/>
          <w:szCs w:val="22"/>
        </w:rPr>
        <w:tab/>
      </w:r>
      <w:r>
        <w:rPr>
          <w:rFonts w:asciiTheme="minorHAnsi" w:hAnsiTheme="minorHAnsi" w:cs="Tahoma"/>
          <w:bCs/>
          <w:sz w:val="22"/>
          <w:szCs w:val="22"/>
        </w:rPr>
        <w:t xml:space="preserve">ASSISTANT/ DEPUTY HEADTEACHER │ HEADTEACHER </w:t>
      </w:r>
    </w:p>
    <w:p w:rsidR="00DB07B4" w:rsidRDefault="00141F0A">
      <w:pPr>
        <w:tabs>
          <w:tab w:val="left" w:pos="1843"/>
        </w:tabs>
        <w:rPr>
          <w:rFonts w:asciiTheme="minorHAnsi" w:hAnsiTheme="minorHAnsi" w:cs="Tahoma"/>
          <w:b/>
          <w:bCs/>
          <w:sz w:val="22"/>
          <w:szCs w:val="22"/>
        </w:rPr>
      </w:pPr>
      <w:r>
        <w:rPr>
          <w:rFonts w:asciiTheme="minorHAnsi" w:hAnsiTheme="minorHAnsi" w:cs="Tahoma"/>
          <w:b/>
          <w:bCs/>
          <w:sz w:val="22"/>
          <w:szCs w:val="22"/>
        </w:rPr>
        <w:t>SCALE:</w:t>
      </w:r>
      <w:r>
        <w:rPr>
          <w:rFonts w:asciiTheme="minorHAnsi" w:hAnsiTheme="minorHAnsi" w:cs="Tahoma"/>
          <w:b/>
          <w:bCs/>
          <w:sz w:val="22"/>
          <w:szCs w:val="22"/>
        </w:rPr>
        <w:tab/>
      </w:r>
      <w:r>
        <w:rPr>
          <w:rFonts w:asciiTheme="minorHAnsi" w:hAnsiTheme="minorHAnsi" w:cs="Tahoma"/>
          <w:bCs/>
          <w:sz w:val="22"/>
          <w:szCs w:val="22"/>
        </w:rPr>
        <w:t>MPS/ UPS</w:t>
      </w:r>
    </w:p>
    <w:p w:rsidR="00DB07B4" w:rsidRDefault="00DB07B4">
      <w:pPr>
        <w:rPr>
          <w:rFonts w:asciiTheme="minorHAnsi" w:hAnsiTheme="minorHAnsi" w:cs="Tahoma"/>
          <w:b/>
          <w:bCs/>
          <w:sz w:val="22"/>
          <w:szCs w:val="22"/>
        </w:rPr>
      </w:pPr>
    </w:p>
    <w:p w:rsidR="00DB07B4" w:rsidRDefault="00141F0A">
      <w:pPr>
        <w:numPr>
          <w:ilvl w:val="0"/>
          <w:numId w:val="2"/>
        </w:numPr>
        <w:tabs>
          <w:tab w:val="num" w:pos="426"/>
        </w:tabs>
        <w:ind w:left="426"/>
        <w:rPr>
          <w:rFonts w:asciiTheme="minorHAnsi" w:hAnsiTheme="minorHAnsi" w:cs="Tahoma"/>
          <w:b/>
          <w:bCs/>
          <w:sz w:val="22"/>
          <w:szCs w:val="22"/>
        </w:rPr>
      </w:pPr>
      <w:r>
        <w:rPr>
          <w:rFonts w:asciiTheme="minorHAnsi" w:hAnsiTheme="minorHAnsi" w:cs="Tahoma"/>
          <w:b/>
          <w:bCs/>
          <w:sz w:val="22"/>
          <w:szCs w:val="22"/>
        </w:rPr>
        <w:t>Job purpose and accountability</w:t>
      </w:r>
    </w:p>
    <w:p w:rsidR="00DB07B4" w:rsidRDefault="00141F0A">
      <w:pPr>
        <w:numPr>
          <w:ilvl w:val="1"/>
          <w:numId w:val="2"/>
        </w:numPr>
        <w:ind w:hanging="366"/>
        <w:rPr>
          <w:rFonts w:asciiTheme="minorHAnsi" w:hAnsiTheme="minorHAnsi" w:cs="Tahoma"/>
          <w:b/>
          <w:bCs/>
          <w:sz w:val="22"/>
          <w:szCs w:val="22"/>
        </w:rPr>
      </w:pPr>
      <w:r>
        <w:rPr>
          <w:rFonts w:asciiTheme="minorHAnsi" w:hAnsiTheme="minorHAnsi" w:cs="Tahoma"/>
          <w:sz w:val="22"/>
          <w:szCs w:val="22"/>
        </w:rPr>
        <w:t xml:space="preserve">The conditions of employment of teachers other than head teachers are set out in the Pay and Conditions Document 2012 Part 10. </w:t>
      </w:r>
    </w:p>
    <w:p w:rsidR="00DB07B4" w:rsidRDefault="00141F0A">
      <w:pPr>
        <w:numPr>
          <w:ilvl w:val="1"/>
          <w:numId w:val="2"/>
        </w:numPr>
        <w:ind w:hanging="366"/>
        <w:rPr>
          <w:rFonts w:asciiTheme="minorHAnsi" w:hAnsiTheme="minorHAnsi" w:cs="Tahoma"/>
          <w:b/>
          <w:bCs/>
          <w:sz w:val="22"/>
          <w:szCs w:val="22"/>
        </w:rPr>
      </w:pPr>
      <w:r>
        <w:rPr>
          <w:rFonts w:asciiTheme="minorHAnsi" w:hAnsiTheme="minorHAnsi" w:cs="Tahoma"/>
          <w:sz w:val="22"/>
          <w:szCs w:val="22"/>
        </w:rPr>
        <w:t>Exercise of general professional duties</w:t>
      </w:r>
    </w:p>
    <w:p w:rsidR="00DB07B4" w:rsidRDefault="00141F0A">
      <w:pPr>
        <w:numPr>
          <w:ilvl w:val="1"/>
          <w:numId w:val="2"/>
        </w:numPr>
        <w:ind w:hanging="366"/>
        <w:rPr>
          <w:rFonts w:asciiTheme="minorHAnsi" w:hAnsiTheme="minorHAnsi" w:cs="Tahoma"/>
          <w:b/>
          <w:bCs/>
          <w:sz w:val="22"/>
          <w:szCs w:val="22"/>
        </w:rPr>
      </w:pPr>
      <w:r>
        <w:rPr>
          <w:rFonts w:asciiTheme="minorHAnsi" w:hAnsiTheme="minorHAnsi" w:cs="Tahoma"/>
          <w:sz w:val="22"/>
          <w:szCs w:val="22"/>
        </w:rPr>
        <w:t xml:space="preserve">Exercise of </w:t>
      </w:r>
      <w:proofErr w:type="gramStart"/>
      <w:r>
        <w:rPr>
          <w:rFonts w:asciiTheme="minorHAnsi" w:hAnsiTheme="minorHAnsi" w:cs="Tahoma"/>
          <w:sz w:val="22"/>
          <w:szCs w:val="22"/>
        </w:rPr>
        <w:t>particular duties</w:t>
      </w:r>
      <w:proofErr w:type="gramEnd"/>
    </w:p>
    <w:p w:rsidR="00DB07B4" w:rsidRDefault="00141F0A">
      <w:pPr>
        <w:numPr>
          <w:ilvl w:val="1"/>
          <w:numId w:val="2"/>
        </w:numPr>
        <w:ind w:hanging="366"/>
        <w:rPr>
          <w:rFonts w:asciiTheme="minorHAnsi" w:hAnsiTheme="minorHAnsi" w:cs="Tahoma"/>
          <w:b/>
          <w:bCs/>
          <w:sz w:val="22"/>
          <w:szCs w:val="22"/>
        </w:rPr>
      </w:pPr>
      <w:r>
        <w:rPr>
          <w:rFonts w:asciiTheme="minorHAnsi" w:hAnsiTheme="minorHAnsi" w:cs="Tahoma"/>
          <w:sz w:val="22"/>
          <w:szCs w:val="22"/>
        </w:rPr>
        <w:t>Professional duties</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Teaching</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Other activities</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Assessment and reports</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Appraisal [Performance Management]</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Review, induction, further training and development</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Educational methods</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Discipline, health and safety</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Staff meetings</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Cover</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Management</w:t>
      </w:r>
    </w:p>
    <w:p w:rsidR="00DB07B4" w:rsidRDefault="00141F0A">
      <w:pPr>
        <w:numPr>
          <w:ilvl w:val="1"/>
          <w:numId w:val="4"/>
        </w:numPr>
        <w:tabs>
          <w:tab w:val="clear" w:pos="1440"/>
          <w:tab w:val="num" w:pos="1134"/>
        </w:tabs>
        <w:ind w:left="1134" w:hanging="366"/>
        <w:rPr>
          <w:rFonts w:asciiTheme="minorHAnsi" w:hAnsiTheme="minorHAnsi" w:cs="Tahoma"/>
          <w:sz w:val="22"/>
          <w:szCs w:val="22"/>
        </w:rPr>
      </w:pPr>
      <w:r>
        <w:rPr>
          <w:rFonts w:asciiTheme="minorHAnsi" w:hAnsiTheme="minorHAnsi" w:cs="Tahoma"/>
          <w:sz w:val="22"/>
          <w:szCs w:val="22"/>
        </w:rPr>
        <w:t>Administration</w:t>
      </w:r>
    </w:p>
    <w:p w:rsidR="00DB07B4" w:rsidRDefault="00141F0A">
      <w:pPr>
        <w:pStyle w:val="ListParagraph"/>
        <w:numPr>
          <w:ilvl w:val="1"/>
          <w:numId w:val="2"/>
        </w:numPr>
        <w:ind w:hanging="366"/>
        <w:rPr>
          <w:rFonts w:asciiTheme="minorHAnsi" w:hAnsiTheme="minorHAnsi" w:cs="Tahoma"/>
          <w:sz w:val="22"/>
          <w:szCs w:val="22"/>
        </w:rPr>
      </w:pPr>
      <w:r>
        <w:rPr>
          <w:rFonts w:asciiTheme="minorHAnsi" w:hAnsiTheme="minorHAnsi" w:cs="Tahoma"/>
          <w:sz w:val="22"/>
          <w:szCs w:val="22"/>
        </w:rPr>
        <w:t>Working time</w:t>
      </w:r>
    </w:p>
    <w:p w:rsidR="00DB07B4" w:rsidRDefault="00141F0A">
      <w:pPr>
        <w:pStyle w:val="ListParagraph"/>
        <w:numPr>
          <w:ilvl w:val="1"/>
          <w:numId w:val="2"/>
        </w:numPr>
        <w:ind w:hanging="366"/>
        <w:rPr>
          <w:rFonts w:asciiTheme="minorHAnsi" w:hAnsiTheme="minorHAnsi" w:cs="Tahoma"/>
          <w:sz w:val="22"/>
          <w:szCs w:val="22"/>
        </w:rPr>
      </w:pPr>
      <w:r>
        <w:rPr>
          <w:rFonts w:asciiTheme="minorHAnsi" w:hAnsiTheme="minorHAnsi" w:cs="Tahoma"/>
          <w:sz w:val="22"/>
          <w:szCs w:val="22"/>
        </w:rPr>
        <w:t xml:space="preserve">Guaranteed planning and preparation time </w:t>
      </w:r>
    </w:p>
    <w:p w:rsidR="00DB07B4" w:rsidRDefault="00141F0A">
      <w:pPr>
        <w:pStyle w:val="ListParagraph"/>
        <w:numPr>
          <w:ilvl w:val="1"/>
          <w:numId w:val="2"/>
        </w:numPr>
        <w:ind w:hanging="366"/>
        <w:rPr>
          <w:rFonts w:asciiTheme="minorHAnsi" w:hAnsiTheme="minorHAnsi" w:cs="Tahoma"/>
          <w:sz w:val="22"/>
          <w:szCs w:val="22"/>
        </w:rPr>
      </w:pPr>
      <w:r>
        <w:rPr>
          <w:rFonts w:asciiTheme="minorHAnsi" w:hAnsiTheme="minorHAnsi"/>
          <w:sz w:val="22"/>
          <w:szCs w:val="22"/>
        </w:rPr>
        <w:t>All staff are ultimately responsible to the Head teacher</w:t>
      </w:r>
    </w:p>
    <w:p w:rsidR="00DB07B4" w:rsidRDefault="00DB07B4">
      <w:pPr>
        <w:ind w:hanging="366"/>
        <w:jc w:val="center"/>
        <w:rPr>
          <w:rFonts w:asciiTheme="minorHAnsi" w:hAnsiTheme="minorHAnsi" w:cs="Tahoma"/>
          <w:sz w:val="22"/>
          <w:szCs w:val="22"/>
        </w:rPr>
      </w:pPr>
    </w:p>
    <w:p w:rsidR="00DB07B4" w:rsidRDefault="00141F0A">
      <w:pPr>
        <w:pStyle w:val="ListParagraph"/>
        <w:numPr>
          <w:ilvl w:val="0"/>
          <w:numId w:val="2"/>
        </w:numPr>
        <w:rPr>
          <w:rFonts w:asciiTheme="minorHAnsi" w:hAnsiTheme="minorHAnsi" w:cs="Tahoma"/>
          <w:b/>
          <w:bCs/>
          <w:sz w:val="22"/>
          <w:szCs w:val="22"/>
        </w:rPr>
      </w:pPr>
      <w:r>
        <w:rPr>
          <w:rFonts w:asciiTheme="minorHAnsi" w:hAnsiTheme="minorHAnsi" w:cs="Tahoma"/>
          <w:b/>
          <w:bCs/>
          <w:sz w:val="22"/>
          <w:szCs w:val="22"/>
        </w:rPr>
        <w:t>As a class teacher:</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 xml:space="preserve">You are to carry out the duties of a </w:t>
      </w:r>
      <w:r>
        <w:rPr>
          <w:rFonts w:asciiTheme="minorHAnsi" w:hAnsiTheme="minorHAnsi" w:cs="Tahoma"/>
          <w:sz w:val="22"/>
          <w:szCs w:val="22"/>
          <w:u w:val="single"/>
        </w:rPr>
        <w:t>school teacher</w:t>
      </w:r>
      <w:r>
        <w:rPr>
          <w:rFonts w:asciiTheme="minorHAnsi" w:hAnsiTheme="minorHAnsi" w:cs="Tahoma"/>
          <w:sz w:val="22"/>
          <w:szCs w:val="22"/>
        </w:rPr>
        <w:t xml:space="preserve"> as set out in Pay and Conditions Document 2012 and subject to any amendments due to government legislation. This includes any duties as may be reasonably directed by the Head teacher.</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To teach a class as requested by the Head teacher.</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To meet the required standard as set out in the Teachers Standards Document 2011.</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All staff are expected to uphold the school’s principles, policies and ethos which underpin good practice and the raising of standards.</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Form and maintain appropriate, professional relationships with children, colleagues, parents, governors, other agencies and the wider community.</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Safeguard and monitor children’s welfare.</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Keep the Senior Leadership Team fully aware of any problems, educational, social and medical concerning the children [if it has implications beyond that of the class teacher knowing]</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Know and adhere to current health and safety requirements</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 xml:space="preserve">Demonstrate a thorough and up-to-date knowledge of the teaching of the primary curriculum and take account of wider curriculum developments which are relevant to your work including attending appropriate staff meetings, team meetings and other professional development programmes and training [provided internally and externally]. </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Consistently and effectively plan and deliver lessons and sequences of lessons to meet pupils’ individual learning needs.</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Consistently and effectively use a range of appropriate strategies for teaching and classroom management.</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lastRenderedPageBreak/>
        <w:t>Set appropriate and demanding expectations for children’s learning and presentation of work</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Ensure that children have a clear understanding of learning objectives and targets</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Respond to individual needs.</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 xml:space="preserve">Engage and motivate children and maintain pace through effectively planned lessons based on previous assessment information </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Consistently and effectively use information about prior attainment to set well-grounded expectations for pupils and monitor progress to give clear and constructive feedback.</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Demonstrate that, as a result of your teaching, your pupils achieve well relative to the pupils’ prior attainment.</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Take responsibility for your professional development and use the outcomes to improve your teaching and pupils’ learning.</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Make an active contribution to the policies and aspirations of the school</w:t>
      </w:r>
    </w:p>
    <w:p w:rsidR="00DB07B4" w:rsidRDefault="00141F0A">
      <w:pPr>
        <w:pStyle w:val="ListParagraph"/>
        <w:numPr>
          <w:ilvl w:val="1"/>
          <w:numId w:val="2"/>
        </w:numPr>
        <w:ind w:hanging="366"/>
        <w:rPr>
          <w:rFonts w:asciiTheme="minorHAnsi" w:hAnsiTheme="minorHAnsi" w:cs="Tahoma"/>
          <w:b/>
          <w:bCs/>
          <w:sz w:val="22"/>
          <w:szCs w:val="22"/>
        </w:rPr>
      </w:pPr>
      <w:r>
        <w:rPr>
          <w:rFonts w:asciiTheme="minorHAnsi" w:hAnsiTheme="minorHAnsi" w:cs="Tahoma"/>
          <w:sz w:val="22"/>
          <w:szCs w:val="22"/>
        </w:rPr>
        <w:t>Contribute to the life of the school e.g. by supporting school events</w:t>
      </w:r>
    </w:p>
    <w:p w:rsidR="00DB07B4" w:rsidRDefault="00141F0A">
      <w:pPr>
        <w:ind w:left="360"/>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p>
    <w:p w:rsidR="00DB07B4" w:rsidRDefault="00DB07B4">
      <w:pPr>
        <w:rPr>
          <w:rFonts w:asciiTheme="minorHAnsi" w:hAnsiTheme="minorHAnsi" w:cs="Tahoma"/>
          <w:sz w:val="22"/>
          <w:szCs w:val="22"/>
        </w:rPr>
      </w:pPr>
    </w:p>
    <w:p w:rsidR="00DB07B4" w:rsidRDefault="00DB07B4">
      <w:pPr>
        <w:rPr>
          <w:rFonts w:asciiTheme="minorHAnsi" w:hAnsiTheme="minorHAnsi" w:cs="Tahoma"/>
          <w:sz w:val="22"/>
          <w:szCs w:val="22"/>
        </w:rPr>
      </w:pPr>
    </w:p>
    <w:p w:rsidR="00417DB1" w:rsidRDefault="00417DB1" w:rsidP="00417DB1">
      <w:pPr>
        <w:pStyle w:val="BodyText"/>
        <w:rPr>
          <w:rFonts w:asciiTheme="minorHAnsi" w:hAnsiTheme="minorHAnsi" w:cs="Arial"/>
          <w:i/>
          <w:color w:val="7F7F7F" w:themeColor="text1" w:themeTint="80"/>
          <w:sz w:val="22"/>
          <w:szCs w:val="22"/>
        </w:rPr>
      </w:pPr>
      <w:bookmarkStart w:id="1" w:name="_Hlk523945426"/>
      <w:r>
        <w:rPr>
          <w:rFonts w:asciiTheme="minorHAnsi" w:hAnsiTheme="minorHAnsi" w:cs="Arial"/>
          <w:i/>
          <w:color w:val="7F7F7F" w:themeColor="text1" w:themeTint="80"/>
          <w:szCs w:val="22"/>
        </w:rPr>
        <w:t>Appointment to this post is subject to the following;</w:t>
      </w:r>
    </w:p>
    <w:p w:rsidR="00417DB1" w:rsidRDefault="00417DB1" w:rsidP="00417DB1">
      <w:pPr>
        <w:pStyle w:val="BodyText"/>
        <w:numPr>
          <w:ilvl w:val="0"/>
          <w:numId w:val="5"/>
        </w:numPr>
        <w:ind w:left="567"/>
        <w:jc w:val="both"/>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Satisfactory medical fitness.</w:t>
      </w:r>
    </w:p>
    <w:p w:rsidR="00417DB1" w:rsidRDefault="00417DB1" w:rsidP="00417DB1">
      <w:pPr>
        <w:pStyle w:val="BodyText"/>
        <w:numPr>
          <w:ilvl w:val="0"/>
          <w:numId w:val="5"/>
        </w:numPr>
        <w:ind w:left="567"/>
        <w:jc w:val="both"/>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Receipt of references acceptable to the Head Teacher.</w:t>
      </w:r>
    </w:p>
    <w:p w:rsidR="00417DB1" w:rsidRDefault="00417DB1" w:rsidP="00417DB1">
      <w:pPr>
        <w:pStyle w:val="BodyText"/>
        <w:numPr>
          <w:ilvl w:val="0"/>
          <w:numId w:val="5"/>
        </w:numPr>
        <w:ind w:left="567"/>
        <w:jc w:val="both"/>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Receipt of satisfactory clearance from the Disclosure and Barring Service.</w:t>
      </w:r>
    </w:p>
    <w:p w:rsidR="00417DB1" w:rsidRDefault="00417DB1" w:rsidP="00417DB1">
      <w:pPr>
        <w:pStyle w:val="BodyText"/>
        <w:ind w:left="720"/>
        <w:rPr>
          <w:rFonts w:asciiTheme="minorHAnsi" w:hAnsiTheme="minorHAnsi" w:cs="Arial"/>
          <w:i/>
          <w:color w:val="7F7F7F" w:themeColor="text1" w:themeTint="80"/>
          <w:szCs w:val="22"/>
        </w:rPr>
      </w:pPr>
    </w:p>
    <w:p w:rsidR="00417DB1" w:rsidRDefault="00417DB1" w:rsidP="00417DB1">
      <w:pPr>
        <w:pStyle w:val="BodyText"/>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 xml:space="preserve">The </w:t>
      </w:r>
      <w:proofErr w:type="gramStart"/>
      <w:r>
        <w:rPr>
          <w:rFonts w:asciiTheme="minorHAnsi" w:hAnsiTheme="minorHAnsi" w:cs="Arial"/>
          <w:i/>
          <w:color w:val="7F7F7F" w:themeColor="text1" w:themeTint="80"/>
          <w:szCs w:val="22"/>
        </w:rPr>
        <w:t>particular duties</w:t>
      </w:r>
      <w:proofErr w:type="gramEnd"/>
      <w:r>
        <w:rPr>
          <w:rFonts w:asciiTheme="minorHAnsi" w:hAnsiTheme="minorHAnsi" w:cs="Arial"/>
          <w:i/>
          <w:color w:val="7F7F7F" w:themeColor="text1" w:themeTint="80"/>
          <w:szCs w:val="22"/>
        </w:rPr>
        <w:t xml:space="preserve"> may be reviewed at the end of each academic year, or earlier if necessary, to meet the changing demands of the school at the reasonable discretion of the Head Teacher and in consultation with you.  </w:t>
      </w:r>
    </w:p>
    <w:p w:rsidR="00417DB1" w:rsidRDefault="00417DB1" w:rsidP="00417DB1">
      <w:pPr>
        <w:pStyle w:val="BodyText"/>
        <w:rPr>
          <w:rFonts w:asciiTheme="minorHAnsi" w:hAnsiTheme="minorHAnsi" w:cs="Arial"/>
          <w:i/>
          <w:color w:val="7F7F7F" w:themeColor="text1" w:themeTint="80"/>
          <w:szCs w:val="22"/>
        </w:rPr>
      </w:pPr>
    </w:p>
    <w:p w:rsidR="00417DB1" w:rsidRDefault="00417DB1" w:rsidP="00417DB1">
      <w:pPr>
        <w:pStyle w:val="BodyText"/>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 xml:space="preserve">This job description does not form part of the contract of employment.  It describes the way the postholder is expected and required to perform and complete the </w:t>
      </w:r>
      <w:proofErr w:type="gramStart"/>
      <w:r>
        <w:rPr>
          <w:rFonts w:asciiTheme="minorHAnsi" w:hAnsiTheme="minorHAnsi" w:cs="Arial"/>
          <w:i/>
          <w:color w:val="7F7F7F" w:themeColor="text1" w:themeTint="80"/>
          <w:szCs w:val="22"/>
        </w:rPr>
        <w:t>particular duties</w:t>
      </w:r>
      <w:proofErr w:type="gramEnd"/>
      <w:r>
        <w:rPr>
          <w:rFonts w:asciiTheme="minorHAnsi" w:hAnsiTheme="minorHAnsi" w:cs="Arial"/>
          <w:i/>
          <w:color w:val="7F7F7F" w:themeColor="text1" w:themeTint="80"/>
          <w:szCs w:val="22"/>
        </w:rPr>
        <w:t xml:space="preserve"> of the post.</w:t>
      </w:r>
    </w:p>
    <w:p w:rsidR="00417DB1" w:rsidRDefault="00417DB1" w:rsidP="00417DB1">
      <w:pPr>
        <w:pStyle w:val="BodyText"/>
        <w:rPr>
          <w:rFonts w:asciiTheme="minorHAnsi" w:hAnsiTheme="minorHAnsi" w:cs="Arial"/>
          <w:i/>
          <w:color w:val="7F7F7F" w:themeColor="text1" w:themeTint="80"/>
          <w:szCs w:val="22"/>
        </w:rPr>
      </w:pPr>
    </w:p>
    <w:p w:rsidR="00417DB1" w:rsidRDefault="00417DB1" w:rsidP="00417DB1">
      <w:pPr>
        <w:pStyle w:val="BodyText"/>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This school is committed to safeguarding and promoting the welfare of children and young people and expects all staff and volunteers to share this commitment.</w:t>
      </w:r>
    </w:p>
    <w:bookmarkEnd w:id="1"/>
    <w:p w:rsidR="00417DB1" w:rsidRDefault="00417DB1" w:rsidP="00417DB1">
      <w:pPr>
        <w:jc w:val="both"/>
        <w:rPr>
          <w:rFonts w:asciiTheme="minorHAnsi" w:hAnsiTheme="minorHAnsi" w:cs="Arial"/>
          <w:color w:val="000000"/>
          <w:sz w:val="22"/>
          <w:szCs w:val="22"/>
        </w:rPr>
      </w:pPr>
    </w:p>
    <w:p w:rsidR="00DB07B4" w:rsidRDefault="00DB07B4" w:rsidP="00417DB1">
      <w:pPr>
        <w:jc w:val="center"/>
        <w:rPr>
          <w:rFonts w:asciiTheme="minorHAnsi" w:hAnsiTheme="minorHAnsi"/>
          <w:sz w:val="22"/>
          <w:szCs w:val="22"/>
        </w:rPr>
      </w:pPr>
    </w:p>
    <w:sectPr w:rsidR="00DB07B4" w:rsidSect="00DB07B4">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D62E7"/>
    <w:multiLevelType w:val="hybridMultilevel"/>
    <w:tmpl w:val="18189A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545F6"/>
    <w:multiLevelType w:val="hybridMultilevel"/>
    <w:tmpl w:val="7624C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B7EAC"/>
    <w:multiLevelType w:val="hybridMultilevel"/>
    <w:tmpl w:val="BCAEF774"/>
    <w:lvl w:ilvl="0" w:tplc="D286DC72">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80C3609"/>
    <w:multiLevelType w:val="multilevel"/>
    <w:tmpl w:val="960230E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7F7F7F" w:themeColor="text1" w:themeTint="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A93938"/>
    <w:multiLevelType w:val="multilevel"/>
    <w:tmpl w:val="93AEDF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B4"/>
    <w:rsid w:val="00141F0A"/>
    <w:rsid w:val="002C15AE"/>
    <w:rsid w:val="00417DB1"/>
    <w:rsid w:val="004664C5"/>
    <w:rsid w:val="006F1219"/>
    <w:rsid w:val="00DB0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87EC"/>
  <w15:docId w15:val="{B57C5D5D-BE8A-461E-BA94-A4EBC8BB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7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07B4"/>
    <w:pPr>
      <w:keepNext/>
      <w:ind w:left="360" w:firstLine="360"/>
      <w:outlineLvl w:val="0"/>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B4"/>
    <w:rPr>
      <w:rFonts w:ascii="Tahoma" w:eastAsia="Times New Roman" w:hAnsi="Tahoma" w:cs="Tahoma"/>
      <w:sz w:val="28"/>
      <w:szCs w:val="24"/>
    </w:rPr>
  </w:style>
  <w:style w:type="paragraph" w:styleId="Title">
    <w:name w:val="Title"/>
    <w:basedOn w:val="Normal"/>
    <w:link w:val="TitleChar"/>
    <w:qFormat/>
    <w:rsid w:val="00DB07B4"/>
    <w:pPr>
      <w:jc w:val="center"/>
    </w:pPr>
    <w:rPr>
      <w:rFonts w:ascii="Tahoma" w:hAnsi="Tahoma" w:cs="Tahoma"/>
      <w:sz w:val="40"/>
    </w:rPr>
  </w:style>
  <w:style w:type="character" w:customStyle="1" w:styleId="TitleChar">
    <w:name w:val="Title Char"/>
    <w:basedOn w:val="DefaultParagraphFont"/>
    <w:link w:val="Title"/>
    <w:rsid w:val="00DB07B4"/>
    <w:rPr>
      <w:rFonts w:ascii="Tahoma" w:eastAsia="Times New Roman" w:hAnsi="Tahoma" w:cs="Tahoma"/>
      <w:sz w:val="40"/>
      <w:szCs w:val="24"/>
    </w:rPr>
  </w:style>
  <w:style w:type="paragraph" w:styleId="BodyText">
    <w:name w:val="Body Text"/>
    <w:basedOn w:val="Normal"/>
    <w:link w:val="BodyTextChar"/>
    <w:rsid w:val="00DB07B4"/>
    <w:rPr>
      <w:rFonts w:ascii="Tahoma" w:hAnsi="Tahoma" w:cs="Tahoma"/>
      <w:b/>
      <w:bCs/>
    </w:rPr>
  </w:style>
  <w:style w:type="character" w:customStyle="1" w:styleId="BodyTextChar">
    <w:name w:val="Body Text Char"/>
    <w:basedOn w:val="DefaultParagraphFont"/>
    <w:link w:val="BodyText"/>
    <w:rsid w:val="00DB07B4"/>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DB07B4"/>
    <w:rPr>
      <w:rFonts w:ascii="Tahoma" w:hAnsi="Tahoma" w:cs="Tahoma"/>
      <w:sz w:val="16"/>
      <w:szCs w:val="16"/>
    </w:rPr>
  </w:style>
  <w:style w:type="character" w:customStyle="1" w:styleId="BalloonTextChar">
    <w:name w:val="Balloon Text Char"/>
    <w:basedOn w:val="DefaultParagraphFont"/>
    <w:link w:val="BalloonText"/>
    <w:uiPriority w:val="99"/>
    <w:semiHidden/>
    <w:rsid w:val="00DB07B4"/>
    <w:rPr>
      <w:rFonts w:ascii="Tahoma" w:eastAsia="Times New Roman" w:hAnsi="Tahoma" w:cs="Tahoma"/>
      <w:sz w:val="16"/>
      <w:szCs w:val="16"/>
    </w:rPr>
  </w:style>
  <w:style w:type="paragraph" w:styleId="ListParagraph">
    <w:name w:val="List Paragraph"/>
    <w:basedOn w:val="Normal"/>
    <w:uiPriority w:val="34"/>
    <w:qFormat/>
    <w:rsid w:val="00DB07B4"/>
    <w:pPr>
      <w:ind w:left="720"/>
      <w:contextualSpacing/>
    </w:pPr>
  </w:style>
  <w:style w:type="table" w:customStyle="1" w:styleId="TableGrid1">
    <w:name w:val="Table Grid1"/>
    <w:basedOn w:val="TableNormal"/>
    <w:uiPriority w:val="59"/>
    <w:rsid w:val="002C15A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Oaklands School, Walderslade</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Callan</dc:creator>
  <cp:lastModifiedBy>Barry Symons</cp:lastModifiedBy>
  <cp:revision>2</cp:revision>
  <dcterms:created xsi:type="dcterms:W3CDTF">2019-03-27T11:53:00Z</dcterms:created>
  <dcterms:modified xsi:type="dcterms:W3CDTF">2019-03-27T11:53:00Z</dcterms:modified>
</cp:coreProperties>
</file>