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5FFB" w:rsidRDefault="00610E23">
      <w:pPr>
        <w:jc w:val="center"/>
        <w:rPr>
          <w:b/>
          <w:sz w:val="36"/>
        </w:rPr>
      </w:pPr>
      <w:r>
        <w:rPr>
          <w:b/>
          <w:noProof/>
          <w:sz w:val="36"/>
          <w:lang w:val="en-GB" w:eastAsia="en-GB"/>
        </w:rPr>
        <w:drawing>
          <wp:anchor distT="0" distB="0" distL="114300" distR="114300" simplePos="0" relativeHeight="251658240" behindDoc="0" locked="0" layoutInCell="1" allowOverlap="1" wp14:anchorId="0C456EC3">
            <wp:simplePos x="0" y="0"/>
            <wp:positionH relativeFrom="column">
              <wp:posOffset>-701040</wp:posOffset>
            </wp:positionH>
            <wp:positionV relativeFrom="paragraph">
              <wp:posOffset>-455295</wp:posOffset>
            </wp:positionV>
            <wp:extent cx="1024255" cy="1024255"/>
            <wp:effectExtent l="0" t="0" r="4445" b="444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4255" cy="10242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sz w:val="36"/>
        </w:rPr>
        <w:t xml:space="preserve">      </w:t>
      </w:r>
      <w:r w:rsidR="00496BD2">
        <w:rPr>
          <w:b/>
          <w:sz w:val="36"/>
        </w:rPr>
        <w:t xml:space="preserve">Person Specification — </w:t>
      </w:r>
      <w:bookmarkStart w:id="0" w:name="_GoBack"/>
      <w:bookmarkEnd w:id="0"/>
      <w:r w:rsidR="00496BD2">
        <w:rPr>
          <w:b/>
          <w:sz w:val="36"/>
        </w:rPr>
        <w:t xml:space="preserve">Key Stage </w:t>
      </w:r>
      <w:r w:rsidR="001442E6">
        <w:rPr>
          <w:b/>
          <w:sz w:val="36"/>
        </w:rPr>
        <w:t>1</w:t>
      </w:r>
      <w:r w:rsidR="00496BD2">
        <w:rPr>
          <w:b/>
          <w:sz w:val="36"/>
        </w:rPr>
        <w:t xml:space="preserve"> Class Teacher </w:t>
      </w:r>
    </w:p>
    <w:p w:rsidR="00641575" w:rsidRDefault="00641575">
      <w:pPr>
        <w:jc w:val="center"/>
      </w:pPr>
    </w:p>
    <w:p w:rsidR="00105FFB" w:rsidRDefault="00496BD2">
      <w:r>
        <w:t>Assessment codes: A = Application • I = Interview/Task • R = Reference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156"/>
        <w:gridCol w:w="2167"/>
        <w:gridCol w:w="2154"/>
        <w:gridCol w:w="2153"/>
      </w:tblGrid>
      <w:tr w:rsidR="00105FFB" w:rsidTr="001442E6">
        <w:trPr>
          <w:jc w:val="center"/>
        </w:trPr>
        <w:tc>
          <w:tcPr>
            <w:tcW w:w="2156" w:type="dxa"/>
          </w:tcPr>
          <w:p w:rsidR="00105FFB" w:rsidRDefault="00496BD2">
            <w:r>
              <w:rPr>
                <w:b/>
              </w:rPr>
              <w:t>Category</w:t>
            </w:r>
          </w:p>
        </w:tc>
        <w:tc>
          <w:tcPr>
            <w:tcW w:w="2167" w:type="dxa"/>
          </w:tcPr>
          <w:p w:rsidR="00105FFB" w:rsidRDefault="00496BD2">
            <w:r>
              <w:rPr>
                <w:b/>
              </w:rPr>
              <w:t>Criteria</w:t>
            </w:r>
          </w:p>
        </w:tc>
        <w:tc>
          <w:tcPr>
            <w:tcW w:w="2154" w:type="dxa"/>
          </w:tcPr>
          <w:p w:rsidR="00105FFB" w:rsidRDefault="006B63F9">
            <w:r>
              <w:rPr>
                <w:b/>
              </w:rPr>
              <w:t xml:space="preserve">Essential </w:t>
            </w:r>
            <w:r w:rsidR="00496BD2">
              <w:rPr>
                <w:b/>
              </w:rPr>
              <w:t>/D</w:t>
            </w:r>
            <w:r>
              <w:rPr>
                <w:b/>
              </w:rPr>
              <w:t>esirable</w:t>
            </w:r>
          </w:p>
        </w:tc>
        <w:tc>
          <w:tcPr>
            <w:tcW w:w="2153" w:type="dxa"/>
          </w:tcPr>
          <w:p w:rsidR="00105FFB" w:rsidRDefault="00496BD2">
            <w:r>
              <w:rPr>
                <w:b/>
              </w:rPr>
              <w:t>Assessed (A/I/R)</w:t>
            </w:r>
          </w:p>
        </w:tc>
      </w:tr>
      <w:tr w:rsidR="00105FFB" w:rsidTr="001442E6">
        <w:trPr>
          <w:jc w:val="center"/>
        </w:trPr>
        <w:tc>
          <w:tcPr>
            <w:tcW w:w="2156" w:type="dxa"/>
            <w:vMerge w:val="restart"/>
            <w:vAlign w:val="center"/>
          </w:tcPr>
          <w:p w:rsidR="00105FFB" w:rsidRDefault="00496BD2">
            <w:r>
              <w:t>Education, Qualifications &amp; Training</w:t>
            </w:r>
          </w:p>
          <w:p w:rsidR="00105FFB" w:rsidRDefault="00105FFB"/>
          <w:p w:rsidR="00105FFB" w:rsidRDefault="00105FFB"/>
        </w:tc>
        <w:tc>
          <w:tcPr>
            <w:tcW w:w="2167" w:type="dxa"/>
          </w:tcPr>
          <w:p w:rsidR="00105FFB" w:rsidRDefault="00496BD2">
            <w:r>
              <w:t>Qualified Teacher Status (QTS).</w:t>
            </w:r>
          </w:p>
        </w:tc>
        <w:tc>
          <w:tcPr>
            <w:tcW w:w="2154" w:type="dxa"/>
          </w:tcPr>
          <w:p w:rsidR="00105FFB" w:rsidRDefault="00496BD2">
            <w:r>
              <w:t>E</w:t>
            </w:r>
          </w:p>
        </w:tc>
        <w:tc>
          <w:tcPr>
            <w:tcW w:w="2153" w:type="dxa"/>
          </w:tcPr>
          <w:p w:rsidR="00105FFB" w:rsidRDefault="00496BD2">
            <w:r>
              <w:t>A</w:t>
            </w:r>
          </w:p>
        </w:tc>
      </w:tr>
      <w:tr w:rsidR="00105FFB" w:rsidTr="001442E6">
        <w:trPr>
          <w:jc w:val="center"/>
        </w:trPr>
        <w:tc>
          <w:tcPr>
            <w:tcW w:w="2156" w:type="dxa"/>
            <w:vMerge/>
          </w:tcPr>
          <w:p w:rsidR="00105FFB" w:rsidRDefault="00105FFB"/>
        </w:tc>
        <w:tc>
          <w:tcPr>
            <w:tcW w:w="2167" w:type="dxa"/>
          </w:tcPr>
          <w:p w:rsidR="00105FFB" w:rsidRDefault="00496BD2">
            <w:r>
              <w:t>Degree and evidence of continued professional learning.</w:t>
            </w:r>
          </w:p>
        </w:tc>
        <w:tc>
          <w:tcPr>
            <w:tcW w:w="2154" w:type="dxa"/>
          </w:tcPr>
          <w:p w:rsidR="00105FFB" w:rsidRDefault="00496BD2">
            <w:r>
              <w:t>E</w:t>
            </w:r>
          </w:p>
        </w:tc>
        <w:tc>
          <w:tcPr>
            <w:tcW w:w="2153" w:type="dxa"/>
          </w:tcPr>
          <w:p w:rsidR="00105FFB" w:rsidRDefault="00496BD2">
            <w:r>
              <w:t>A</w:t>
            </w:r>
          </w:p>
        </w:tc>
      </w:tr>
      <w:tr w:rsidR="00105FFB" w:rsidTr="001442E6">
        <w:trPr>
          <w:jc w:val="center"/>
        </w:trPr>
        <w:tc>
          <w:tcPr>
            <w:tcW w:w="2156" w:type="dxa"/>
            <w:vMerge/>
          </w:tcPr>
          <w:p w:rsidR="00105FFB" w:rsidRDefault="00105FFB"/>
        </w:tc>
        <w:tc>
          <w:tcPr>
            <w:tcW w:w="2167" w:type="dxa"/>
          </w:tcPr>
          <w:p w:rsidR="00105FFB" w:rsidRDefault="00496BD2">
            <w:r>
              <w:t xml:space="preserve">Up-to-date safeguarding/child protection </w:t>
            </w:r>
            <w:r w:rsidR="006B63F9">
              <w:t>knowledge</w:t>
            </w:r>
            <w:r>
              <w:t>.</w:t>
            </w:r>
          </w:p>
        </w:tc>
        <w:tc>
          <w:tcPr>
            <w:tcW w:w="2154" w:type="dxa"/>
          </w:tcPr>
          <w:p w:rsidR="00105FFB" w:rsidRDefault="00496BD2">
            <w:r>
              <w:t>E</w:t>
            </w:r>
          </w:p>
        </w:tc>
        <w:tc>
          <w:tcPr>
            <w:tcW w:w="2153" w:type="dxa"/>
          </w:tcPr>
          <w:p w:rsidR="00105FFB" w:rsidRDefault="00496BD2">
            <w:r>
              <w:t>A</w:t>
            </w:r>
          </w:p>
        </w:tc>
      </w:tr>
      <w:tr w:rsidR="00105FFB" w:rsidTr="001442E6">
        <w:trPr>
          <w:jc w:val="center"/>
        </w:trPr>
        <w:tc>
          <w:tcPr>
            <w:tcW w:w="2156" w:type="dxa"/>
            <w:vMerge w:val="restart"/>
            <w:vAlign w:val="center"/>
          </w:tcPr>
          <w:p w:rsidR="00105FFB" w:rsidRDefault="00496BD2">
            <w:r>
              <w:t>Experience</w:t>
            </w:r>
          </w:p>
          <w:p w:rsidR="00105FFB" w:rsidRDefault="00105FFB"/>
          <w:p w:rsidR="00105FFB" w:rsidRDefault="00105FFB"/>
          <w:p w:rsidR="00105FFB" w:rsidRDefault="00105FFB"/>
        </w:tc>
        <w:tc>
          <w:tcPr>
            <w:tcW w:w="2167" w:type="dxa"/>
          </w:tcPr>
          <w:p w:rsidR="00105FFB" w:rsidRDefault="00496BD2">
            <w:r>
              <w:t>Successful KS</w:t>
            </w:r>
            <w:r w:rsidR="001442E6">
              <w:t xml:space="preserve">1 </w:t>
            </w:r>
            <w:r>
              <w:t>teaching with strong pupil outcomes and positive relationships.</w:t>
            </w:r>
          </w:p>
        </w:tc>
        <w:tc>
          <w:tcPr>
            <w:tcW w:w="2154" w:type="dxa"/>
          </w:tcPr>
          <w:p w:rsidR="00105FFB" w:rsidRDefault="00496BD2">
            <w:r>
              <w:t>E</w:t>
            </w:r>
          </w:p>
        </w:tc>
        <w:tc>
          <w:tcPr>
            <w:tcW w:w="2153" w:type="dxa"/>
          </w:tcPr>
          <w:p w:rsidR="00105FFB" w:rsidRDefault="00496BD2">
            <w:r>
              <w:t>A/I/R</w:t>
            </w:r>
          </w:p>
        </w:tc>
      </w:tr>
      <w:tr w:rsidR="00105FFB" w:rsidTr="001442E6">
        <w:trPr>
          <w:jc w:val="center"/>
        </w:trPr>
        <w:tc>
          <w:tcPr>
            <w:tcW w:w="2156" w:type="dxa"/>
            <w:vMerge/>
          </w:tcPr>
          <w:p w:rsidR="00105FFB" w:rsidRDefault="00105FFB"/>
        </w:tc>
        <w:tc>
          <w:tcPr>
            <w:tcW w:w="2167" w:type="dxa"/>
          </w:tcPr>
          <w:p w:rsidR="00105FFB" w:rsidRDefault="00496BD2">
            <w:r>
              <w:t>Recent experience across a range of primary year groups.</w:t>
            </w:r>
          </w:p>
        </w:tc>
        <w:tc>
          <w:tcPr>
            <w:tcW w:w="2154" w:type="dxa"/>
          </w:tcPr>
          <w:p w:rsidR="00105FFB" w:rsidRDefault="00496BD2">
            <w:r>
              <w:t>D</w:t>
            </w:r>
          </w:p>
        </w:tc>
        <w:tc>
          <w:tcPr>
            <w:tcW w:w="2153" w:type="dxa"/>
          </w:tcPr>
          <w:p w:rsidR="00105FFB" w:rsidRDefault="00496BD2">
            <w:r>
              <w:t>A/I</w:t>
            </w:r>
          </w:p>
        </w:tc>
      </w:tr>
      <w:tr w:rsidR="00105FFB" w:rsidTr="001442E6">
        <w:trPr>
          <w:jc w:val="center"/>
        </w:trPr>
        <w:tc>
          <w:tcPr>
            <w:tcW w:w="2156" w:type="dxa"/>
            <w:vMerge/>
          </w:tcPr>
          <w:p w:rsidR="00105FFB" w:rsidRDefault="00105FFB"/>
        </w:tc>
        <w:tc>
          <w:tcPr>
            <w:tcW w:w="2167" w:type="dxa"/>
          </w:tcPr>
          <w:p w:rsidR="00105FFB" w:rsidRDefault="00496BD2">
            <w:r>
              <w:t>High expectations for behaviour and learning; consistent, positive routines.</w:t>
            </w:r>
          </w:p>
        </w:tc>
        <w:tc>
          <w:tcPr>
            <w:tcW w:w="2154" w:type="dxa"/>
          </w:tcPr>
          <w:p w:rsidR="00105FFB" w:rsidRDefault="00496BD2">
            <w:r>
              <w:t>E</w:t>
            </w:r>
          </w:p>
        </w:tc>
        <w:tc>
          <w:tcPr>
            <w:tcW w:w="2153" w:type="dxa"/>
          </w:tcPr>
          <w:p w:rsidR="00105FFB" w:rsidRDefault="00496BD2">
            <w:r>
              <w:t>A/I/R</w:t>
            </w:r>
          </w:p>
        </w:tc>
      </w:tr>
      <w:tr w:rsidR="00105FFB" w:rsidTr="001442E6">
        <w:trPr>
          <w:jc w:val="center"/>
        </w:trPr>
        <w:tc>
          <w:tcPr>
            <w:tcW w:w="2156" w:type="dxa"/>
            <w:vMerge w:val="restart"/>
            <w:vAlign w:val="center"/>
          </w:tcPr>
          <w:p w:rsidR="00105FFB" w:rsidRDefault="00496BD2">
            <w:r>
              <w:t>Knowledge &amp; Skills</w:t>
            </w:r>
          </w:p>
          <w:p w:rsidR="00105FFB" w:rsidRDefault="00105FFB"/>
          <w:p w:rsidR="00105FFB" w:rsidRDefault="00105FFB"/>
          <w:p w:rsidR="00105FFB" w:rsidRDefault="00105FFB"/>
          <w:p w:rsidR="00105FFB" w:rsidRDefault="00105FFB"/>
        </w:tc>
        <w:tc>
          <w:tcPr>
            <w:tcW w:w="2167" w:type="dxa"/>
          </w:tcPr>
          <w:p w:rsidR="00105FFB" w:rsidRDefault="00496BD2">
            <w:r>
              <w:t>Secure knowledge of the National Curriculum and age-appropriate pedagogy.</w:t>
            </w:r>
          </w:p>
        </w:tc>
        <w:tc>
          <w:tcPr>
            <w:tcW w:w="2154" w:type="dxa"/>
          </w:tcPr>
          <w:p w:rsidR="00105FFB" w:rsidRDefault="00496BD2">
            <w:r>
              <w:t>E</w:t>
            </w:r>
          </w:p>
        </w:tc>
        <w:tc>
          <w:tcPr>
            <w:tcW w:w="2153" w:type="dxa"/>
          </w:tcPr>
          <w:p w:rsidR="00105FFB" w:rsidRDefault="00496BD2">
            <w:r>
              <w:t>A/I</w:t>
            </w:r>
          </w:p>
        </w:tc>
      </w:tr>
      <w:tr w:rsidR="00105FFB" w:rsidTr="001442E6">
        <w:trPr>
          <w:jc w:val="center"/>
        </w:trPr>
        <w:tc>
          <w:tcPr>
            <w:tcW w:w="2156" w:type="dxa"/>
            <w:vMerge/>
          </w:tcPr>
          <w:p w:rsidR="00105FFB" w:rsidRDefault="00105FFB"/>
        </w:tc>
        <w:tc>
          <w:tcPr>
            <w:tcW w:w="2167" w:type="dxa"/>
          </w:tcPr>
          <w:p w:rsidR="00105FFB" w:rsidRDefault="00496BD2">
            <w:r>
              <w:t>Strong assessment practice: uses formative/summative information to adapt teaching and close gaps.</w:t>
            </w:r>
          </w:p>
        </w:tc>
        <w:tc>
          <w:tcPr>
            <w:tcW w:w="2154" w:type="dxa"/>
          </w:tcPr>
          <w:p w:rsidR="00105FFB" w:rsidRDefault="00496BD2">
            <w:r>
              <w:t>E</w:t>
            </w:r>
          </w:p>
        </w:tc>
        <w:tc>
          <w:tcPr>
            <w:tcW w:w="2153" w:type="dxa"/>
          </w:tcPr>
          <w:p w:rsidR="00105FFB" w:rsidRDefault="00496BD2">
            <w:r>
              <w:t>A/I/R</w:t>
            </w:r>
          </w:p>
        </w:tc>
      </w:tr>
      <w:tr w:rsidR="00105FFB" w:rsidTr="001442E6">
        <w:trPr>
          <w:jc w:val="center"/>
        </w:trPr>
        <w:tc>
          <w:tcPr>
            <w:tcW w:w="2156" w:type="dxa"/>
            <w:vMerge/>
          </w:tcPr>
          <w:p w:rsidR="00105FFB" w:rsidRDefault="00105FFB"/>
        </w:tc>
        <w:tc>
          <w:tcPr>
            <w:tcW w:w="2167" w:type="dxa"/>
          </w:tcPr>
          <w:p w:rsidR="00105FFB" w:rsidRDefault="00496BD2">
            <w:r>
              <w:t>Effective classroom management and climate for learning.</w:t>
            </w:r>
          </w:p>
        </w:tc>
        <w:tc>
          <w:tcPr>
            <w:tcW w:w="2154" w:type="dxa"/>
          </w:tcPr>
          <w:p w:rsidR="00105FFB" w:rsidRDefault="00496BD2">
            <w:r>
              <w:t>E</w:t>
            </w:r>
          </w:p>
        </w:tc>
        <w:tc>
          <w:tcPr>
            <w:tcW w:w="2153" w:type="dxa"/>
          </w:tcPr>
          <w:p w:rsidR="00105FFB" w:rsidRDefault="00496BD2">
            <w:r>
              <w:t>A/I/R</w:t>
            </w:r>
          </w:p>
        </w:tc>
      </w:tr>
      <w:tr w:rsidR="00105FFB" w:rsidTr="001442E6">
        <w:trPr>
          <w:jc w:val="center"/>
        </w:trPr>
        <w:tc>
          <w:tcPr>
            <w:tcW w:w="2156" w:type="dxa"/>
            <w:vMerge/>
          </w:tcPr>
          <w:p w:rsidR="00105FFB" w:rsidRDefault="00105FFB"/>
        </w:tc>
        <w:tc>
          <w:tcPr>
            <w:tcW w:w="2167" w:type="dxa"/>
          </w:tcPr>
          <w:p w:rsidR="00105FFB" w:rsidRDefault="00496BD2">
            <w:r>
              <w:t xml:space="preserve">Competent use of ICT to enhance teaching, </w:t>
            </w:r>
            <w:r>
              <w:lastRenderedPageBreak/>
              <w:t>learning and assessment.</w:t>
            </w:r>
          </w:p>
        </w:tc>
        <w:tc>
          <w:tcPr>
            <w:tcW w:w="2154" w:type="dxa"/>
          </w:tcPr>
          <w:p w:rsidR="00105FFB" w:rsidRDefault="00496BD2">
            <w:r>
              <w:lastRenderedPageBreak/>
              <w:t>E</w:t>
            </w:r>
          </w:p>
        </w:tc>
        <w:tc>
          <w:tcPr>
            <w:tcW w:w="2153" w:type="dxa"/>
          </w:tcPr>
          <w:p w:rsidR="00105FFB" w:rsidRDefault="00496BD2">
            <w:r>
              <w:t>A/I</w:t>
            </w:r>
          </w:p>
        </w:tc>
      </w:tr>
      <w:tr w:rsidR="00105FFB" w:rsidTr="001442E6">
        <w:trPr>
          <w:jc w:val="center"/>
        </w:trPr>
        <w:tc>
          <w:tcPr>
            <w:tcW w:w="2156" w:type="dxa"/>
            <w:vMerge/>
          </w:tcPr>
          <w:p w:rsidR="00105FFB" w:rsidRDefault="00105FFB"/>
        </w:tc>
        <w:tc>
          <w:tcPr>
            <w:tcW w:w="2167" w:type="dxa"/>
          </w:tcPr>
          <w:p w:rsidR="00105FFB" w:rsidRDefault="00496BD2">
            <w:r>
              <w:t>Commitment to Foxhill’s values — Excellence, Inclusion, Enjoyment — and an ambitious, joyful curriculum.</w:t>
            </w:r>
          </w:p>
        </w:tc>
        <w:tc>
          <w:tcPr>
            <w:tcW w:w="2154" w:type="dxa"/>
          </w:tcPr>
          <w:p w:rsidR="00105FFB" w:rsidRDefault="00496BD2">
            <w:r>
              <w:t>E</w:t>
            </w:r>
          </w:p>
        </w:tc>
        <w:tc>
          <w:tcPr>
            <w:tcW w:w="2153" w:type="dxa"/>
          </w:tcPr>
          <w:p w:rsidR="00105FFB" w:rsidRDefault="00496BD2">
            <w:r>
              <w:t>I</w:t>
            </w:r>
          </w:p>
        </w:tc>
      </w:tr>
      <w:tr w:rsidR="00105FFB" w:rsidTr="001442E6">
        <w:trPr>
          <w:jc w:val="center"/>
        </w:trPr>
        <w:tc>
          <w:tcPr>
            <w:tcW w:w="2156" w:type="dxa"/>
            <w:vMerge w:val="restart"/>
            <w:vAlign w:val="center"/>
          </w:tcPr>
          <w:p w:rsidR="00105FFB" w:rsidRDefault="00496BD2">
            <w:r>
              <w:t>Inclusion, SEND &amp; Pastoral</w:t>
            </w:r>
          </w:p>
          <w:p w:rsidR="00105FFB" w:rsidRDefault="00105FFB"/>
        </w:tc>
        <w:tc>
          <w:tcPr>
            <w:tcW w:w="2167" w:type="dxa"/>
          </w:tcPr>
          <w:p w:rsidR="00105FFB" w:rsidRDefault="00496BD2">
            <w:r>
              <w:t>Adapts teaching for pupils with SEND, EAL and those who are disadvantaged; deploys support staff effectively and uses targeted interventions.</w:t>
            </w:r>
          </w:p>
        </w:tc>
        <w:tc>
          <w:tcPr>
            <w:tcW w:w="2154" w:type="dxa"/>
          </w:tcPr>
          <w:p w:rsidR="00105FFB" w:rsidRDefault="00496BD2">
            <w:r>
              <w:t>E</w:t>
            </w:r>
          </w:p>
        </w:tc>
        <w:tc>
          <w:tcPr>
            <w:tcW w:w="2153" w:type="dxa"/>
          </w:tcPr>
          <w:p w:rsidR="00105FFB" w:rsidRDefault="00496BD2">
            <w:r>
              <w:t>A/I/R</w:t>
            </w:r>
          </w:p>
        </w:tc>
      </w:tr>
      <w:tr w:rsidR="00105FFB" w:rsidTr="001442E6">
        <w:trPr>
          <w:jc w:val="center"/>
        </w:trPr>
        <w:tc>
          <w:tcPr>
            <w:tcW w:w="2156" w:type="dxa"/>
            <w:vMerge/>
          </w:tcPr>
          <w:p w:rsidR="00105FFB" w:rsidRDefault="00105FFB"/>
        </w:tc>
        <w:tc>
          <w:tcPr>
            <w:tcW w:w="2167" w:type="dxa"/>
          </w:tcPr>
          <w:p w:rsidR="00105FFB" w:rsidRDefault="00496BD2">
            <w:r>
              <w:t>Understands Foxhill’s inclusive ethos and works in partnership with families/community.</w:t>
            </w:r>
          </w:p>
        </w:tc>
        <w:tc>
          <w:tcPr>
            <w:tcW w:w="2154" w:type="dxa"/>
          </w:tcPr>
          <w:p w:rsidR="00105FFB" w:rsidRDefault="00496BD2">
            <w:r>
              <w:t>E</w:t>
            </w:r>
          </w:p>
        </w:tc>
        <w:tc>
          <w:tcPr>
            <w:tcW w:w="2153" w:type="dxa"/>
          </w:tcPr>
          <w:p w:rsidR="00105FFB" w:rsidRDefault="00496BD2">
            <w:r>
              <w:t>I</w:t>
            </w:r>
          </w:p>
        </w:tc>
      </w:tr>
      <w:tr w:rsidR="00105FFB" w:rsidTr="001442E6">
        <w:trPr>
          <w:jc w:val="center"/>
        </w:trPr>
        <w:tc>
          <w:tcPr>
            <w:tcW w:w="2156" w:type="dxa"/>
            <w:vMerge w:val="restart"/>
            <w:vAlign w:val="center"/>
          </w:tcPr>
          <w:p w:rsidR="00105FFB" w:rsidRDefault="00496BD2">
            <w:r>
              <w:t>Safeguarding</w:t>
            </w:r>
          </w:p>
          <w:p w:rsidR="00105FFB" w:rsidRDefault="00105FFB"/>
        </w:tc>
        <w:tc>
          <w:tcPr>
            <w:tcW w:w="2167" w:type="dxa"/>
          </w:tcPr>
          <w:p w:rsidR="00105FFB" w:rsidRDefault="00496BD2">
            <w:r>
              <w:t>Secure understanding of statutory safeguarding guidance; maintains professional boundaries and accurate records; follows whistleblowing procedures.</w:t>
            </w:r>
          </w:p>
        </w:tc>
        <w:tc>
          <w:tcPr>
            <w:tcW w:w="2154" w:type="dxa"/>
          </w:tcPr>
          <w:p w:rsidR="00105FFB" w:rsidRDefault="00496BD2">
            <w:r>
              <w:t>E</w:t>
            </w:r>
          </w:p>
        </w:tc>
        <w:tc>
          <w:tcPr>
            <w:tcW w:w="2153" w:type="dxa"/>
          </w:tcPr>
          <w:p w:rsidR="00105FFB" w:rsidRDefault="00496BD2">
            <w:r>
              <w:t>A/I/R</w:t>
            </w:r>
          </w:p>
        </w:tc>
      </w:tr>
      <w:tr w:rsidR="00105FFB" w:rsidTr="001442E6">
        <w:trPr>
          <w:jc w:val="center"/>
        </w:trPr>
        <w:tc>
          <w:tcPr>
            <w:tcW w:w="2156" w:type="dxa"/>
            <w:vMerge/>
          </w:tcPr>
          <w:p w:rsidR="00105FFB" w:rsidRDefault="00105FFB"/>
        </w:tc>
        <w:tc>
          <w:tcPr>
            <w:tcW w:w="2167" w:type="dxa"/>
          </w:tcPr>
          <w:p w:rsidR="00105FFB" w:rsidRDefault="00496BD2">
            <w:r>
              <w:t>Willing to engage fully with Foxhill’s safeguarding culture and procedures.</w:t>
            </w:r>
          </w:p>
        </w:tc>
        <w:tc>
          <w:tcPr>
            <w:tcW w:w="2154" w:type="dxa"/>
          </w:tcPr>
          <w:p w:rsidR="00105FFB" w:rsidRDefault="00496BD2">
            <w:r>
              <w:t>E</w:t>
            </w:r>
          </w:p>
        </w:tc>
        <w:tc>
          <w:tcPr>
            <w:tcW w:w="2153" w:type="dxa"/>
          </w:tcPr>
          <w:p w:rsidR="00105FFB" w:rsidRDefault="00496BD2">
            <w:r>
              <w:t>I</w:t>
            </w:r>
          </w:p>
        </w:tc>
      </w:tr>
      <w:tr w:rsidR="00105FFB" w:rsidTr="001442E6">
        <w:trPr>
          <w:jc w:val="center"/>
        </w:trPr>
        <w:tc>
          <w:tcPr>
            <w:tcW w:w="2156" w:type="dxa"/>
            <w:vMerge w:val="restart"/>
            <w:vAlign w:val="center"/>
          </w:tcPr>
          <w:p w:rsidR="00105FFB" w:rsidRDefault="00496BD2">
            <w:r>
              <w:t>Personal Attributes</w:t>
            </w:r>
          </w:p>
          <w:p w:rsidR="00105FFB" w:rsidRDefault="00105FFB"/>
          <w:p w:rsidR="00105FFB" w:rsidRDefault="00105FFB"/>
          <w:p w:rsidR="00105FFB" w:rsidRDefault="00105FFB"/>
        </w:tc>
        <w:tc>
          <w:tcPr>
            <w:tcW w:w="2167" w:type="dxa"/>
          </w:tcPr>
          <w:p w:rsidR="00105FFB" w:rsidRDefault="00496BD2">
            <w:r>
              <w:t>Excellent interpersonal and communication skills with pupils, colleagues and parents/carers.</w:t>
            </w:r>
          </w:p>
        </w:tc>
        <w:tc>
          <w:tcPr>
            <w:tcW w:w="2154" w:type="dxa"/>
          </w:tcPr>
          <w:p w:rsidR="00105FFB" w:rsidRDefault="00496BD2">
            <w:r>
              <w:t>E</w:t>
            </w:r>
          </w:p>
        </w:tc>
        <w:tc>
          <w:tcPr>
            <w:tcW w:w="2153" w:type="dxa"/>
          </w:tcPr>
          <w:p w:rsidR="00105FFB" w:rsidRDefault="00496BD2">
            <w:r>
              <w:t>I/R</w:t>
            </w:r>
          </w:p>
        </w:tc>
      </w:tr>
      <w:tr w:rsidR="00105FFB" w:rsidTr="001442E6">
        <w:trPr>
          <w:jc w:val="center"/>
        </w:trPr>
        <w:tc>
          <w:tcPr>
            <w:tcW w:w="2156" w:type="dxa"/>
            <w:vMerge/>
          </w:tcPr>
          <w:p w:rsidR="00105FFB" w:rsidRDefault="00105FFB"/>
        </w:tc>
        <w:tc>
          <w:tcPr>
            <w:tcW w:w="2167" w:type="dxa"/>
          </w:tcPr>
          <w:p w:rsidR="00105FFB" w:rsidRDefault="00496BD2">
            <w:r>
              <w:t>Organised, reflective and resilient; able to prioritise and meet deadlines.</w:t>
            </w:r>
          </w:p>
        </w:tc>
        <w:tc>
          <w:tcPr>
            <w:tcW w:w="2154" w:type="dxa"/>
          </w:tcPr>
          <w:p w:rsidR="00105FFB" w:rsidRDefault="00496BD2">
            <w:r>
              <w:t>E</w:t>
            </w:r>
          </w:p>
        </w:tc>
        <w:tc>
          <w:tcPr>
            <w:tcW w:w="2153" w:type="dxa"/>
          </w:tcPr>
          <w:p w:rsidR="00105FFB" w:rsidRDefault="00496BD2">
            <w:r>
              <w:t>A/I/R</w:t>
            </w:r>
          </w:p>
        </w:tc>
      </w:tr>
      <w:tr w:rsidR="00105FFB" w:rsidTr="001442E6">
        <w:trPr>
          <w:jc w:val="center"/>
        </w:trPr>
        <w:tc>
          <w:tcPr>
            <w:tcW w:w="2156" w:type="dxa"/>
            <w:vMerge/>
          </w:tcPr>
          <w:p w:rsidR="00105FFB" w:rsidRDefault="00105FFB"/>
        </w:tc>
        <w:tc>
          <w:tcPr>
            <w:tcW w:w="2167" w:type="dxa"/>
          </w:tcPr>
          <w:p w:rsidR="00105FFB" w:rsidRDefault="00496BD2">
            <w:r>
              <w:t>Team player who shows initiative; contributes to whole-school culture and enrichment (clubs, trips, performances, outdoor learning).</w:t>
            </w:r>
          </w:p>
        </w:tc>
        <w:tc>
          <w:tcPr>
            <w:tcW w:w="2154" w:type="dxa"/>
          </w:tcPr>
          <w:p w:rsidR="00105FFB" w:rsidRDefault="00496BD2">
            <w:r>
              <w:t>E</w:t>
            </w:r>
          </w:p>
        </w:tc>
        <w:tc>
          <w:tcPr>
            <w:tcW w:w="2153" w:type="dxa"/>
          </w:tcPr>
          <w:p w:rsidR="00105FFB" w:rsidRDefault="00496BD2">
            <w:r>
              <w:t>I/R</w:t>
            </w:r>
          </w:p>
        </w:tc>
      </w:tr>
      <w:tr w:rsidR="00105FFB" w:rsidTr="001442E6">
        <w:trPr>
          <w:jc w:val="center"/>
        </w:trPr>
        <w:tc>
          <w:tcPr>
            <w:tcW w:w="2156" w:type="dxa"/>
            <w:vMerge/>
          </w:tcPr>
          <w:p w:rsidR="00105FFB" w:rsidRDefault="00105FFB"/>
        </w:tc>
        <w:tc>
          <w:tcPr>
            <w:tcW w:w="2167" w:type="dxa"/>
          </w:tcPr>
          <w:p w:rsidR="00105FFB" w:rsidRDefault="00496BD2">
            <w:r>
              <w:t>Passionate about professional growth and evidence‑informed practice.</w:t>
            </w:r>
          </w:p>
        </w:tc>
        <w:tc>
          <w:tcPr>
            <w:tcW w:w="2154" w:type="dxa"/>
          </w:tcPr>
          <w:p w:rsidR="00105FFB" w:rsidRDefault="00496BD2">
            <w:r>
              <w:t>E</w:t>
            </w:r>
          </w:p>
        </w:tc>
        <w:tc>
          <w:tcPr>
            <w:tcW w:w="2153" w:type="dxa"/>
          </w:tcPr>
          <w:p w:rsidR="00105FFB" w:rsidRDefault="00496BD2">
            <w:r>
              <w:t>A/I</w:t>
            </w:r>
          </w:p>
        </w:tc>
      </w:tr>
    </w:tbl>
    <w:p w:rsidR="00105FFB" w:rsidRDefault="00105FFB"/>
    <w:p w:rsidR="00105FFB" w:rsidRDefault="00496BD2">
      <w:r>
        <w:rPr>
          <w:b/>
          <w:sz w:val="28"/>
        </w:rPr>
        <w:t>School &amp; Application Details</w:t>
      </w:r>
    </w:p>
    <w:p w:rsidR="00105FFB" w:rsidRDefault="00496BD2">
      <w:r>
        <w:rPr>
          <w:b/>
        </w:rPr>
        <w:t xml:space="preserve">Location: </w:t>
      </w:r>
      <w:r>
        <w:t xml:space="preserve">Brighouse &amp; Denholme Road, Queensbury, Bradford, BD13 1LN. </w:t>
      </w:r>
      <w:r>
        <w:rPr>
          <w:b/>
        </w:rPr>
        <w:t xml:space="preserve">Tel: </w:t>
      </w:r>
      <w:r>
        <w:t xml:space="preserve">01274 882426 • </w:t>
      </w:r>
      <w:r>
        <w:rPr>
          <w:b/>
        </w:rPr>
        <w:t xml:space="preserve">Email: </w:t>
      </w:r>
      <w:r>
        <w:t>office@foxhill</w:t>
      </w:r>
      <w:r w:rsidR="00D834C3">
        <w:t>primaryschool.co.uk</w:t>
      </w:r>
    </w:p>
    <w:p w:rsidR="00105FFB" w:rsidRDefault="00105FFB"/>
    <w:p w:rsidR="00105FFB" w:rsidRDefault="00105FFB">
      <w:pPr>
        <w:jc w:val="center"/>
      </w:pPr>
    </w:p>
    <w:sectPr w:rsidR="00105FFB" w:rsidSect="0003461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76A7" w:rsidRDefault="006D76A7">
      <w:pPr>
        <w:spacing w:after="0" w:line="240" w:lineRule="auto"/>
      </w:pPr>
      <w:r>
        <w:separator/>
      </w:r>
    </w:p>
  </w:endnote>
  <w:endnote w:type="continuationSeparator" w:id="0">
    <w:p w:rsidR="006D76A7" w:rsidRDefault="006D76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735F" w:rsidRDefault="00DD735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735F" w:rsidRDefault="00DD735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735F" w:rsidRDefault="00DD735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76A7" w:rsidRDefault="006D76A7">
      <w:pPr>
        <w:spacing w:after="0" w:line="240" w:lineRule="auto"/>
      </w:pPr>
      <w:r>
        <w:separator/>
      </w:r>
    </w:p>
  </w:footnote>
  <w:footnote w:type="continuationSeparator" w:id="0">
    <w:p w:rsidR="006D76A7" w:rsidRDefault="006D76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735F" w:rsidRDefault="00DD735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5FFB" w:rsidRDefault="00105FFB">
    <w:pPr>
      <w:pStyle w:val="Header"/>
    </w:pPr>
  </w:p>
  <w:p w:rsidR="00DD735F" w:rsidRPr="00422005" w:rsidRDefault="00DD735F" w:rsidP="00DD735F">
    <w:pPr>
      <w:jc w:val="center"/>
      <w:rPr>
        <w:b/>
        <w:i/>
      </w:rPr>
    </w:pPr>
    <w:r w:rsidRPr="00422005">
      <w:rPr>
        <w:b/>
        <w:i/>
      </w:rPr>
      <w:t>Foxhill Primary School — Excellence • Inclusion • Enjoyment</w:t>
    </w:r>
  </w:p>
  <w:p w:rsidR="00105FFB" w:rsidRDefault="00DD735F" w:rsidP="00DD735F">
    <w:pPr>
      <w:jc w:val="center"/>
    </w:pPr>
    <w:r w:rsidRPr="00422005">
      <w:rPr>
        <w:b/>
        <w:i/>
      </w:rPr>
      <w:t>‘Where the learning adventure begins’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735F" w:rsidRDefault="00DD735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05FFB"/>
    <w:rsid w:val="001442E6"/>
    <w:rsid w:val="0015074B"/>
    <w:rsid w:val="0029639D"/>
    <w:rsid w:val="00326F90"/>
    <w:rsid w:val="00496BD2"/>
    <w:rsid w:val="00610E23"/>
    <w:rsid w:val="00641575"/>
    <w:rsid w:val="006B63F9"/>
    <w:rsid w:val="006D76A7"/>
    <w:rsid w:val="008338F4"/>
    <w:rsid w:val="00AA1D8D"/>
    <w:rsid w:val="00B47730"/>
    <w:rsid w:val="00BF0305"/>
    <w:rsid w:val="00CB0664"/>
    <w:rsid w:val="00D834C3"/>
    <w:rsid w:val="00DD735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EE8C8DC"/>
  <w14:defaultImageDpi w14:val="300"/>
  <w15:docId w15:val="{829F7FD3-ABF9-4930-9BDC-0E78C2A32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  <w:rPr>
      <w:rFonts w:ascii="Calibri" w:eastAsia="Calibri" w:hAnsi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AF0F71F-AA3B-4310-986D-8E814396B5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330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2213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office@foxhill</cp:lastModifiedBy>
  <cp:revision>2</cp:revision>
  <dcterms:created xsi:type="dcterms:W3CDTF">2025-10-13T13:31:00Z</dcterms:created>
  <dcterms:modified xsi:type="dcterms:W3CDTF">2025-10-13T13:31:00Z</dcterms:modified>
  <cp:category/>
</cp:coreProperties>
</file>