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D52D" w14:textId="77777777" w:rsidR="008B7B90" w:rsidRDefault="004F50E6">
      <w:pPr>
        <w:rPr>
          <w:rFonts w:ascii="FSme" w:eastAsia="FSme" w:hAnsi="FSme" w:cs="FSme"/>
          <w:b/>
          <w:sz w:val="32"/>
          <w:szCs w:val="32"/>
        </w:rPr>
      </w:pPr>
      <w:r>
        <w:rPr>
          <w:rFonts w:ascii="FSme" w:eastAsia="FSme" w:hAnsi="FSme" w:cs="FSme"/>
          <w:b/>
          <w:sz w:val="32"/>
          <w:szCs w:val="32"/>
        </w:rPr>
        <w:t xml:space="preserve">Wellspring Academy Trust </w:t>
      </w:r>
    </w:p>
    <w:p w14:paraId="4694EC99" w14:textId="77777777" w:rsidR="008B7B90" w:rsidRDefault="004F50E6">
      <w:pPr>
        <w:rPr>
          <w:rFonts w:ascii="FSme" w:eastAsia="FSme" w:hAnsi="FSme" w:cs="FSme"/>
          <w:b/>
          <w:sz w:val="32"/>
          <w:szCs w:val="32"/>
        </w:rPr>
      </w:pPr>
      <w:r>
        <w:rPr>
          <w:rFonts w:ascii="FSme" w:eastAsia="FSme" w:hAnsi="FSme" w:cs="FSme"/>
          <w:b/>
          <w:sz w:val="32"/>
          <w:szCs w:val="32"/>
        </w:rPr>
        <w:t>Advert HR2B</w:t>
      </w:r>
    </w:p>
    <w:p w14:paraId="5A458DD6" w14:textId="77777777" w:rsidR="008B7B90" w:rsidRDefault="008B7B90">
      <w:pPr>
        <w:rPr>
          <w:rFonts w:ascii="FSme" w:eastAsia="FSme" w:hAnsi="FSme" w:cs="FSme"/>
          <w:b/>
          <w:sz w:val="32"/>
          <w:szCs w:val="32"/>
        </w:rPr>
      </w:pPr>
    </w:p>
    <w:p w14:paraId="395F25EE" w14:textId="77777777" w:rsidR="008B7B90" w:rsidRDefault="004F50E6">
      <w:pPr>
        <w:spacing w:after="120"/>
        <w:rPr>
          <w:rFonts w:ascii="FSme" w:eastAsia="FSme" w:hAnsi="FSme" w:cs="FSme"/>
          <w:sz w:val="26"/>
          <w:szCs w:val="26"/>
        </w:rPr>
      </w:pPr>
      <w:r>
        <w:rPr>
          <w:rFonts w:ascii="FSme" w:eastAsia="FSme" w:hAnsi="FSme" w:cs="FSme"/>
          <w:b/>
          <w:sz w:val="26"/>
          <w:szCs w:val="26"/>
        </w:rPr>
        <w:t xml:space="preserve">Post Title: </w:t>
      </w:r>
      <w:r>
        <w:rPr>
          <w:rFonts w:ascii="FSme" w:eastAsia="FSme" w:hAnsi="FSme" w:cs="FSme"/>
          <w:b/>
          <w:sz w:val="26"/>
          <w:szCs w:val="26"/>
        </w:rPr>
        <w:tab/>
      </w:r>
      <w:r>
        <w:rPr>
          <w:rFonts w:ascii="FSme" w:eastAsia="FSme" w:hAnsi="FSme" w:cs="FSme"/>
          <w:sz w:val="26"/>
          <w:szCs w:val="26"/>
        </w:rPr>
        <w:t xml:space="preserve"> </w:t>
      </w:r>
      <w:r>
        <w:rPr>
          <w:rFonts w:ascii="FSme" w:eastAsia="FSme" w:hAnsi="FSme" w:cs="FSme"/>
          <w:sz w:val="26"/>
          <w:szCs w:val="26"/>
        </w:rPr>
        <w:tab/>
        <w:t>Class Teacher</w:t>
      </w:r>
    </w:p>
    <w:p w14:paraId="123EF77A" w14:textId="77777777" w:rsidR="008B7B90" w:rsidRDefault="004F50E6">
      <w:pPr>
        <w:spacing w:after="120"/>
        <w:rPr>
          <w:rFonts w:ascii="FSme" w:eastAsia="FSme" w:hAnsi="FSme" w:cs="FSme"/>
          <w:sz w:val="26"/>
          <w:szCs w:val="26"/>
        </w:rPr>
      </w:pPr>
      <w:r>
        <w:rPr>
          <w:rFonts w:ascii="FSme" w:eastAsia="FSme" w:hAnsi="FSme" w:cs="FSme"/>
          <w:b/>
          <w:sz w:val="26"/>
          <w:szCs w:val="26"/>
        </w:rPr>
        <w:t>Department</w:t>
      </w:r>
      <w:r>
        <w:rPr>
          <w:rFonts w:ascii="FSme" w:eastAsia="FSme" w:hAnsi="FSme" w:cs="FSme"/>
          <w:sz w:val="26"/>
          <w:szCs w:val="26"/>
        </w:rPr>
        <w:t xml:space="preserve">: </w:t>
      </w:r>
      <w:r>
        <w:rPr>
          <w:rFonts w:ascii="FSme" w:eastAsia="FSme" w:hAnsi="FSme" w:cs="FSme"/>
          <w:sz w:val="26"/>
          <w:szCs w:val="26"/>
        </w:rPr>
        <w:tab/>
        <w:t>KS1</w:t>
      </w:r>
    </w:p>
    <w:p w14:paraId="14A8B8E6" w14:textId="1F9768DF" w:rsidR="008B7B90" w:rsidRDefault="004F50E6">
      <w:pPr>
        <w:spacing w:after="120"/>
        <w:rPr>
          <w:rFonts w:ascii="FSme" w:eastAsia="FSme" w:hAnsi="FSme" w:cs="FSme"/>
          <w:sz w:val="26"/>
          <w:szCs w:val="26"/>
        </w:rPr>
      </w:pPr>
      <w:r>
        <w:rPr>
          <w:rFonts w:ascii="FSme" w:eastAsia="FSme" w:hAnsi="FSme" w:cs="FSme"/>
          <w:b/>
          <w:sz w:val="26"/>
          <w:szCs w:val="26"/>
        </w:rPr>
        <w:t>Reporting to:</w:t>
      </w:r>
      <w:r>
        <w:rPr>
          <w:rFonts w:ascii="FSme" w:eastAsia="FSme" w:hAnsi="FSme" w:cs="FSme"/>
          <w:sz w:val="26"/>
          <w:szCs w:val="26"/>
        </w:rPr>
        <w:t xml:space="preserve">   </w:t>
      </w:r>
      <w:r>
        <w:rPr>
          <w:rFonts w:ascii="FSme" w:eastAsia="FSme" w:hAnsi="FSme" w:cs="FSme"/>
          <w:sz w:val="26"/>
          <w:szCs w:val="26"/>
        </w:rPr>
        <w:tab/>
      </w:r>
      <w:r w:rsidR="00532D57">
        <w:rPr>
          <w:rFonts w:ascii="FSme" w:eastAsia="FSme" w:hAnsi="FSme" w:cs="FSme"/>
          <w:sz w:val="26"/>
          <w:szCs w:val="26"/>
        </w:rPr>
        <w:t xml:space="preserve">Executive </w:t>
      </w:r>
      <w:r>
        <w:rPr>
          <w:rFonts w:ascii="FSme" w:eastAsia="FSme" w:hAnsi="FSme" w:cs="FSme"/>
          <w:sz w:val="26"/>
          <w:szCs w:val="26"/>
        </w:rPr>
        <w:t>Principal – Jessica Jenkins</w:t>
      </w:r>
    </w:p>
    <w:p w14:paraId="27C9FE29" w14:textId="77777777" w:rsidR="008B7B90" w:rsidRDefault="004F50E6">
      <w:pPr>
        <w:spacing w:after="120"/>
        <w:rPr>
          <w:rFonts w:ascii="FSme" w:eastAsia="FSme" w:hAnsi="FSme" w:cs="FSme"/>
          <w:b/>
          <w:sz w:val="26"/>
          <w:szCs w:val="26"/>
        </w:rPr>
      </w:pPr>
      <w:r>
        <w:rPr>
          <w:rFonts w:ascii="FSme" w:eastAsia="FSme" w:hAnsi="FSme" w:cs="FSme"/>
          <w:b/>
          <w:sz w:val="26"/>
          <w:szCs w:val="26"/>
        </w:rPr>
        <w:t>Salary:</w:t>
      </w:r>
      <w:r>
        <w:rPr>
          <w:rFonts w:ascii="FSme" w:eastAsia="FSme" w:hAnsi="FSme" w:cs="FSme"/>
          <w:b/>
          <w:sz w:val="26"/>
          <w:szCs w:val="26"/>
        </w:rPr>
        <w:tab/>
      </w:r>
      <w:r>
        <w:rPr>
          <w:rFonts w:ascii="FSme" w:eastAsia="FSme" w:hAnsi="FSme" w:cs="FSme"/>
          <w:b/>
          <w:sz w:val="26"/>
          <w:szCs w:val="26"/>
        </w:rPr>
        <w:tab/>
        <w:t>Main/Upper Pay Scale</w:t>
      </w:r>
    </w:p>
    <w:p w14:paraId="22C4F344" w14:textId="77777777" w:rsidR="008B7B90" w:rsidRDefault="008B7B90">
      <w:pPr>
        <w:widowControl w:val="0"/>
        <w:jc w:val="both"/>
        <w:rPr>
          <w:rFonts w:ascii="FSme" w:eastAsia="FSme" w:hAnsi="FSme" w:cs="FSme"/>
          <w:color w:val="262626"/>
          <w:sz w:val="22"/>
          <w:szCs w:val="22"/>
        </w:rPr>
      </w:pPr>
    </w:p>
    <w:p w14:paraId="78B52D93" w14:textId="77777777" w:rsidR="008B7B90" w:rsidRDefault="004F50E6">
      <w:pPr>
        <w:widowControl w:val="0"/>
        <w:jc w:val="both"/>
        <w:rPr>
          <w:rFonts w:ascii="FSme" w:eastAsia="FSme" w:hAnsi="FSme" w:cs="FSme"/>
          <w:sz w:val="22"/>
          <w:szCs w:val="22"/>
        </w:rPr>
      </w:pPr>
      <w:r>
        <w:rPr>
          <w:rFonts w:ascii="FSme" w:eastAsia="FSme" w:hAnsi="FSme" w:cs="FSme"/>
          <w:sz w:val="22"/>
          <w:szCs w:val="22"/>
          <w:highlight w:val="white"/>
        </w:rPr>
        <w:t>Wellspring is an established and growing Multi-Academy Trust with a difference.  We operate Primary, Secondary, Special and Alternative Academies across Yorkshire, Lincolnshire and the Humber.</w:t>
      </w:r>
      <w:r>
        <w:rPr>
          <w:rFonts w:ascii="Arial" w:eastAsia="Arial" w:hAnsi="Arial" w:cs="Arial"/>
          <w:highlight w:val="white"/>
        </w:rPr>
        <w:t> </w:t>
      </w:r>
      <w:r>
        <w:rPr>
          <w:rFonts w:ascii="FSme" w:eastAsia="FSme" w:hAnsi="FSme" w:cs="FSme"/>
          <w:sz w:val="22"/>
          <w:szCs w:val="22"/>
        </w:rPr>
        <w:t xml:space="preserve">We are committed to making a difference to the lives and life chances of the young people and the communities we serve.  </w:t>
      </w:r>
    </w:p>
    <w:p w14:paraId="59A2513E" w14:textId="77777777" w:rsidR="008B7B90" w:rsidRDefault="008B7B90">
      <w:pPr>
        <w:widowControl w:val="0"/>
        <w:jc w:val="both"/>
        <w:rPr>
          <w:rFonts w:ascii="FSme" w:eastAsia="FSme" w:hAnsi="FSme" w:cs="FSme"/>
          <w:sz w:val="22"/>
          <w:szCs w:val="22"/>
        </w:rPr>
      </w:pPr>
    </w:p>
    <w:p w14:paraId="4313A6A4" w14:textId="77777777" w:rsidR="008B7B90" w:rsidRDefault="004F50E6">
      <w:pPr>
        <w:widowControl w:val="0"/>
        <w:jc w:val="both"/>
        <w:rPr>
          <w:rFonts w:ascii="FSme" w:eastAsia="FSme" w:hAnsi="FSme" w:cs="FSme"/>
          <w:sz w:val="22"/>
          <w:szCs w:val="22"/>
        </w:rPr>
      </w:pPr>
      <w:r>
        <w:rPr>
          <w:rFonts w:ascii="FSme" w:eastAsia="FSme" w:hAnsi="FSme" w:cs="FSme"/>
          <w:sz w:val="22"/>
          <w:szCs w:val="22"/>
        </w:rPr>
        <w:t>As the Trust continues to grow our roles offer pathways for ambitious and dynamic individuals who are determined to make a difference. We value our people; collegial working at all levels is central to our culture. High quality induction training and ongoing professional development support are guaranteed. There will be a broad range of opportunities for you to realise your professional vision and ambitions within the Trust.</w:t>
      </w:r>
    </w:p>
    <w:p w14:paraId="63ECC9BA" w14:textId="77777777" w:rsidR="008B7B90" w:rsidRDefault="008B7B90">
      <w:pPr>
        <w:widowControl w:val="0"/>
        <w:jc w:val="both"/>
        <w:rPr>
          <w:rFonts w:ascii="FSme" w:eastAsia="FSme" w:hAnsi="FSme" w:cs="FSme"/>
          <w:sz w:val="22"/>
          <w:szCs w:val="22"/>
        </w:rPr>
      </w:pPr>
    </w:p>
    <w:p w14:paraId="0E03D0D8" w14:textId="77777777" w:rsidR="008B7B90" w:rsidRDefault="004F50E6">
      <w:pPr>
        <w:widowControl w:val="0"/>
        <w:jc w:val="both"/>
        <w:rPr>
          <w:rFonts w:ascii="FSme" w:eastAsia="FSme" w:hAnsi="FSme" w:cs="FSme"/>
          <w:sz w:val="22"/>
          <w:szCs w:val="22"/>
        </w:rPr>
      </w:pPr>
      <w:r>
        <w:rPr>
          <w:rFonts w:ascii="FSme" w:eastAsia="FSme" w:hAnsi="FSme" w:cs="FSme"/>
          <w:sz w:val="22"/>
          <w:szCs w:val="22"/>
        </w:rPr>
        <w:t>We are interested in hearing from people who:</w:t>
      </w:r>
    </w:p>
    <w:p w14:paraId="436FB401" w14:textId="77777777" w:rsidR="008B7B90" w:rsidRDefault="008B7B90">
      <w:pPr>
        <w:widowControl w:val="0"/>
        <w:jc w:val="both"/>
        <w:rPr>
          <w:rFonts w:ascii="FSme" w:eastAsia="FSme" w:hAnsi="FSme" w:cs="FSme"/>
          <w:sz w:val="22"/>
          <w:szCs w:val="22"/>
        </w:rPr>
      </w:pPr>
    </w:p>
    <w:p w14:paraId="2F59536B" w14:textId="77777777" w:rsidR="008B7B90" w:rsidRDefault="004F50E6">
      <w:pPr>
        <w:widowControl w:val="0"/>
        <w:numPr>
          <w:ilvl w:val="0"/>
          <w:numId w:val="1"/>
        </w:numPr>
        <w:pBdr>
          <w:top w:val="nil"/>
          <w:left w:val="nil"/>
          <w:bottom w:val="nil"/>
          <w:right w:val="nil"/>
          <w:between w:val="nil"/>
        </w:pBdr>
        <w:jc w:val="both"/>
        <w:rPr>
          <w:rFonts w:ascii="FSme" w:eastAsia="FSme" w:hAnsi="FSme" w:cs="FSme"/>
          <w:color w:val="000000"/>
          <w:sz w:val="22"/>
          <w:szCs w:val="22"/>
        </w:rPr>
      </w:pPr>
      <w:r>
        <w:rPr>
          <w:rFonts w:ascii="FSme" w:eastAsia="FSme" w:hAnsi="FSme" w:cs="FSme"/>
          <w:color w:val="000000"/>
          <w:sz w:val="22"/>
          <w:szCs w:val="22"/>
        </w:rPr>
        <w:t>Are creative, imaginative, committed and passionate about learning</w:t>
      </w:r>
    </w:p>
    <w:p w14:paraId="10E20D89" w14:textId="77777777" w:rsidR="008B7B90" w:rsidRDefault="004F50E6">
      <w:pPr>
        <w:widowControl w:val="0"/>
        <w:numPr>
          <w:ilvl w:val="0"/>
          <w:numId w:val="1"/>
        </w:numPr>
        <w:pBdr>
          <w:top w:val="nil"/>
          <w:left w:val="nil"/>
          <w:bottom w:val="nil"/>
          <w:right w:val="nil"/>
          <w:between w:val="nil"/>
        </w:pBdr>
        <w:jc w:val="both"/>
        <w:rPr>
          <w:rFonts w:ascii="FSme" w:eastAsia="FSme" w:hAnsi="FSme" w:cs="FSme"/>
          <w:color w:val="000000"/>
          <w:sz w:val="22"/>
          <w:szCs w:val="22"/>
        </w:rPr>
      </w:pPr>
      <w:r>
        <w:rPr>
          <w:rFonts w:ascii="FSme" w:eastAsia="FSme" w:hAnsi="FSme" w:cs="FSme"/>
          <w:color w:val="000000"/>
          <w:sz w:val="22"/>
          <w:szCs w:val="22"/>
        </w:rPr>
        <w:t>Can lead and inspire others</w:t>
      </w:r>
    </w:p>
    <w:p w14:paraId="4B2DF631" w14:textId="77777777" w:rsidR="008B7B90" w:rsidRDefault="004F50E6">
      <w:pPr>
        <w:widowControl w:val="0"/>
        <w:numPr>
          <w:ilvl w:val="0"/>
          <w:numId w:val="1"/>
        </w:numPr>
        <w:pBdr>
          <w:top w:val="nil"/>
          <w:left w:val="nil"/>
          <w:bottom w:val="nil"/>
          <w:right w:val="nil"/>
          <w:between w:val="nil"/>
        </w:pBdr>
        <w:jc w:val="both"/>
        <w:rPr>
          <w:rFonts w:ascii="FSme" w:eastAsia="FSme" w:hAnsi="FSme" w:cs="FSme"/>
          <w:color w:val="000000"/>
          <w:sz w:val="22"/>
          <w:szCs w:val="22"/>
        </w:rPr>
      </w:pPr>
      <w:r>
        <w:rPr>
          <w:rFonts w:ascii="FSme" w:eastAsia="FSme" w:hAnsi="FSme" w:cs="FSme"/>
          <w:color w:val="000000"/>
          <w:sz w:val="22"/>
          <w:szCs w:val="22"/>
        </w:rPr>
        <w:t>Have a commitment to working with children and young people with challenging behaviour.</w:t>
      </w:r>
    </w:p>
    <w:p w14:paraId="3D4AA332" w14:textId="77777777" w:rsidR="008B7B90" w:rsidRDefault="008B7B90">
      <w:pPr>
        <w:widowControl w:val="0"/>
        <w:jc w:val="both"/>
        <w:rPr>
          <w:rFonts w:ascii="FSme" w:eastAsia="FSme" w:hAnsi="FSme" w:cs="FSme"/>
          <w:sz w:val="22"/>
          <w:szCs w:val="22"/>
        </w:rPr>
      </w:pPr>
    </w:p>
    <w:p w14:paraId="7363967E" w14:textId="77777777" w:rsidR="008B7B90" w:rsidRDefault="004F50E6">
      <w:pPr>
        <w:widowControl w:val="0"/>
        <w:jc w:val="both"/>
        <w:rPr>
          <w:rFonts w:ascii="FSme" w:eastAsia="FSme" w:hAnsi="FSme" w:cs="FSme"/>
          <w:sz w:val="22"/>
          <w:szCs w:val="22"/>
        </w:rPr>
      </w:pPr>
      <w:r>
        <w:rPr>
          <w:rFonts w:ascii="FSme" w:eastAsia="FSme" w:hAnsi="FSme" w:cs="FSme"/>
          <w:sz w:val="22"/>
          <w:szCs w:val="22"/>
        </w:rPr>
        <w:t xml:space="preserve">As the title suggests, your primary role will be to support effective teaching and learning in Year 1. We are looking for a passionate teacher to join our marvelous team who thrives on creating relationships with children, and who has a talent in seeking the very best for our children to improve their life chances. You will have the support of a well-established team who thrive together and enjoy being a part of the Oakwell family. Families and the community are at the heart of everything we do and really do strive to be the change. In return, we have exciting opportunities to support you in the next stage of your career such as Trust and nationally led leadership training courses and develop with our diverse ways of working. </w:t>
      </w:r>
    </w:p>
    <w:p w14:paraId="4E915E1A" w14:textId="77777777" w:rsidR="008B7B90" w:rsidRDefault="008B7B90">
      <w:pPr>
        <w:widowControl w:val="0"/>
        <w:jc w:val="both"/>
        <w:rPr>
          <w:rFonts w:ascii="FSme" w:eastAsia="FSme" w:hAnsi="FSme" w:cs="FSme"/>
          <w:sz w:val="22"/>
          <w:szCs w:val="22"/>
        </w:rPr>
      </w:pPr>
    </w:p>
    <w:p w14:paraId="39D3EEE0" w14:textId="77777777" w:rsidR="008B7B90" w:rsidRDefault="004F50E6">
      <w:pPr>
        <w:widowControl w:val="0"/>
        <w:jc w:val="both"/>
        <w:rPr>
          <w:rFonts w:ascii="FSme" w:eastAsia="FSme" w:hAnsi="FSme" w:cs="FSme"/>
          <w:sz w:val="22"/>
          <w:szCs w:val="22"/>
        </w:rPr>
      </w:pPr>
      <w:r>
        <w:rPr>
          <w:rFonts w:ascii="FSme" w:eastAsia="FSme" w:hAnsi="FSme" w:cs="FSme"/>
          <w:sz w:val="22"/>
          <w:szCs w:val="22"/>
        </w:rPr>
        <w:t>We are really looking forward to hearing from people who:</w:t>
      </w:r>
    </w:p>
    <w:p w14:paraId="127FE2A4" w14:textId="77777777" w:rsidR="008B7B90" w:rsidRDefault="008B7B90">
      <w:pPr>
        <w:widowControl w:val="0"/>
        <w:jc w:val="both"/>
        <w:rPr>
          <w:rFonts w:ascii="FSme" w:eastAsia="FSme" w:hAnsi="FSme" w:cs="FSme"/>
          <w:sz w:val="22"/>
          <w:szCs w:val="22"/>
        </w:rPr>
      </w:pPr>
    </w:p>
    <w:p w14:paraId="4F266A32" w14:textId="77777777" w:rsidR="008B7B90" w:rsidRDefault="004F50E6">
      <w:pPr>
        <w:widowControl w:val="0"/>
        <w:numPr>
          <w:ilvl w:val="0"/>
          <w:numId w:val="2"/>
        </w:numPr>
        <w:pBdr>
          <w:top w:val="nil"/>
          <w:left w:val="nil"/>
          <w:bottom w:val="nil"/>
          <w:right w:val="nil"/>
          <w:between w:val="nil"/>
        </w:pBdr>
        <w:jc w:val="both"/>
        <w:rPr>
          <w:rFonts w:ascii="FSme" w:eastAsia="FSme" w:hAnsi="FSme" w:cs="FSme"/>
          <w:color w:val="000000"/>
          <w:sz w:val="22"/>
          <w:szCs w:val="22"/>
        </w:rPr>
      </w:pPr>
      <w:r>
        <w:rPr>
          <w:rFonts w:ascii="FSme" w:eastAsia="FSme" w:hAnsi="FSme" w:cs="FSme"/>
          <w:color w:val="000000"/>
          <w:sz w:val="22"/>
          <w:szCs w:val="22"/>
        </w:rPr>
        <w:t>Have experience with teaching Key Stage 1</w:t>
      </w:r>
    </w:p>
    <w:p w14:paraId="0FC4D7FC" w14:textId="77777777" w:rsidR="008B7B90" w:rsidRDefault="004F50E6">
      <w:pPr>
        <w:widowControl w:val="0"/>
        <w:numPr>
          <w:ilvl w:val="0"/>
          <w:numId w:val="2"/>
        </w:numPr>
        <w:pBdr>
          <w:top w:val="nil"/>
          <w:left w:val="nil"/>
          <w:bottom w:val="nil"/>
          <w:right w:val="nil"/>
          <w:between w:val="nil"/>
        </w:pBdr>
        <w:jc w:val="both"/>
        <w:rPr>
          <w:rFonts w:ascii="FSme" w:eastAsia="FSme" w:hAnsi="FSme" w:cs="FSme"/>
          <w:color w:val="000000"/>
          <w:sz w:val="22"/>
          <w:szCs w:val="22"/>
        </w:rPr>
      </w:pPr>
      <w:r>
        <w:rPr>
          <w:rFonts w:ascii="FSme" w:eastAsia="FSme" w:hAnsi="FSme" w:cs="FSme"/>
          <w:color w:val="000000"/>
          <w:sz w:val="22"/>
          <w:szCs w:val="22"/>
        </w:rPr>
        <w:t>Are creative, imaginative, committed and passionate about learning</w:t>
      </w:r>
    </w:p>
    <w:p w14:paraId="0D9E8D88" w14:textId="77777777" w:rsidR="008B7B90" w:rsidRDefault="004F50E6">
      <w:pPr>
        <w:widowControl w:val="0"/>
        <w:numPr>
          <w:ilvl w:val="0"/>
          <w:numId w:val="2"/>
        </w:numPr>
        <w:pBdr>
          <w:top w:val="nil"/>
          <w:left w:val="nil"/>
          <w:bottom w:val="nil"/>
          <w:right w:val="nil"/>
          <w:between w:val="nil"/>
        </w:pBdr>
        <w:jc w:val="both"/>
        <w:rPr>
          <w:rFonts w:ascii="FSme" w:eastAsia="FSme" w:hAnsi="FSme" w:cs="FSme"/>
          <w:color w:val="000000"/>
          <w:sz w:val="22"/>
          <w:szCs w:val="22"/>
        </w:rPr>
      </w:pPr>
      <w:r>
        <w:rPr>
          <w:rFonts w:ascii="FSme" w:eastAsia="FSme" w:hAnsi="FSme" w:cs="FSme"/>
          <w:color w:val="000000"/>
          <w:sz w:val="22"/>
          <w:szCs w:val="22"/>
        </w:rPr>
        <w:t>Can lead and inspire others</w:t>
      </w:r>
    </w:p>
    <w:p w14:paraId="16A8499D" w14:textId="77777777" w:rsidR="008B7B90" w:rsidRDefault="004F50E6">
      <w:pPr>
        <w:widowControl w:val="0"/>
        <w:numPr>
          <w:ilvl w:val="0"/>
          <w:numId w:val="2"/>
        </w:numPr>
        <w:pBdr>
          <w:top w:val="nil"/>
          <w:left w:val="nil"/>
          <w:bottom w:val="nil"/>
          <w:right w:val="nil"/>
          <w:between w:val="nil"/>
        </w:pBdr>
        <w:jc w:val="both"/>
        <w:rPr>
          <w:rFonts w:ascii="FSme" w:eastAsia="FSme" w:hAnsi="FSme" w:cs="FSme"/>
          <w:color w:val="000000"/>
          <w:sz w:val="22"/>
          <w:szCs w:val="22"/>
        </w:rPr>
      </w:pPr>
      <w:r>
        <w:rPr>
          <w:rFonts w:ascii="FSme" w:eastAsia="FSme" w:hAnsi="FSme" w:cs="FSme"/>
          <w:color w:val="000000"/>
          <w:sz w:val="22"/>
          <w:szCs w:val="22"/>
        </w:rPr>
        <w:t>Have a commitment to working with children and building relationships</w:t>
      </w:r>
    </w:p>
    <w:p w14:paraId="511CD025" w14:textId="77777777" w:rsidR="008B7B90" w:rsidRDefault="004F50E6">
      <w:pPr>
        <w:widowControl w:val="0"/>
        <w:numPr>
          <w:ilvl w:val="0"/>
          <w:numId w:val="2"/>
        </w:numPr>
        <w:pBdr>
          <w:top w:val="nil"/>
          <w:left w:val="nil"/>
          <w:bottom w:val="nil"/>
          <w:right w:val="nil"/>
          <w:between w:val="nil"/>
        </w:pBdr>
        <w:jc w:val="both"/>
        <w:rPr>
          <w:rFonts w:ascii="FSme" w:eastAsia="FSme" w:hAnsi="FSme" w:cs="FSme"/>
          <w:b/>
          <w:i/>
          <w:sz w:val="22"/>
          <w:szCs w:val="22"/>
          <w:u w:val="single"/>
        </w:rPr>
      </w:pPr>
      <w:r>
        <w:rPr>
          <w:rFonts w:ascii="FSme" w:eastAsia="FSme" w:hAnsi="FSme" w:cs="FSme"/>
          <w:color w:val="000000"/>
          <w:sz w:val="22"/>
          <w:szCs w:val="22"/>
        </w:rPr>
        <w:t>Want to be part of a kind, caring and innovative team</w:t>
      </w:r>
    </w:p>
    <w:p w14:paraId="5969F98D" w14:textId="77777777" w:rsidR="008B7B90" w:rsidRDefault="004F50E6">
      <w:pPr>
        <w:widowControl w:val="0"/>
        <w:numPr>
          <w:ilvl w:val="0"/>
          <w:numId w:val="2"/>
        </w:numPr>
        <w:pBdr>
          <w:top w:val="nil"/>
          <w:left w:val="nil"/>
          <w:bottom w:val="nil"/>
          <w:right w:val="nil"/>
          <w:between w:val="nil"/>
        </w:pBdr>
        <w:jc w:val="both"/>
        <w:rPr>
          <w:rFonts w:ascii="FSme" w:eastAsia="FSme" w:hAnsi="FSme" w:cs="FSme"/>
          <w:color w:val="000000"/>
          <w:sz w:val="22"/>
          <w:szCs w:val="22"/>
        </w:rPr>
      </w:pPr>
      <w:r>
        <w:rPr>
          <w:rFonts w:ascii="FSme" w:eastAsia="FSme" w:hAnsi="FSme" w:cs="FSme"/>
          <w:color w:val="000000"/>
          <w:sz w:val="22"/>
          <w:szCs w:val="22"/>
        </w:rPr>
        <w:t>You will be passionate about learning</w:t>
      </w:r>
    </w:p>
    <w:p w14:paraId="51977575" w14:textId="77777777" w:rsidR="008B7B90" w:rsidRDefault="004F50E6">
      <w:pPr>
        <w:widowControl w:val="0"/>
        <w:numPr>
          <w:ilvl w:val="0"/>
          <w:numId w:val="2"/>
        </w:numPr>
        <w:pBdr>
          <w:top w:val="nil"/>
          <w:left w:val="nil"/>
          <w:bottom w:val="nil"/>
          <w:right w:val="nil"/>
          <w:between w:val="nil"/>
        </w:pBdr>
        <w:jc w:val="both"/>
        <w:rPr>
          <w:rFonts w:ascii="FSme" w:eastAsia="FSme" w:hAnsi="FSme" w:cs="FSme"/>
          <w:color w:val="000000"/>
          <w:sz w:val="22"/>
          <w:szCs w:val="22"/>
        </w:rPr>
      </w:pPr>
      <w:r>
        <w:rPr>
          <w:rFonts w:ascii="FSme" w:eastAsia="FSme" w:hAnsi="FSme" w:cs="FSme"/>
          <w:color w:val="000000"/>
          <w:sz w:val="22"/>
          <w:szCs w:val="22"/>
        </w:rPr>
        <w:t>You will be able to demonstrate a track record of impact and success</w:t>
      </w:r>
    </w:p>
    <w:p w14:paraId="3A81DE2C" w14:textId="77777777" w:rsidR="008B7B90" w:rsidRDefault="004F50E6">
      <w:pPr>
        <w:widowControl w:val="0"/>
        <w:numPr>
          <w:ilvl w:val="0"/>
          <w:numId w:val="2"/>
        </w:numPr>
        <w:pBdr>
          <w:top w:val="nil"/>
          <w:left w:val="nil"/>
          <w:bottom w:val="nil"/>
          <w:right w:val="nil"/>
          <w:between w:val="nil"/>
        </w:pBdr>
        <w:jc w:val="both"/>
        <w:rPr>
          <w:rFonts w:ascii="FSme" w:eastAsia="FSme" w:hAnsi="FSme" w:cs="FSme"/>
          <w:color w:val="000000"/>
          <w:sz w:val="22"/>
          <w:szCs w:val="22"/>
        </w:rPr>
      </w:pPr>
      <w:r>
        <w:rPr>
          <w:rFonts w:ascii="FSme" w:eastAsia="FSme" w:hAnsi="FSme" w:cs="FSme"/>
          <w:color w:val="000000"/>
          <w:sz w:val="22"/>
          <w:szCs w:val="22"/>
        </w:rPr>
        <w:t>You will be able to communicate your passion to children and colleagues alike</w:t>
      </w:r>
    </w:p>
    <w:p w14:paraId="23352191" w14:textId="77777777" w:rsidR="008B7B90" w:rsidRDefault="008B7B90">
      <w:pPr>
        <w:widowControl w:val="0"/>
        <w:pBdr>
          <w:top w:val="nil"/>
          <w:left w:val="nil"/>
          <w:bottom w:val="nil"/>
          <w:right w:val="nil"/>
          <w:between w:val="nil"/>
        </w:pBdr>
        <w:ind w:left="720"/>
        <w:jc w:val="both"/>
        <w:rPr>
          <w:rFonts w:ascii="FSme" w:eastAsia="FSme" w:hAnsi="FSme" w:cs="FSme"/>
          <w:color w:val="000000"/>
          <w:sz w:val="22"/>
          <w:szCs w:val="22"/>
        </w:rPr>
      </w:pPr>
    </w:p>
    <w:p w14:paraId="1249CE55" w14:textId="77777777" w:rsidR="008B7B90" w:rsidRDefault="004F50E6">
      <w:pPr>
        <w:widowControl w:val="0"/>
        <w:jc w:val="both"/>
        <w:rPr>
          <w:rFonts w:ascii="FSme" w:eastAsia="FSme" w:hAnsi="FSme" w:cs="FSme"/>
          <w:sz w:val="22"/>
          <w:szCs w:val="22"/>
        </w:rPr>
      </w:pPr>
      <w:r>
        <w:rPr>
          <w:rFonts w:ascii="FSme" w:eastAsia="FSme" w:hAnsi="FSme" w:cs="FSme"/>
          <w:sz w:val="22"/>
          <w:szCs w:val="22"/>
        </w:rPr>
        <w:t>ECTs/Experienced teachers are welcome to apply.</w:t>
      </w:r>
    </w:p>
    <w:p w14:paraId="347D4515" w14:textId="77777777" w:rsidR="008B7B90" w:rsidRDefault="008B7B90">
      <w:pPr>
        <w:rPr>
          <w:rFonts w:ascii="FSme" w:eastAsia="FSme" w:hAnsi="FSme" w:cs="FSme"/>
          <w:b/>
          <w:i/>
          <w:sz w:val="22"/>
          <w:szCs w:val="22"/>
          <w:u w:val="single"/>
        </w:rPr>
      </w:pPr>
    </w:p>
    <w:p w14:paraId="44D004EE" w14:textId="77777777" w:rsidR="008B7B90" w:rsidRDefault="008B7B90">
      <w:pPr>
        <w:rPr>
          <w:rFonts w:ascii="FSme" w:eastAsia="FSme" w:hAnsi="FSme" w:cs="FSme"/>
          <w:b/>
          <w:i/>
          <w:sz w:val="22"/>
          <w:szCs w:val="22"/>
          <w:u w:val="single"/>
        </w:rPr>
      </w:pPr>
    </w:p>
    <w:p w14:paraId="7B59F12E" w14:textId="77777777" w:rsidR="008B7B90" w:rsidRDefault="004F50E6">
      <w:pPr>
        <w:rPr>
          <w:rFonts w:ascii="FSme" w:eastAsia="FSme" w:hAnsi="FSme" w:cs="FSme"/>
          <w:sz w:val="22"/>
          <w:szCs w:val="22"/>
        </w:rPr>
      </w:pPr>
      <w:r>
        <w:rPr>
          <w:rFonts w:ascii="FSme" w:eastAsia="FSme" w:hAnsi="FSme" w:cs="FSme"/>
          <w:sz w:val="22"/>
          <w:szCs w:val="22"/>
        </w:rPr>
        <w:lastRenderedPageBreak/>
        <w:t>If you are interested in working with us, please call 01226 281943 for further information and to arrange an informal discussion.</w:t>
      </w:r>
    </w:p>
    <w:p w14:paraId="44865FEE" w14:textId="77777777" w:rsidR="008B7B90" w:rsidRDefault="008B7B90">
      <w:pPr>
        <w:rPr>
          <w:rFonts w:ascii="FSme" w:eastAsia="FSme" w:hAnsi="FSme" w:cs="FSme"/>
          <w:b/>
          <w:sz w:val="22"/>
          <w:szCs w:val="22"/>
        </w:rPr>
      </w:pPr>
    </w:p>
    <w:p w14:paraId="08AADD32" w14:textId="09D937AC" w:rsidR="008A6D5E" w:rsidRDefault="008A6D5E" w:rsidP="008A6D5E">
      <w:pPr>
        <w:rPr>
          <w:rFonts w:ascii="FSme" w:eastAsia="FSme" w:hAnsi="FSme" w:cs="FSme"/>
          <w:sz w:val="22"/>
          <w:szCs w:val="22"/>
        </w:rPr>
      </w:pPr>
      <w:r>
        <w:rPr>
          <w:rFonts w:ascii="FSme" w:eastAsia="FSme" w:hAnsi="FSme" w:cs="FSme"/>
          <w:sz w:val="22"/>
          <w:szCs w:val="22"/>
        </w:rPr>
        <w:t xml:space="preserve">Wellspring Academy Trust is committed to safeguarding and promoting the welfare of our pupils. All posts are offered </w:t>
      </w:r>
      <w:r w:rsidRPr="008A6D5E">
        <w:rPr>
          <w:rFonts w:ascii="FSme" w:eastAsia="FSme" w:hAnsi="FSme" w:cs="FSme"/>
          <w:sz w:val="22"/>
          <w:szCs w:val="22"/>
        </w:rPr>
        <w:t>subject to enhanced DBS checks. As this role involves working with children in regulated activity, please note that it is an offence to apply for the role if barred from engaging in regulated activity with children.</w:t>
      </w:r>
      <w:r>
        <w:rPr>
          <w:rFonts w:ascii="FSme" w:eastAsia="FSme" w:hAnsi="FSme" w:cs="FSme"/>
          <w:sz w:val="22"/>
          <w:szCs w:val="22"/>
        </w:rPr>
        <w:t xml:space="preserve"> </w:t>
      </w:r>
    </w:p>
    <w:p w14:paraId="1DF47792" w14:textId="77777777" w:rsidR="008A6D5E" w:rsidRDefault="008A6D5E" w:rsidP="008A6D5E">
      <w:pPr>
        <w:rPr>
          <w:rFonts w:ascii="FSme" w:eastAsia="FSme" w:hAnsi="FSme" w:cs="FSme"/>
          <w:sz w:val="22"/>
          <w:szCs w:val="22"/>
        </w:rPr>
      </w:pPr>
    </w:p>
    <w:p w14:paraId="469BDC8D" w14:textId="77777777" w:rsidR="008A6D5E" w:rsidRDefault="008A6D5E" w:rsidP="008A6D5E">
      <w:pPr>
        <w:rPr>
          <w:rFonts w:ascii="FSme" w:eastAsia="FSme" w:hAnsi="FSme" w:cs="FSme"/>
          <w:sz w:val="22"/>
          <w:szCs w:val="22"/>
        </w:rPr>
      </w:pPr>
      <w:r>
        <w:rPr>
          <w:rFonts w:ascii="FSme" w:eastAsia="FSme" w:hAnsi="FSme" w:cs="FSme"/>
          <w:sz w:val="22"/>
          <w:szCs w:val="22"/>
        </w:rPr>
        <w:t>References will be requested and an online search carried out for shortlisted candidates, prior to attendance at interview. Further pre-employment checks, including prohibition from teaching, childcare disqualification and section 128 checks, if deemed relevant for the role, will be completed for the successful candidate upon acceptance of the post.</w:t>
      </w:r>
    </w:p>
    <w:p w14:paraId="131359B7" w14:textId="77777777" w:rsidR="008B7B90" w:rsidRDefault="008B7B90">
      <w:pPr>
        <w:rPr>
          <w:rFonts w:ascii="FSme" w:eastAsia="FSme" w:hAnsi="FSme" w:cs="FSme"/>
          <w:sz w:val="22"/>
          <w:szCs w:val="22"/>
        </w:rPr>
      </w:pPr>
    </w:p>
    <w:p w14:paraId="68657E8B" w14:textId="77777777" w:rsidR="008B7B90" w:rsidRDefault="004F50E6">
      <w:pPr>
        <w:jc w:val="both"/>
        <w:rPr>
          <w:rFonts w:ascii="FSme" w:eastAsia="FSme" w:hAnsi="FSme" w:cs="FSme"/>
          <w:sz w:val="22"/>
          <w:szCs w:val="22"/>
        </w:rPr>
      </w:pPr>
      <w:r>
        <w:rPr>
          <w:rFonts w:ascii="FSme" w:eastAsia="FSme" w:hAnsi="FSme" w:cs="FSme"/>
          <w:sz w:val="22"/>
          <w:szCs w:val="22"/>
          <w:highlight w:val="white"/>
        </w:rPr>
        <w:t>We are committed to equal opportunities and to promoting diversity. We want our people to reflect the diversity of our communities, and we welcome applications from people from all backgrounds, especially from under-represented groups, including those from Black, Asian and minority ethnic communities.</w:t>
      </w:r>
    </w:p>
    <w:p w14:paraId="18B49C20" w14:textId="77777777" w:rsidR="008B7B90" w:rsidRDefault="008B7B90">
      <w:pPr>
        <w:rPr>
          <w:rFonts w:ascii="FSme" w:eastAsia="FSme" w:hAnsi="FSme" w:cs="FSme"/>
          <w:sz w:val="22"/>
          <w:szCs w:val="22"/>
        </w:rPr>
      </w:pPr>
    </w:p>
    <w:p w14:paraId="63D6343D" w14:textId="77777777" w:rsidR="008B7B90" w:rsidRDefault="004F50E6">
      <w:pPr>
        <w:rPr>
          <w:rFonts w:ascii="FSme" w:eastAsia="FSme" w:hAnsi="FSme" w:cs="FSme"/>
          <w:sz w:val="22"/>
          <w:szCs w:val="22"/>
        </w:rPr>
      </w:pPr>
      <w:r>
        <w:rPr>
          <w:rFonts w:ascii="FSme" w:eastAsia="FSme" w:hAnsi="FSme" w:cs="FSme"/>
          <w:sz w:val="22"/>
          <w:szCs w:val="22"/>
        </w:rPr>
        <w:t xml:space="preserve">If you are currently living overseas or have lived / worked overseas in the last five years please be aware that you will be required to provide an overseas criminal records check from the country/countries you have resided in, if you are the preferred candidate for the post. </w:t>
      </w:r>
    </w:p>
    <w:p w14:paraId="2B9F0657" w14:textId="77777777" w:rsidR="008B7B90" w:rsidRDefault="008B7B90">
      <w:pPr>
        <w:rPr>
          <w:rFonts w:ascii="FSme" w:eastAsia="FSme" w:hAnsi="FSme" w:cs="FSme"/>
          <w:sz w:val="22"/>
          <w:szCs w:val="22"/>
        </w:rPr>
      </w:pPr>
    </w:p>
    <w:p w14:paraId="0EC30CF4" w14:textId="77777777" w:rsidR="008B7B90" w:rsidRDefault="004F50E6">
      <w:pPr>
        <w:rPr>
          <w:rFonts w:ascii="FSme" w:eastAsia="FSme" w:hAnsi="FSme" w:cs="FSme"/>
          <w:sz w:val="22"/>
          <w:szCs w:val="22"/>
        </w:rPr>
      </w:pPr>
      <w:r>
        <w:rPr>
          <w:rFonts w:ascii="FSme" w:eastAsia="FSme" w:hAnsi="FSme" w:cs="FSme"/>
          <w:sz w:val="22"/>
          <w:szCs w:val="22"/>
        </w:rPr>
        <w:t xml:space="preserve">All applicants need to complete the Equal Opportunities form. Please click link for further details </w:t>
      </w:r>
      <w:hyperlink r:id="rId8">
        <w:r>
          <w:rPr>
            <w:rFonts w:ascii="FSme" w:eastAsia="FSme" w:hAnsi="FSme" w:cs="FSme"/>
            <w:color w:val="0563C1"/>
            <w:sz w:val="22"/>
            <w:szCs w:val="22"/>
            <w:u w:val="single"/>
          </w:rPr>
          <w:t>http://bit.ly/WATEqualOpportunities</w:t>
        </w:r>
      </w:hyperlink>
    </w:p>
    <w:p w14:paraId="6BD49BD8" w14:textId="77777777" w:rsidR="008B7B90" w:rsidRDefault="008B7B90">
      <w:pPr>
        <w:rPr>
          <w:rFonts w:ascii="FSme" w:eastAsia="FSme" w:hAnsi="FSme" w:cs="FSme"/>
          <w:b/>
          <w:sz w:val="22"/>
          <w:szCs w:val="22"/>
        </w:rPr>
      </w:pPr>
    </w:p>
    <w:p w14:paraId="566B97F1" w14:textId="77777777" w:rsidR="008B7B90" w:rsidRDefault="008B7B90">
      <w:pPr>
        <w:rPr>
          <w:rFonts w:ascii="FSme" w:eastAsia="FSme" w:hAnsi="FSme" w:cs="FSme"/>
          <w:b/>
          <w:sz w:val="22"/>
          <w:szCs w:val="22"/>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8B7B90" w14:paraId="0C8D8F0D" w14:textId="77777777">
        <w:tc>
          <w:tcPr>
            <w:tcW w:w="2263" w:type="dxa"/>
          </w:tcPr>
          <w:p w14:paraId="78B0D6BC" w14:textId="77777777" w:rsidR="008B7B90" w:rsidRDefault="004F50E6">
            <w:pPr>
              <w:spacing w:after="160" w:line="256" w:lineRule="auto"/>
              <w:rPr>
                <w:rFonts w:ascii="FSme" w:eastAsia="FSme" w:hAnsi="FSme" w:cs="FSme"/>
                <w:sz w:val="22"/>
                <w:szCs w:val="22"/>
              </w:rPr>
            </w:pPr>
            <w:r>
              <w:rPr>
                <w:rFonts w:ascii="FSme" w:eastAsia="FSme" w:hAnsi="FSme" w:cs="FSme"/>
                <w:color w:val="000000"/>
                <w:sz w:val="22"/>
                <w:szCs w:val="22"/>
              </w:rPr>
              <w:t>Reporting to</w:t>
            </w:r>
            <w:r>
              <w:rPr>
                <w:rFonts w:ascii="FSme" w:eastAsia="FSme" w:hAnsi="FSme" w:cs="FSme"/>
                <w:color w:val="000000"/>
                <w:sz w:val="22"/>
                <w:szCs w:val="22"/>
              </w:rPr>
              <w:tab/>
            </w:r>
          </w:p>
        </w:tc>
        <w:tc>
          <w:tcPr>
            <w:tcW w:w="6753" w:type="dxa"/>
          </w:tcPr>
          <w:p w14:paraId="332AD080" w14:textId="77777777" w:rsidR="008B7B90" w:rsidRDefault="004F50E6">
            <w:pPr>
              <w:spacing w:after="160" w:line="256" w:lineRule="auto"/>
              <w:rPr>
                <w:rFonts w:ascii="FSme" w:eastAsia="FSme" w:hAnsi="FSme" w:cs="FSme"/>
                <w:b/>
                <w:sz w:val="22"/>
                <w:szCs w:val="22"/>
              </w:rPr>
            </w:pPr>
            <w:r>
              <w:rPr>
                <w:rFonts w:ascii="FSme" w:eastAsia="FSme" w:hAnsi="FSme" w:cs="FSme"/>
                <w:b/>
                <w:sz w:val="22"/>
                <w:szCs w:val="22"/>
              </w:rPr>
              <w:t>Jessica Jenkins</w:t>
            </w:r>
          </w:p>
        </w:tc>
      </w:tr>
      <w:tr w:rsidR="008B7B90" w14:paraId="3EB35428" w14:textId="77777777">
        <w:tc>
          <w:tcPr>
            <w:tcW w:w="2263" w:type="dxa"/>
          </w:tcPr>
          <w:p w14:paraId="2DB5A351" w14:textId="77777777" w:rsidR="008B7B90" w:rsidRDefault="004F50E6">
            <w:pPr>
              <w:spacing w:after="160" w:line="256" w:lineRule="auto"/>
              <w:rPr>
                <w:rFonts w:ascii="FSme" w:eastAsia="FSme" w:hAnsi="FSme" w:cs="FSme"/>
                <w:sz w:val="22"/>
                <w:szCs w:val="22"/>
              </w:rPr>
            </w:pPr>
            <w:r>
              <w:rPr>
                <w:rFonts w:ascii="FSme" w:eastAsia="FSme" w:hAnsi="FSme" w:cs="FSme"/>
                <w:color w:val="000000"/>
                <w:sz w:val="22"/>
                <w:szCs w:val="22"/>
              </w:rPr>
              <w:t>Duration of Post</w:t>
            </w:r>
          </w:p>
        </w:tc>
        <w:tc>
          <w:tcPr>
            <w:tcW w:w="6753" w:type="dxa"/>
          </w:tcPr>
          <w:p w14:paraId="2C4719BE" w14:textId="0B0C75D1" w:rsidR="008B7B90" w:rsidRDefault="00CB4D92">
            <w:pPr>
              <w:spacing w:after="160" w:line="256" w:lineRule="auto"/>
              <w:rPr>
                <w:rFonts w:ascii="FSme" w:eastAsia="FSme" w:hAnsi="FSme" w:cs="FSme"/>
                <w:b/>
                <w:sz w:val="22"/>
                <w:szCs w:val="22"/>
              </w:rPr>
            </w:pPr>
            <w:r>
              <w:rPr>
                <w:rFonts w:ascii="FSme" w:hAnsi="FSme"/>
                <w:b/>
                <w:bCs/>
                <w:color w:val="000000"/>
                <w:sz w:val="22"/>
                <w:szCs w:val="22"/>
              </w:rPr>
              <w:t>1 year Fixed-Term to cover maternity leave</w:t>
            </w:r>
          </w:p>
        </w:tc>
      </w:tr>
      <w:tr w:rsidR="008B7B90" w14:paraId="4C938597" w14:textId="77777777">
        <w:tc>
          <w:tcPr>
            <w:tcW w:w="2263" w:type="dxa"/>
          </w:tcPr>
          <w:p w14:paraId="00B05CF9" w14:textId="77777777" w:rsidR="008B7B90" w:rsidRDefault="004F50E6">
            <w:pPr>
              <w:spacing w:after="160" w:line="256" w:lineRule="auto"/>
              <w:rPr>
                <w:rFonts w:ascii="FSme" w:eastAsia="FSme" w:hAnsi="FSme" w:cs="FSme"/>
                <w:sz w:val="22"/>
                <w:szCs w:val="22"/>
              </w:rPr>
            </w:pPr>
            <w:r>
              <w:rPr>
                <w:rFonts w:ascii="FSme" w:eastAsia="FSme" w:hAnsi="FSme" w:cs="FSme"/>
                <w:color w:val="000000"/>
                <w:sz w:val="22"/>
                <w:szCs w:val="22"/>
              </w:rPr>
              <w:t xml:space="preserve">Work Commitment  </w:t>
            </w:r>
          </w:p>
        </w:tc>
        <w:tc>
          <w:tcPr>
            <w:tcW w:w="6753" w:type="dxa"/>
          </w:tcPr>
          <w:p w14:paraId="08EB7927" w14:textId="77777777" w:rsidR="008B7B90" w:rsidRDefault="004F50E6">
            <w:pPr>
              <w:spacing w:after="160" w:line="256" w:lineRule="auto"/>
              <w:rPr>
                <w:rFonts w:ascii="FSme" w:eastAsia="FSme" w:hAnsi="FSme" w:cs="FSme"/>
                <w:b/>
                <w:sz w:val="22"/>
                <w:szCs w:val="22"/>
              </w:rPr>
            </w:pPr>
            <w:r>
              <w:rPr>
                <w:rFonts w:ascii="FSme" w:eastAsia="FSme" w:hAnsi="FSme" w:cs="FSme"/>
                <w:b/>
                <w:sz w:val="22"/>
                <w:szCs w:val="22"/>
              </w:rPr>
              <w:t xml:space="preserve">Monday to Friday </w:t>
            </w:r>
          </w:p>
        </w:tc>
      </w:tr>
      <w:tr w:rsidR="008B7B90" w14:paraId="4E72627C" w14:textId="77777777">
        <w:tc>
          <w:tcPr>
            <w:tcW w:w="2263" w:type="dxa"/>
          </w:tcPr>
          <w:p w14:paraId="5278CE94" w14:textId="77777777" w:rsidR="008B7B90" w:rsidRDefault="004F50E6">
            <w:pPr>
              <w:spacing w:after="160" w:line="256" w:lineRule="auto"/>
              <w:rPr>
                <w:rFonts w:ascii="FSme" w:eastAsia="FSme" w:hAnsi="FSme" w:cs="FSme"/>
                <w:sz w:val="22"/>
                <w:szCs w:val="22"/>
              </w:rPr>
            </w:pPr>
            <w:r>
              <w:rPr>
                <w:rFonts w:ascii="FSme" w:eastAsia="FSme" w:hAnsi="FSme" w:cs="FSme"/>
                <w:color w:val="000000"/>
                <w:sz w:val="22"/>
                <w:szCs w:val="22"/>
              </w:rPr>
              <w:t>Hours / Weeks</w:t>
            </w:r>
          </w:p>
        </w:tc>
        <w:tc>
          <w:tcPr>
            <w:tcW w:w="6753" w:type="dxa"/>
          </w:tcPr>
          <w:p w14:paraId="7F99E851" w14:textId="77777777" w:rsidR="008B7B90" w:rsidRDefault="004F50E6">
            <w:pPr>
              <w:spacing w:after="160" w:line="256" w:lineRule="auto"/>
              <w:rPr>
                <w:rFonts w:ascii="FSme" w:eastAsia="FSme" w:hAnsi="FSme" w:cs="FSme"/>
                <w:b/>
                <w:sz w:val="22"/>
                <w:szCs w:val="22"/>
              </w:rPr>
            </w:pPr>
            <w:r>
              <w:rPr>
                <w:rFonts w:ascii="FSme" w:eastAsia="FSme" w:hAnsi="FSme" w:cs="FSme"/>
                <w:b/>
                <w:sz w:val="22"/>
                <w:szCs w:val="22"/>
              </w:rPr>
              <w:t>32.4</w:t>
            </w:r>
          </w:p>
        </w:tc>
      </w:tr>
      <w:tr w:rsidR="008B7B90" w14:paraId="601A4EE5" w14:textId="77777777">
        <w:tc>
          <w:tcPr>
            <w:tcW w:w="2263" w:type="dxa"/>
          </w:tcPr>
          <w:p w14:paraId="15392104" w14:textId="77777777" w:rsidR="008B7B90" w:rsidRDefault="004F50E6">
            <w:pPr>
              <w:spacing w:after="160" w:line="256" w:lineRule="auto"/>
              <w:rPr>
                <w:rFonts w:ascii="FSme" w:eastAsia="FSme" w:hAnsi="FSme" w:cs="FSme"/>
                <w:sz w:val="22"/>
                <w:szCs w:val="22"/>
              </w:rPr>
            </w:pPr>
            <w:r>
              <w:rPr>
                <w:rFonts w:ascii="FSme" w:eastAsia="FSme" w:hAnsi="FSme" w:cs="FSme"/>
                <w:color w:val="000000"/>
                <w:sz w:val="22"/>
                <w:szCs w:val="22"/>
              </w:rPr>
              <w:t>Salary</w:t>
            </w:r>
          </w:p>
        </w:tc>
        <w:tc>
          <w:tcPr>
            <w:tcW w:w="6753" w:type="dxa"/>
          </w:tcPr>
          <w:p w14:paraId="4BB4547E" w14:textId="77777777" w:rsidR="008B7B90" w:rsidRDefault="004F50E6">
            <w:pPr>
              <w:spacing w:after="160" w:line="256" w:lineRule="auto"/>
              <w:rPr>
                <w:rFonts w:ascii="FSme" w:eastAsia="FSme" w:hAnsi="FSme" w:cs="FSme"/>
                <w:b/>
                <w:sz w:val="22"/>
                <w:szCs w:val="22"/>
              </w:rPr>
            </w:pPr>
            <w:r>
              <w:rPr>
                <w:rFonts w:ascii="FSme" w:eastAsia="FSme" w:hAnsi="FSme" w:cs="FSme"/>
                <w:b/>
                <w:sz w:val="22"/>
                <w:szCs w:val="22"/>
              </w:rPr>
              <w:t xml:space="preserve">Main and Upper Pay Scales </w:t>
            </w:r>
          </w:p>
        </w:tc>
      </w:tr>
      <w:tr w:rsidR="008B7B90" w14:paraId="239A0B1C" w14:textId="77777777">
        <w:tc>
          <w:tcPr>
            <w:tcW w:w="2263" w:type="dxa"/>
            <w:shd w:val="clear" w:color="auto" w:fill="auto"/>
          </w:tcPr>
          <w:p w14:paraId="6C51A152" w14:textId="77777777" w:rsidR="008B7B90" w:rsidRDefault="004F50E6">
            <w:pPr>
              <w:spacing w:after="160" w:line="256" w:lineRule="auto"/>
              <w:rPr>
                <w:rFonts w:ascii="FSme" w:eastAsia="FSme" w:hAnsi="FSme" w:cs="FSme"/>
                <w:sz w:val="22"/>
                <w:szCs w:val="22"/>
              </w:rPr>
            </w:pPr>
            <w:r>
              <w:rPr>
                <w:rFonts w:ascii="FSme" w:eastAsia="FSme" w:hAnsi="FSme" w:cs="FSme"/>
                <w:color w:val="000000"/>
                <w:sz w:val="22"/>
                <w:szCs w:val="22"/>
              </w:rPr>
              <w:t>Start date</w:t>
            </w:r>
          </w:p>
        </w:tc>
        <w:tc>
          <w:tcPr>
            <w:tcW w:w="6753" w:type="dxa"/>
          </w:tcPr>
          <w:p w14:paraId="12A6C9D7" w14:textId="18C4B388" w:rsidR="008B7B90" w:rsidRDefault="00CB4D92">
            <w:pPr>
              <w:spacing w:after="160" w:line="256" w:lineRule="auto"/>
              <w:rPr>
                <w:rFonts w:ascii="FSme" w:eastAsia="FSme" w:hAnsi="FSme" w:cs="FSme"/>
                <w:b/>
                <w:sz w:val="22"/>
                <w:szCs w:val="22"/>
              </w:rPr>
            </w:pPr>
            <w:r>
              <w:rPr>
                <w:rFonts w:ascii="FSme" w:eastAsia="FSme" w:hAnsi="FSme" w:cs="FSme"/>
                <w:b/>
                <w:sz w:val="22"/>
                <w:szCs w:val="22"/>
              </w:rPr>
              <w:t>02.09.2024</w:t>
            </w:r>
          </w:p>
        </w:tc>
      </w:tr>
      <w:tr w:rsidR="008B7B90" w14:paraId="22793E4B" w14:textId="77777777">
        <w:tc>
          <w:tcPr>
            <w:tcW w:w="2263" w:type="dxa"/>
            <w:shd w:val="clear" w:color="auto" w:fill="auto"/>
          </w:tcPr>
          <w:p w14:paraId="67A8E804" w14:textId="77777777" w:rsidR="008B7B90" w:rsidRDefault="004F50E6">
            <w:pPr>
              <w:spacing w:after="160" w:line="256" w:lineRule="auto"/>
              <w:ind w:left="2835" w:hanging="2835"/>
              <w:rPr>
                <w:rFonts w:ascii="FSme" w:eastAsia="FSme" w:hAnsi="FSme" w:cs="FSme"/>
                <w:sz w:val="22"/>
                <w:szCs w:val="22"/>
              </w:rPr>
            </w:pPr>
            <w:r>
              <w:rPr>
                <w:rFonts w:ascii="FSme" w:eastAsia="FSme" w:hAnsi="FSme" w:cs="FSme"/>
                <w:color w:val="000000"/>
                <w:sz w:val="22"/>
                <w:szCs w:val="22"/>
              </w:rPr>
              <w:t>Closing date</w:t>
            </w:r>
          </w:p>
        </w:tc>
        <w:tc>
          <w:tcPr>
            <w:tcW w:w="6753" w:type="dxa"/>
          </w:tcPr>
          <w:p w14:paraId="55D9E028" w14:textId="3427F7C5" w:rsidR="008B7B90" w:rsidRDefault="008A6D5E">
            <w:pPr>
              <w:spacing w:after="160" w:line="256" w:lineRule="auto"/>
              <w:rPr>
                <w:rFonts w:ascii="FSme" w:eastAsia="FSme" w:hAnsi="FSme" w:cs="FSme"/>
                <w:b/>
                <w:sz w:val="22"/>
                <w:szCs w:val="22"/>
              </w:rPr>
            </w:pPr>
            <w:r>
              <w:rPr>
                <w:rFonts w:ascii="FSme" w:eastAsia="FSme" w:hAnsi="FSme" w:cs="FSme"/>
                <w:b/>
                <w:sz w:val="22"/>
                <w:szCs w:val="22"/>
              </w:rPr>
              <w:t>05</w:t>
            </w:r>
            <w:r w:rsidR="004F50E6">
              <w:rPr>
                <w:rFonts w:ascii="FSme" w:eastAsia="FSme" w:hAnsi="FSme" w:cs="FSme"/>
                <w:b/>
                <w:sz w:val="22"/>
                <w:szCs w:val="22"/>
              </w:rPr>
              <w:t>.</w:t>
            </w:r>
            <w:r>
              <w:rPr>
                <w:rFonts w:ascii="FSme" w:eastAsia="FSme" w:hAnsi="FSme" w:cs="FSme"/>
                <w:b/>
                <w:sz w:val="22"/>
                <w:szCs w:val="22"/>
              </w:rPr>
              <w:t>06</w:t>
            </w:r>
            <w:r w:rsidR="004F50E6">
              <w:rPr>
                <w:rFonts w:ascii="FSme" w:eastAsia="FSme" w:hAnsi="FSme" w:cs="FSme"/>
                <w:b/>
                <w:sz w:val="22"/>
                <w:szCs w:val="22"/>
              </w:rPr>
              <w:t>.202</w:t>
            </w:r>
            <w:r w:rsidR="006C65C8">
              <w:rPr>
                <w:rFonts w:ascii="FSme" w:eastAsia="FSme" w:hAnsi="FSme" w:cs="FSme"/>
                <w:b/>
                <w:sz w:val="22"/>
                <w:szCs w:val="22"/>
              </w:rPr>
              <w:t>4</w:t>
            </w:r>
            <w:r>
              <w:rPr>
                <w:rFonts w:ascii="FSme" w:eastAsia="FSme" w:hAnsi="FSme" w:cs="FSme"/>
                <w:b/>
                <w:sz w:val="22"/>
                <w:szCs w:val="22"/>
              </w:rPr>
              <w:t xml:space="preserve"> 1200hrs</w:t>
            </w:r>
          </w:p>
        </w:tc>
      </w:tr>
      <w:tr w:rsidR="008B7B90" w14:paraId="256F4D7A" w14:textId="77777777">
        <w:tc>
          <w:tcPr>
            <w:tcW w:w="2263" w:type="dxa"/>
            <w:shd w:val="clear" w:color="auto" w:fill="auto"/>
          </w:tcPr>
          <w:p w14:paraId="20577BF8" w14:textId="77777777" w:rsidR="008B7B90" w:rsidRDefault="004F50E6">
            <w:pPr>
              <w:spacing w:after="160" w:line="256" w:lineRule="auto"/>
              <w:ind w:left="2835" w:hanging="2835"/>
              <w:rPr>
                <w:rFonts w:ascii="FSme" w:eastAsia="FSme" w:hAnsi="FSme" w:cs="FSme"/>
                <w:sz w:val="22"/>
                <w:szCs w:val="22"/>
              </w:rPr>
            </w:pPr>
            <w:r>
              <w:rPr>
                <w:rFonts w:ascii="FSme" w:eastAsia="FSme" w:hAnsi="FSme" w:cs="FSme"/>
                <w:color w:val="000000"/>
                <w:sz w:val="22"/>
                <w:szCs w:val="22"/>
              </w:rPr>
              <w:t xml:space="preserve">Shortlisting </w:t>
            </w:r>
          </w:p>
        </w:tc>
        <w:tc>
          <w:tcPr>
            <w:tcW w:w="6753" w:type="dxa"/>
          </w:tcPr>
          <w:p w14:paraId="573B9FD3" w14:textId="7E461CC1" w:rsidR="008B7B90" w:rsidRDefault="008A6D5E">
            <w:pPr>
              <w:spacing w:after="160" w:line="256" w:lineRule="auto"/>
              <w:rPr>
                <w:rFonts w:ascii="FSme" w:eastAsia="FSme" w:hAnsi="FSme" w:cs="FSme"/>
                <w:b/>
                <w:sz w:val="22"/>
                <w:szCs w:val="22"/>
              </w:rPr>
            </w:pPr>
            <w:r>
              <w:rPr>
                <w:rFonts w:ascii="FSme" w:eastAsia="FSme" w:hAnsi="FSme" w:cs="FSme"/>
                <w:b/>
                <w:sz w:val="22"/>
                <w:szCs w:val="22"/>
              </w:rPr>
              <w:t>05</w:t>
            </w:r>
            <w:r w:rsidR="004F50E6">
              <w:rPr>
                <w:rFonts w:ascii="FSme" w:eastAsia="FSme" w:hAnsi="FSme" w:cs="FSme"/>
                <w:b/>
                <w:sz w:val="22"/>
                <w:szCs w:val="22"/>
              </w:rPr>
              <w:t>.</w:t>
            </w:r>
            <w:r>
              <w:rPr>
                <w:rFonts w:ascii="FSme" w:eastAsia="FSme" w:hAnsi="FSme" w:cs="FSme"/>
                <w:b/>
                <w:sz w:val="22"/>
                <w:szCs w:val="22"/>
              </w:rPr>
              <w:t>06</w:t>
            </w:r>
            <w:r w:rsidR="004F50E6">
              <w:rPr>
                <w:rFonts w:ascii="FSme" w:eastAsia="FSme" w:hAnsi="FSme" w:cs="FSme"/>
                <w:b/>
                <w:sz w:val="22"/>
                <w:szCs w:val="22"/>
              </w:rPr>
              <w:t>.202</w:t>
            </w:r>
            <w:r w:rsidR="006C65C8">
              <w:rPr>
                <w:rFonts w:ascii="FSme" w:eastAsia="FSme" w:hAnsi="FSme" w:cs="FSme"/>
                <w:b/>
                <w:sz w:val="22"/>
                <w:szCs w:val="22"/>
              </w:rPr>
              <w:t>4</w:t>
            </w:r>
            <w:r w:rsidR="004F50E6">
              <w:rPr>
                <w:rFonts w:ascii="FSme" w:eastAsia="FSme" w:hAnsi="FSme" w:cs="FSme"/>
                <w:b/>
                <w:sz w:val="22"/>
                <w:szCs w:val="22"/>
              </w:rPr>
              <w:t xml:space="preserve"> PM</w:t>
            </w:r>
          </w:p>
        </w:tc>
      </w:tr>
      <w:tr w:rsidR="008B7B90" w14:paraId="003905BB" w14:textId="77777777">
        <w:tc>
          <w:tcPr>
            <w:tcW w:w="2263" w:type="dxa"/>
            <w:shd w:val="clear" w:color="auto" w:fill="auto"/>
          </w:tcPr>
          <w:p w14:paraId="39FC0368" w14:textId="77777777" w:rsidR="008B7B90" w:rsidRDefault="004F50E6">
            <w:pPr>
              <w:spacing w:after="160" w:line="256" w:lineRule="auto"/>
              <w:ind w:left="2835" w:hanging="2835"/>
              <w:rPr>
                <w:rFonts w:ascii="FSme" w:eastAsia="FSme" w:hAnsi="FSme" w:cs="FSme"/>
                <w:color w:val="000000"/>
                <w:sz w:val="22"/>
                <w:szCs w:val="22"/>
              </w:rPr>
            </w:pPr>
            <w:r>
              <w:rPr>
                <w:rFonts w:ascii="FSme" w:eastAsia="FSme" w:hAnsi="FSme" w:cs="FSme"/>
                <w:color w:val="000000"/>
                <w:sz w:val="22"/>
                <w:szCs w:val="22"/>
              </w:rPr>
              <w:t>Interview date</w:t>
            </w:r>
          </w:p>
        </w:tc>
        <w:tc>
          <w:tcPr>
            <w:tcW w:w="6753" w:type="dxa"/>
          </w:tcPr>
          <w:p w14:paraId="141B8E91" w14:textId="7FE55838" w:rsidR="008B7B90" w:rsidRDefault="008A6D5E">
            <w:pPr>
              <w:spacing w:after="160" w:line="256" w:lineRule="auto"/>
              <w:rPr>
                <w:rFonts w:ascii="FSme" w:eastAsia="FSme" w:hAnsi="FSme" w:cs="FSme"/>
                <w:b/>
                <w:color w:val="000000"/>
                <w:sz w:val="22"/>
                <w:szCs w:val="22"/>
              </w:rPr>
            </w:pPr>
            <w:r>
              <w:rPr>
                <w:rFonts w:ascii="FSme" w:eastAsia="FSme" w:hAnsi="FSme" w:cs="FSme"/>
                <w:b/>
                <w:color w:val="000000"/>
                <w:sz w:val="22"/>
                <w:szCs w:val="22"/>
              </w:rPr>
              <w:t>07</w:t>
            </w:r>
            <w:r w:rsidR="004F50E6">
              <w:rPr>
                <w:rFonts w:ascii="FSme" w:eastAsia="FSme" w:hAnsi="FSme" w:cs="FSme"/>
                <w:b/>
                <w:color w:val="000000"/>
                <w:sz w:val="22"/>
                <w:szCs w:val="22"/>
              </w:rPr>
              <w:t>.</w:t>
            </w:r>
            <w:r>
              <w:rPr>
                <w:rFonts w:ascii="FSme" w:eastAsia="FSme" w:hAnsi="FSme" w:cs="FSme"/>
                <w:b/>
                <w:color w:val="000000"/>
                <w:sz w:val="22"/>
                <w:szCs w:val="22"/>
              </w:rPr>
              <w:t>06</w:t>
            </w:r>
            <w:r w:rsidR="004F50E6">
              <w:rPr>
                <w:rFonts w:ascii="FSme" w:eastAsia="FSme" w:hAnsi="FSme" w:cs="FSme"/>
                <w:b/>
                <w:color w:val="000000"/>
                <w:sz w:val="22"/>
                <w:szCs w:val="22"/>
              </w:rPr>
              <w:t>.202</w:t>
            </w:r>
            <w:r w:rsidR="006C65C8">
              <w:rPr>
                <w:rFonts w:ascii="FSme" w:eastAsia="FSme" w:hAnsi="FSme" w:cs="FSme"/>
                <w:b/>
                <w:color w:val="000000"/>
                <w:sz w:val="22"/>
                <w:szCs w:val="22"/>
              </w:rPr>
              <w:t>4</w:t>
            </w:r>
          </w:p>
        </w:tc>
      </w:tr>
      <w:tr w:rsidR="008B7B90" w14:paraId="67F06B01" w14:textId="77777777">
        <w:tc>
          <w:tcPr>
            <w:tcW w:w="2263" w:type="dxa"/>
            <w:shd w:val="clear" w:color="auto" w:fill="auto"/>
          </w:tcPr>
          <w:p w14:paraId="269D7B20" w14:textId="77777777" w:rsidR="008B7B90" w:rsidRDefault="004F50E6">
            <w:pPr>
              <w:spacing w:after="160" w:line="256" w:lineRule="auto"/>
              <w:ind w:left="2835" w:hanging="2835"/>
              <w:rPr>
                <w:rFonts w:ascii="FSme" w:eastAsia="FSme" w:hAnsi="FSme" w:cs="FSme"/>
                <w:color w:val="000000"/>
                <w:sz w:val="22"/>
                <w:szCs w:val="22"/>
              </w:rPr>
            </w:pPr>
            <w:r>
              <w:rPr>
                <w:rFonts w:ascii="FSme" w:eastAsia="FSme" w:hAnsi="FSme" w:cs="FSme"/>
                <w:color w:val="000000"/>
                <w:sz w:val="22"/>
                <w:szCs w:val="22"/>
              </w:rPr>
              <w:t>Applications</w:t>
            </w:r>
          </w:p>
        </w:tc>
        <w:tc>
          <w:tcPr>
            <w:tcW w:w="6753" w:type="dxa"/>
          </w:tcPr>
          <w:p w14:paraId="02894A34" w14:textId="136C3C38" w:rsidR="008B7B90" w:rsidRDefault="004F50E6">
            <w:pPr>
              <w:shd w:val="clear" w:color="auto" w:fill="FFFFFF"/>
              <w:spacing w:after="160"/>
              <w:rPr>
                <w:rFonts w:ascii="FSme" w:eastAsia="FSme" w:hAnsi="FSme" w:cs="FSme"/>
                <w:b/>
                <w:color w:val="000000"/>
                <w:sz w:val="22"/>
                <w:szCs w:val="22"/>
              </w:rPr>
            </w:pPr>
            <w:r>
              <w:rPr>
                <w:rFonts w:ascii="FSme" w:eastAsia="FSme" w:hAnsi="FSme" w:cs="FSme"/>
                <w:b/>
                <w:color w:val="000000"/>
                <w:sz w:val="22"/>
                <w:szCs w:val="22"/>
              </w:rPr>
              <w:t xml:space="preserve">Request an application pack from </w:t>
            </w:r>
            <w:r w:rsidR="008A6D5E">
              <w:rPr>
                <w:rFonts w:ascii="FSme" w:eastAsia="FSme" w:hAnsi="FSme" w:cs="FSme"/>
                <w:b/>
                <w:color w:val="000000"/>
                <w:sz w:val="22"/>
                <w:szCs w:val="22"/>
              </w:rPr>
              <w:t>r.dunn</w:t>
            </w:r>
            <w:r>
              <w:rPr>
                <w:rFonts w:ascii="FSme" w:eastAsia="FSme" w:hAnsi="FSme" w:cs="FSme"/>
                <w:b/>
                <w:color w:val="000000"/>
                <w:sz w:val="22"/>
                <w:szCs w:val="22"/>
              </w:rPr>
              <w:t>@oakwellriseacademy.co.uk</w:t>
            </w:r>
          </w:p>
        </w:tc>
      </w:tr>
    </w:tbl>
    <w:p w14:paraId="0D45F576" w14:textId="77777777" w:rsidR="008B7B90" w:rsidRDefault="008B7B90">
      <w:pPr>
        <w:rPr>
          <w:rFonts w:ascii="FSme" w:eastAsia="FSme" w:hAnsi="FSme" w:cs="FSme"/>
          <w:sz w:val="22"/>
          <w:szCs w:val="22"/>
        </w:rPr>
      </w:pPr>
    </w:p>
    <w:p w14:paraId="4FE67028" w14:textId="77777777" w:rsidR="008B7B90" w:rsidRDefault="00ED71F6">
      <w:pPr>
        <w:rPr>
          <w:rFonts w:ascii="FSme" w:eastAsia="FSme" w:hAnsi="FSme" w:cs="FSme"/>
          <w:sz w:val="22"/>
          <w:szCs w:val="22"/>
        </w:rPr>
      </w:pPr>
      <w:hyperlink r:id="rId9">
        <w:r w:rsidR="004F50E6">
          <w:rPr>
            <w:rFonts w:ascii="FSme" w:eastAsia="FSme" w:hAnsi="FSme" w:cs="FSme"/>
            <w:color w:val="0563C1"/>
            <w:sz w:val="22"/>
            <w:szCs w:val="22"/>
            <w:u w:val="single"/>
          </w:rPr>
          <w:t>www.wellspringacademytrust.co.uk</w:t>
        </w:r>
      </w:hyperlink>
      <w:r w:rsidR="004F50E6">
        <w:rPr>
          <w:rFonts w:ascii="FSme" w:eastAsia="FSme" w:hAnsi="FSme" w:cs="FSme"/>
          <w:sz w:val="22"/>
          <w:szCs w:val="22"/>
        </w:rPr>
        <w:t xml:space="preserve"> </w:t>
      </w:r>
    </w:p>
    <w:sectPr w:rsidR="008B7B90">
      <w:headerReference w:type="default" r:id="rId10"/>
      <w:footerReference w:type="default" r:id="rId11"/>
      <w:headerReference w:type="first" r:id="rId12"/>
      <w:pgSz w:w="11906" w:h="16838"/>
      <w:pgMar w:top="993"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8439" w14:textId="77777777" w:rsidR="00ED71F6" w:rsidRDefault="00ED71F6">
      <w:r>
        <w:separator/>
      </w:r>
    </w:p>
  </w:endnote>
  <w:endnote w:type="continuationSeparator" w:id="0">
    <w:p w14:paraId="322BB503" w14:textId="77777777" w:rsidR="00ED71F6" w:rsidRDefault="00ED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Sm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FS Me">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9488" w14:textId="77777777" w:rsidR="008B7B90" w:rsidRDefault="004F50E6">
    <w:pPr>
      <w:pBdr>
        <w:top w:val="nil"/>
        <w:left w:val="nil"/>
        <w:bottom w:val="nil"/>
        <w:right w:val="nil"/>
        <w:between w:val="nil"/>
      </w:pBdr>
      <w:tabs>
        <w:tab w:val="center" w:pos="4513"/>
        <w:tab w:val="right" w:pos="9026"/>
      </w:tabs>
      <w:jc w:val="right"/>
      <w:rPr>
        <w:rFonts w:ascii="FS Me" w:eastAsia="FS Me" w:hAnsi="FS Me" w:cs="FS Me"/>
        <w:color w:val="000000"/>
        <w:sz w:val="20"/>
        <w:szCs w:val="20"/>
      </w:rPr>
    </w:pPr>
    <w:r>
      <w:rPr>
        <w:rFonts w:ascii="FS Me" w:eastAsia="FS Me" w:hAnsi="FS Me" w:cs="FS Me"/>
        <w:color w:val="000000"/>
        <w:sz w:val="20"/>
        <w:szCs w:val="20"/>
      </w:rPr>
      <w:t xml:space="preserve">HR2B/ Mar 21/Page </w:t>
    </w:r>
    <w:r>
      <w:rPr>
        <w:rFonts w:ascii="FS Me" w:eastAsia="FS Me" w:hAnsi="FS Me" w:cs="FS Me"/>
        <w:b/>
        <w:color w:val="000000"/>
        <w:sz w:val="20"/>
        <w:szCs w:val="20"/>
      </w:rPr>
      <w:fldChar w:fldCharType="begin"/>
    </w:r>
    <w:r>
      <w:rPr>
        <w:rFonts w:ascii="FS Me" w:eastAsia="FS Me" w:hAnsi="FS Me" w:cs="FS Me"/>
        <w:b/>
        <w:color w:val="000000"/>
        <w:sz w:val="20"/>
        <w:szCs w:val="20"/>
      </w:rPr>
      <w:instrText>PAGE</w:instrText>
    </w:r>
    <w:r>
      <w:rPr>
        <w:rFonts w:ascii="FS Me" w:eastAsia="FS Me" w:hAnsi="FS Me" w:cs="FS Me"/>
        <w:b/>
        <w:color w:val="000000"/>
        <w:sz w:val="20"/>
        <w:szCs w:val="20"/>
      </w:rPr>
      <w:fldChar w:fldCharType="separate"/>
    </w:r>
    <w:r w:rsidR="008A6D5E">
      <w:rPr>
        <w:rFonts w:ascii="FS Me" w:eastAsia="FS Me" w:hAnsi="FS Me" w:cs="FS Me"/>
        <w:b/>
        <w:noProof/>
        <w:color w:val="000000"/>
        <w:sz w:val="20"/>
        <w:szCs w:val="20"/>
      </w:rPr>
      <w:t>2</w:t>
    </w:r>
    <w:r>
      <w:rPr>
        <w:rFonts w:ascii="FS Me" w:eastAsia="FS Me" w:hAnsi="FS Me" w:cs="FS Me"/>
        <w:b/>
        <w:color w:val="000000"/>
        <w:sz w:val="20"/>
        <w:szCs w:val="20"/>
      </w:rPr>
      <w:fldChar w:fldCharType="end"/>
    </w:r>
    <w:r>
      <w:rPr>
        <w:rFonts w:ascii="FS Me" w:eastAsia="FS Me" w:hAnsi="FS Me" w:cs="FS Me"/>
        <w:color w:val="000000"/>
        <w:sz w:val="20"/>
        <w:szCs w:val="20"/>
      </w:rPr>
      <w:t xml:space="preserve"> of </w:t>
    </w:r>
    <w:r>
      <w:rPr>
        <w:rFonts w:ascii="FS Me" w:eastAsia="FS Me" w:hAnsi="FS Me" w:cs="FS Me"/>
        <w:b/>
        <w:color w:val="000000"/>
        <w:sz w:val="20"/>
        <w:szCs w:val="20"/>
      </w:rPr>
      <w:fldChar w:fldCharType="begin"/>
    </w:r>
    <w:r>
      <w:rPr>
        <w:rFonts w:ascii="FS Me" w:eastAsia="FS Me" w:hAnsi="FS Me" w:cs="FS Me"/>
        <w:b/>
        <w:color w:val="000000"/>
        <w:sz w:val="20"/>
        <w:szCs w:val="20"/>
      </w:rPr>
      <w:instrText>NUMPAGES</w:instrText>
    </w:r>
    <w:r>
      <w:rPr>
        <w:rFonts w:ascii="FS Me" w:eastAsia="FS Me" w:hAnsi="FS Me" w:cs="FS Me"/>
        <w:b/>
        <w:color w:val="000000"/>
        <w:sz w:val="20"/>
        <w:szCs w:val="20"/>
      </w:rPr>
      <w:fldChar w:fldCharType="separate"/>
    </w:r>
    <w:r w:rsidR="008A6D5E">
      <w:rPr>
        <w:rFonts w:ascii="FS Me" w:eastAsia="FS Me" w:hAnsi="FS Me" w:cs="FS Me"/>
        <w:b/>
        <w:noProof/>
        <w:color w:val="000000"/>
        <w:sz w:val="20"/>
        <w:szCs w:val="20"/>
      </w:rPr>
      <w:t>2</w:t>
    </w:r>
    <w:r>
      <w:rPr>
        <w:rFonts w:ascii="FS Me" w:eastAsia="FS Me" w:hAnsi="FS Me" w:cs="FS Me"/>
        <w:b/>
        <w:color w:val="000000"/>
        <w:sz w:val="20"/>
        <w:szCs w:val="20"/>
      </w:rPr>
      <w:fldChar w:fldCharType="end"/>
    </w:r>
  </w:p>
  <w:p w14:paraId="57BDE312" w14:textId="77777777" w:rsidR="008B7B90" w:rsidRDefault="008B7B9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B7BF8" w14:textId="77777777" w:rsidR="00ED71F6" w:rsidRDefault="00ED71F6">
      <w:r>
        <w:separator/>
      </w:r>
    </w:p>
  </w:footnote>
  <w:footnote w:type="continuationSeparator" w:id="0">
    <w:p w14:paraId="72F36CAE" w14:textId="77777777" w:rsidR="00ED71F6" w:rsidRDefault="00ED7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4852" w14:textId="77777777" w:rsidR="008B7B90" w:rsidRDefault="008B7B90">
    <w:pPr>
      <w:widowControl w:val="0"/>
      <w:jc w:val="both"/>
      <w:rPr>
        <w:rFonts w:ascii="FS Me" w:eastAsia="FS Me" w:hAnsi="FS Me" w:cs="FS Me"/>
        <w:color w:val="262626"/>
        <w:sz w:val="22"/>
        <w:szCs w:val="22"/>
      </w:rPr>
    </w:pPr>
  </w:p>
  <w:p w14:paraId="19E05F56" w14:textId="77777777" w:rsidR="008B7B90" w:rsidRDefault="008B7B90">
    <w:pPr>
      <w:widowControl w:val="0"/>
      <w:jc w:val="both"/>
      <w:rPr>
        <w:rFonts w:ascii="FS Me" w:eastAsia="FS Me" w:hAnsi="FS Me" w:cs="FS Me"/>
        <w:color w:val="262626"/>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F173" w14:textId="77777777" w:rsidR="008B7B90" w:rsidRDefault="004F50E6">
    <w:r>
      <w:rPr>
        <w:noProof/>
      </w:rPr>
      <w:drawing>
        <wp:anchor distT="0" distB="0" distL="0" distR="0" simplePos="0" relativeHeight="251658240" behindDoc="1" locked="0" layoutInCell="1" hidden="0" allowOverlap="1" wp14:anchorId="45534195" wp14:editId="2607CB32">
          <wp:simplePos x="0" y="0"/>
          <wp:positionH relativeFrom="column">
            <wp:posOffset>5143500</wp:posOffset>
          </wp:positionH>
          <wp:positionV relativeFrom="paragraph">
            <wp:posOffset>-335278</wp:posOffset>
          </wp:positionV>
          <wp:extent cx="1223963" cy="762354"/>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3963" cy="76235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73459"/>
    <w:multiLevelType w:val="multilevel"/>
    <w:tmpl w:val="0ABC0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BC7E4F"/>
    <w:multiLevelType w:val="multilevel"/>
    <w:tmpl w:val="D5803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B90"/>
    <w:rsid w:val="004F50E6"/>
    <w:rsid w:val="00532D57"/>
    <w:rsid w:val="005F38A2"/>
    <w:rsid w:val="006C65C8"/>
    <w:rsid w:val="0089382F"/>
    <w:rsid w:val="008A6D5E"/>
    <w:rsid w:val="008B7B90"/>
    <w:rsid w:val="00B95EAE"/>
    <w:rsid w:val="00CB4D92"/>
    <w:rsid w:val="00CF78A5"/>
    <w:rsid w:val="00E40B7E"/>
    <w:rsid w:val="00ED7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3F45"/>
  <w15:docId w15:val="{3011DD89-CC71-40E5-AAB1-C2EFDE26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2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D222F"/>
    <w:pPr>
      <w:tabs>
        <w:tab w:val="center" w:pos="4513"/>
        <w:tab w:val="right" w:pos="9026"/>
      </w:tabs>
    </w:pPr>
  </w:style>
  <w:style w:type="character" w:customStyle="1" w:styleId="HeaderChar">
    <w:name w:val="Header Char"/>
    <w:basedOn w:val="DefaultParagraphFont"/>
    <w:link w:val="Header"/>
    <w:uiPriority w:val="99"/>
    <w:rsid w:val="00FD222F"/>
    <w:rPr>
      <w:sz w:val="24"/>
      <w:szCs w:val="24"/>
      <w:lang w:val="en-US"/>
    </w:rPr>
  </w:style>
  <w:style w:type="paragraph" w:styleId="Footer">
    <w:name w:val="footer"/>
    <w:basedOn w:val="Normal"/>
    <w:link w:val="FooterChar"/>
    <w:uiPriority w:val="99"/>
    <w:unhideWhenUsed/>
    <w:rsid w:val="00FD222F"/>
    <w:pPr>
      <w:tabs>
        <w:tab w:val="center" w:pos="4513"/>
        <w:tab w:val="right" w:pos="9026"/>
      </w:tabs>
    </w:pPr>
  </w:style>
  <w:style w:type="character" w:customStyle="1" w:styleId="FooterChar">
    <w:name w:val="Footer Char"/>
    <w:basedOn w:val="DefaultParagraphFont"/>
    <w:link w:val="Footer"/>
    <w:uiPriority w:val="99"/>
    <w:rsid w:val="00FD222F"/>
    <w:rPr>
      <w:sz w:val="24"/>
      <w:szCs w:val="24"/>
      <w:lang w:val="en-US"/>
    </w:rPr>
  </w:style>
  <w:style w:type="paragraph" w:styleId="ListParagraph">
    <w:name w:val="List Paragraph"/>
    <w:basedOn w:val="Normal"/>
    <w:uiPriority w:val="34"/>
    <w:qFormat/>
    <w:rsid w:val="000D201F"/>
    <w:pPr>
      <w:ind w:left="720"/>
      <w:contextualSpacing/>
    </w:pPr>
  </w:style>
  <w:style w:type="table" w:styleId="TableGrid">
    <w:name w:val="Table Grid"/>
    <w:basedOn w:val="TableNormal"/>
    <w:uiPriority w:val="39"/>
    <w:rsid w:val="00BA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40BB"/>
    <w:rPr>
      <w:color w:val="0563C1" w:themeColor="hyperlink"/>
      <w:u w:val="single"/>
    </w:rPr>
  </w:style>
  <w:style w:type="character" w:styleId="FollowedHyperlink">
    <w:name w:val="FollowedHyperlink"/>
    <w:basedOn w:val="DefaultParagraphFont"/>
    <w:uiPriority w:val="99"/>
    <w:semiHidden/>
    <w:unhideWhenUsed/>
    <w:rsid w:val="00D4244B"/>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WATEqualOpportunit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llspringacademytrust.co.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dcgZ9PqA4rKCAl2SNKdXdezrg==">CgMxLjA4AHIhMS1kMmhpeEZpZXhVZWlwV2lGY0pNWkRrYmwxa0FQQzRC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Taylor</dc:creator>
  <cp:lastModifiedBy>Ryan Dunn</cp:lastModifiedBy>
  <cp:revision>9</cp:revision>
  <dcterms:created xsi:type="dcterms:W3CDTF">2016-10-05T14:31:00Z</dcterms:created>
  <dcterms:modified xsi:type="dcterms:W3CDTF">2024-05-16T12:26:00Z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