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6F4A6" w14:textId="503E8075" w:rsidR="009C08A9" w:rsidRDefault="009C08A9" w:rsidP="009C08A9">
      <w:pPr>
        <w:pStyle w:val="Default"/>
      </w:pPr>
      <w:r w:rsidRPr="00BB34F9">
        <w:rPr>
          <w:b/>
          <w:noProof/>
          <w:color w:val="FF0000"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40F8DE83" wp14:editId="3ACDFB02">
            <wp:simplePos x="0" y="0"/>
            <wp:positionH relativeFrom="column">
              <wp:posOffset>203200</wp:posOffset>
            </wp:positionH>
            <wp:positionV relativeFrom="paragraph">
              <wp:posOffset>7620</wp:posOffset>
            </wp:positionV>
            <wp:extent cx="466725" cy="5810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2F5DB" w14:textId="77777777" w:rsidR="00E31F3A" w:rsidRDefault="0082326F" w:rsidP="009C08A9">
      <w:pPr>
        <w:pStyle w:val="Default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</w:t>
      </w:r>
      <w:r w:rsidR="009C08A9" w:rsidRPr="0082326F">
        <w:rPr>
          <w:b/>
          <w:bCs/>
          <w:color w:val="FF0000"/>
          <w:sz w:val="36"/>
          <w:szCs w:val="36"/>
        </w:rPr>
        <w:t>St Joseph’s Catholic Primary School</w:t>
      </w:r>
    </w:p>
    <w:p w14:paraId="1CF47F23" w14:textId="02DE698A" w:rsidR="009C08A9" w:rsidRDefault="00E31F3A" w:rsidP="009C08A9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Part of the St Teresa of Calcutta MAC</w:t>
      </w:r>
      <w:r w:rsidR="009C08A9">
        <w:rPr>
          <w:b/>
          <w:bCs/>
          <w:sz w:val="36"/>
          <w:szCs w:val="36"/>
        </w:rPr>
        <w:t xml:space="preserve">        </w:t>
      </w:r>
    </w:p>
    <w:p w14:paraId="42043310" w14:textId="11A9CBD2" w:rsidR="009C08A9" w:rsidRPr="00DD4901" w:rsidRDefault="0082326F" w:rsidP="009C08A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         </w:t>
      </w:r>
      <w:r w:rsidR="00F86E5B" w:rsidRPr="00DD4901">
        <w:rPr>
          <w:b/>
          <w:bCs/>
          <w:sz w:val="32"/>
          <w:szCs w:val="32"/>
        </w:rPr>
        <w:t>KS1</w:t>
      </w:r>
      <w:r w:rsidR="009C08A9" w:rsidRPr="00DD4901">
        <w:rPr>
          <w:b/>
          <w:bCs/>
          <w:sz w:val="32"/>
          <w:szCs w:val="32"/>
        </w:rPr>
        <w:t xml:space="preserve"> Class teacher</w:t>
      </w:r>
      <w:r w:rsidR="00DD4901" w:rsidRPr="00DD4901">
        <w:rPr>
          <w:b/>
          <w:bCs/>
          <w:sz w:val="32"/>
          <w:szCs w:val="32"/>
        </w:rPr>
        <w:t xml:space="preserve"> + SENDCO or Subject Leader Responsibility</w:t>
      </w:r>
    </w:p>
    <w:p w14:paraId="3627C478" w14:textId="32074C95" w:rsidR="009C08A9" w:rsidRPr="00DD4901" w:rsidRDefault="009C08A9" w:rsidP="009C08A9">
      <w:pPr>
        <w:pStyle w:val="Default"/>
        <w:jc w:val="center"/>
        <w:rPr>
          <w:sz w:val="32"/>
          <w:szCs w:val="32"/>
        </w:rPr>
      </w:pPr>
      <w:r w:rsidRPr="00DD4901">
        <w:rPr>
          <w:b/>
          <w:bCs/>
          <w:sz w:val="32"/>
          <w:szCs w:val="32"/>
        </w:rPr>
        <w:t>Job Description</w:t>
      </w:r>
    </w:p>
    <w:p w14:paraId="0DB7A9B1" w14:textId="77777777" w:rsidR="009C08A9" w:rsidRDefault="009C08A9" w:rsidP="009C08A9">
      <w:pPr>
        <w:pStyle w:val="Default"/>
        <w:rPr>
          <w:b/>
          <w:bCs/>
          <w:sz w:val="28"/>
          <w:szCs w:val="28"/>
        </w:rPr>
      </w:pPr>
    </w:p>
    <w:p w14:paraId="2EA90E14" w14:textId="646BF0A6" w:rsidR="009C08A9" w:rsidRDefault="009C08A9" w:rsidP="009C08A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Post: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86E5B">
        <w:rPr>
          <w:b/>
          <w:bCs/>
          <w:sz w:val="28"/>
          <w:szCs w:val="28"/>
        </w:rPr>
        <w:t>KS1</w:t>
      </w:r>
      <w:r>
        <w:rPr>
          <w:b/>
          <w:bCs/>
          <w:sz w:val="28"/>
          <w:szCs w:val="28"/>
        </w:rPr>
        <w:t xml:space="preserve"> –</w:t>
      </w:r>
      <w:r w:rsidR="00F86E5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Class teacher</w:t>
      </w:r>
      <w:r w:rsidR="008F7994">
        <w:rPr>
          <w:b/>
          <w:bCs/>
          <w:sz w:val="28"/>
          <w:szCs w:val="28"/>
        </w:rPr>
        <w:t xml:space="preserve"> + SENDCO coordinator if possible</w:t>
      </w:r>
    </w:p>
    <w:p w14:paraId="268DF0FB" w14:textId="686F663E" w:rsidR="009C08A9" w:rsidRDefault="009C08A9" w:rsidP="009C08A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Responsible to: </w:t>
      </w:r>
      <w:r>
        <w:rPr>
          <w:b/>
          <w:bCs/>
          <w:sz w:val="28"/>
          <w:szCs w:val="28"/>
        </w:rPr>
        <w:tab/>
        <w:t xml:space="preserve">Members of the SLT </w:t>
      </w:r>
    </w:p>
    <w:p w14:paraId="15CF6E1A" w14:textId="77777777" w:rsidR="009C08A9" w:rsidRDefault="009C08A9" w:rsidP="009C08A9">
      <w:pPr>
        <w:pStyle w:val="Default"/>
        <w:rPr>
          <w:b/>
          <w:bCs/>
          <w:sz w:val="28"/>
          <w:szCs w:val="28"/>
        </w:rPr>
      </w:pPr>
    </w:p>
    <w:p w14:paraId="2E628D40" w14:textId="14B24360" w:rsidR="009C08A9" w:rsidRDefault="009C08A9" w:rsidP="009C08A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Main purpose of the post: </w:t>
      </w:r>
    </w:p>
    <w:p w14:paraId="15D18F58" w14:textId="4A3A7C83" w:rsidR="009C08A9" w:rsidRDefault="009C08A9" w:rsidP="009C08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 contribute to the provision of high-quality Teaching</w:t>
      </w:r>
      <w:r w:rsidR="00F62FA0">
        <w:rPr>
          <w:sz w:val="22"/>
          <w:szCs w:val="22"/>
        </w:rPr>
        <w:t xml:space="preserve"> and Learning</w:t>
      </w:r>
      <w:r>
        <w:rPr>
          <w:sz w:val="22"/>
          <w:szCs w:val="22"/>
        </w:rPr>
        <w:t xml:space="preserve"> for </w:t>
      </w:r>
      <w:r w:rsidR="00F86E5B">
        <w:rPr>
          <w:sz w:val="22"/>
          <w:szCs w:val="22"/>
        </w:rPr>
        <w:t>KS1</w:t>
      </w:r>
      <w:r>
        <w:rPr>
          <w:sz w:val="22"/>
          <w:szCs w:val="22"/>
        </w:rPr>
        <w:t xml:space="preserve"> at the school, ensuring maximum success for all. To be a role model for the school community and raise levels of pupil achievement.</w:t>
      </w:r>
      <w:r w:rsidR="00F62FA0">
        <w:rPr>
          <w:sz w:val="22"/>
          <w:szCs w:val="22"/>
        </w:rPr>
        <w:t xml:space="preserve"> </w:t>
      </w:r>
    </w:p>
    <w:p w14:paraId="293A164B" w14:textId="347615FC" w:rsidR="009C08A9" w:rsidRDefault="009C08A9" w:rsidP="009C08A9">
      <w:pPr>
        <w:pStyle w:val="Default"/>
        <w:rPr>
          <w:sz w:val="22"/>
          <w:szCs w:val="22"/>
        </w:rPr>
      </w:pPr>
    </w:p>
    <w:p w14:paraId="31363D1D" w14:textId="4B49307E" w:rsidR="009C08A9" w:rsidRPr="009C08A9" w:rsidRDefault="009C08A9" w:rsidP="009C08A9">
      <w:pPr>
        <w:pStyle w:val="Default"/>
        <w:rPr>
          <w:b/>
          <w:bCs/>
          <w:sz w:val="22"/>
          <w:szCs w:val="22"/>
        </w:rPr>
      </w:pPr>
      <w:r w:rsidRPr="009C08A9">
        <w:rPr>
          <w:b/>
          <w:bCs/>
          <w:sz w:val="22"/>
          <w:szCs w:val="22"/>
        </w:rPr>
        <w:t>Specific Duties:</w:t>
      </w:r>
    </w:p>
    <w:p w14:paraId="51D63F18" w14:textId="77777777" w:rsidR="009C08A9" w:rsidRDefault="009C08A9" w:rsidP="009C08A9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08A9" w14:paraId="3E958DC0" w14:textId="77777777" w:rsidTr="009C08A9">
        <w:tc>
          <w:tcPr>
            <w:tcW w:w="9016" w:type="dxa"/>
          </w:tcPr>
          <w:p w14:paraId="2D3753C6" w14:textId="2B584F5A" w:rsidR="009C08A9" w:rsidRPr="009C08A9" w:rsidRDefault="009C08A9" w:rsidP="009C08A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General</w:t>
            </w:r>
          </w:p>
        </w:tc>
      </w:tr>
      <w:tr w:rsidR="008F7994" w14:paraId="04925838" w14:textId="77777777" w:rsidTr="009C08A9">
        <w:tc>
          <w:tcPr>
            <w:tcW w:w="9016" w:type="dxa"/>
          </w:tcPr>
          <w:p w14:paraId="7C9894D3" w14:textId="05B07BE8" w:rsidR="008F7994" w:rsidRDefault="008F7994" w:rsidP="008F79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support and promote the Catholic ethos of the school.</w:t>
            </w:r>
          </w:p>
        </w:tc>
      </w:tr>
      <w:tr w:rsidR="008F7994" w14:paraId="640265D0" w14:textId="77777777" w:rsidTr="009C08A9">
        <w:tc>
          <w:tcPr>
            <w:tcW w:w="9016" w:type="dxa"/>
          </w:tcPr>
          <w:p w14:paraId="0A6BC8C8" w14:textId="739752DE" w:rsidR="008F7994" w:rsidRPr="008F7994" w:rsidRDefault="008F7994" w:rsidP="008F7994">
            <w:pPr>
              <w:pStyle w:val="Default"/>
              <w:rPr>
                <w:sz w:val="22"/>
                <w:szCs w:val="22"/>
              </w:rPr>
            </w:pPr>
            <w:r w:rsidRPr="008F7994">
              <w:rPr>
                <w:sz w:val="22"/>
                <w:szCs w:val="22"/>
              </w:rPr>
              <w:t>Support a</w:t>
            </w:r>
            <w:r w:rsidR="00DA5992">
              <w:rPr>
                <w:sz w:val="22"/>
                <w:szCs w:val="22"/>
              </w:rPr>
              <w:t>n</w:t>
            </w:r>
            <w:r w:rsidRPr="008F7994">
              <w:rPr>
                <w:sz w:val="22"/>
                <w:szCs w:val="22"/>
              </w:rPr>
              <w:t>d contribute to the achievement of the School Improvement Plan.</w:t>
            </w:r>
          </w:p>
        </w:tc>
      </w:tr>
      <w:tr w:rsidR="008F7994" w14:paraId="2C0D53C4" w14:textId="77777777" w:rsidTr="009C08A9">
        <w:tc>
          <w:tcPr>
            <w:tcW w:w="9016" w:type="dxa"/>
          </w:tcPr>
          <w:p w14:paraId="4B08CF81" w14:textId="3F8349A0" w:rsidR="008F7994" w:rsidRPr="008F7994" w:rsidRDefault="008F7994" w:rsidP="008F7994">
            <w:pPr>
              <w:pStyle w:val="Default"/>
              <w:rPr>
                <w:sz w:val="22"/>
                <w:szCs w:val="22"/>
              </w:rPr>
            </w:pPr>
            <w:r w:rsidRPr="008F7994">
              <w:rPr>
                <w:sz w:val="22"/>
                <w:szCs w:val="22"/>
              </w:rPr>
              <w:t>To work closely with the EYFS and KS2 Phase leaders and members of the SLT to ensure that the visions and ethos for St Joseph</w:t>
            </w:r>
            <w:r w:rsidR="00DA5992">
              <w:rPr>
                <w:sz w:val="22"/>
                <w:szCs w:val="22"/>
              </w:rPr>
              <w:t>’s</w:t>
            </w:r>
            <w:r w:rsidRPr="008F7994">
              <w:rPr>
                <w:sz w:val="22"/>
                <w:szCs w:val="22"/>
              </w:rPr>
              <w:t xml:space="preserve"> Catholic Primary School are effective and pertinent to all aspects of school life.</w:t>
            </w:r>
          </w:p>
        </w:tc>
      </w:tr>
      <w:tr w:rsidR="008F7994" w14:paraId="179B378B" w14:textId="77777777" w:rsidTr="009C08A9">
        <w:tc>
          <w:tcPr>
            <w:tcW w:w="9016" w:type="dxa"/>
          </w:tcPr>
          <w:p w14:paraId="1653601F" w14:textId="13190E62" w:rsidR="008F7994" w:rsidRPr="009C08A9" w:rsidRDefault="008F7994" w:rsidP="008F79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be an outstanding practitioner and carry out the functions of a teacher in accordance with the Teacher Standards and the stated aims and objectives of St Joseph</w:t>
            </w:r>
            <w:r w:rsidR="00DA5992">
              <w:rPr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Catholic Primary School.</w:t>
            </w:r>
          </w:p>
        </w:tc>
      </w:tr>
      <w:tr w:rsidR="008F7994" w14:paraId="19340405" w14:textId="77777777" w:rsidTr="009C08A9">
        <w:tc>
          <w:tcPr>
            <w:tcW w:w="9016" w:type="dxa"/>
          </w:tcPr>
          <w:p w14:paraId="38AE7E67" w14:textId="44611D32" w:rsidR="008F7994" w:rsidRPr="009C08A9" w:rsidRDefault="008F7994" w:rsidP="008F79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establish good relationships</w:t>
            </w:r>
            <w:r w:rsidR="00DA5992">
              <w:rPr>
                <w:sz w:val="22"/>
                <w:szCs w:val="22"/>
              </w:rPr>
              <w:t xml:space="preserve"> and</w:t>
            </w:r>
            <w:r>
              <w:rPr>
                <w:sz w:val="22"/>
                <w:szCs w:val="22"/>
              </w:rPr>
              <w:t xml:space="preserve"> encourage good working practices.</w:t>
            </w:r>
          </w:p>
        </w:tc>
      </w:tr>
      <w:tr w:rsidR="008F7994" w14:paraId="1DF43619" w14:textId="77777777" w:rsidTr="009C08A9">
        <w:tc>
          <w:tcPr>
            <w:tcW w:w="9016" w:type="dxa"/>
          </w:tcPr>
          <w:p w14:paraId="7B8AFC0B" w14:textId="081DEE4C" w:rsidR="008F7994" w:rsidRPr="009C08A9" w:rsidRDefault="008F7994" w:rsidP="008F79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support and help develop the school’s policies and actively promote high levels of achievement in Key stage 1.</w:t>
            </w:r>
          </w:p>
        </w:tc>
      </w:tr>
      <w:tr w:rsidR="008F7994" w14:paraId="7CFD0019" w14:textId="77777777" w:rsidTr="009C08A9">
        <w:tc>
          <w:tcPr>
            <w:tcW w:w="9016" w:type="dxa"/>
          </w:tcPr>
          <w:p w14:paraId="3CCC198D" w14:textId="4DD33A7A" w:rsidR="008F7994" w:rsidRPr="009C08A9" w:rsidRDefault="008F7994" w:rsidP="008F79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develop children to and above national standards.</w:t>
            </w:r>
          </w:p>
        </w:tc>
      </w:tr>
      <w:tr w:rsidR="008F7994" w14:paraId="62BD6DD2" w14:textId="77777777" w:rsidTr="009C08A9">
        <w:tc>
          <w:tcPr>
            <w:tcW w:w="9016" w:type="dxa"/>
          </w:tcPr>
          <w:p w14:paraId="4ACE2DBC" w14:textId="6892E0EE" w:rsidR="008F7994" w:rsidRDefault="008F7994" w:rsidP="008F79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keep </w:t>
            </w:r>
            <w:proofErr w:type="gramStart"/>
            <w:r>
              <w:rPr>
                <w:sz w:val="22"/>
                <w:szCs w:val="22"/>
              </w:rPr>
              <w:t>up-to-date</w:t>
            </w:r>
            <w:proofErr w:type="gramEnd"/>
            <w:r>
              <w:rPr>
                <w:sz w:val="22"/>
                <w:szCs w:val="22"/>
              </w:rPr>
              <w:t xml:space="preserve"> with, and remain knowledgeable about, the requirements of the curriculum and national guidelines.</w:t>
            </w:r>
          </w:p>
        </w:tc>
      </w:tr>
      <w:tr w:rsidR="008F7994" w14:paraId="58BBDECC" w14:textId="77777777" w:rsidTr="009C08A9">
        <w:tc>
          <w:tcPr>
            <w:tcW w:w="9016" w:type="dxa"/>
          </w:tcPr>
          <w:p w14:paraId="10F9C309" w14:textId="08E9D90E" w:rsidR="008F7994" w:rsidRDefault="008F7994" w:rsidP="008F7994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>Main Duties</w:t>
            </w:r>
          </w:p>
        </w:tc>
      </w:tr>
      <w:tr w:rsidR="008F7994" w14:paraId="084D1666" w14:textId="77777777" w:rsidTr="009C08A9">
        <w:tc>
          <w:tcPr>
            <w:tcW w:w="9016" w:type="dxa"/>
          </w:tcPr>
          <w:p w14:paraId="5EC6B650" w14:textId="369F630C" w:rsidR="008F7994" w:rsidRDefault="008F7994" w:rsidP="008F79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ensure children make at least good progress.</w:t>
            </w:r>
          </w:p>
        </w:tc>
      </w:tr>
      <w:tr w:rsidR="008F7994" w14:paraId="1F0890BF" w14:textId="77777777" w:rsidTr="009C08A9">
        <w:tc>
          <w:tcPr>
            <w:tcW w:w="9016" w:type="dxa"/>
          </w:tcPr>
          <w:p w14:paraId="3443906E" w14:textId="7AEFE96C" w:rsidR="008F7994" w:rsidRPr="00922C50" w:rsidRDefault="008F7994" w:rsidP="008F79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plan and deliver a child centred creative and stimulating curriculum.</w:t>
            </w:r>
          </w:p>
        </w:tc>
      </w:tr>
      <w:tr w:rsidR="008F7994" w14:paraId="3FAFD88E" w14:textId="77777777" w:rsidTr="009C08A9">
        <w:tc>
          <w:tcPr>
            <w:tcW w:w="9016" w:type="dxa"/>
          </w:tcPr>
          <w:p w14:paraId="26A5BF7D" w14:textId="7CC273AB" w:rsidR="008F7994" w:rsidRDefault="008F7994" w:rsidP="008F7994">
            <w:pPr>
              <w:pStyle w:val="Default"/>
            </w:pPr>
            <w:r>
              <w:rPr>
                <w:sz w:val="22"/>
                <w:szCs w:val="22"/>
              </w:rPr>
              <w:t>To teach classes, groups or individual</w:t>
            </w:r>
            <w:r w:rsidR="00DA5992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as assigned by the KS1 Phase Leader</w:t>
            </w:r>
            <w:r w:rsidR="00333E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or a member of the SLT.</w:t>
            </w:r>
          </w:p>
        </w:tc>
      </w:tr>
      <w:tr w:rsidR="008F7994" w14:paraId="02ACBF61" w14:textId="77777777" w:rsidTr="009C08A9">
        <w:tc>
          <w:tcPr>
            <w:tcW w:w="9016" w:type="dxa"/>
          </w:tcPr>
          <w:p w14:paraId="581397A0" w14:textId="0E084369" w:rsidR="008F7994" w:rsidRDefault="008F7994" w:rsidP="008F7994">
            <w:pPr>
              <w:pStyle w:val="Default"/>
            </w:pPr>
            <w:r>
              <w:rPr>
                <w:sz w:val="22"/>
                <w:szCs w:val="22"/>
              </w:rPr>
              <w:t>To ensure the curriculum supports a range of learning styles and develops children’s independence.</w:t>
            </w:r>
          </w:p>
        </w:tc>
      </w:tr>
      <w:tr w:rsidR="008F7994" w14:paraId="201BDDDE" w14:textId="77777777" w:rsidTr="009C08A9">
        <w:tc>
          <w:tcPr>
            <w:tcW w:w="9016" w:type="dxa"/>
          </w:tcPr>
          <w:p w14:paraId="38368F15" w14:textId="18F0420C" w:rsidR="008F7994" w:rsidRPr="00922C50" w:rsidRDefault="008F7994" w:rsidP="008F79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ensure curricular policy development is focused on continuous improvement.</w:t>
            </w:r>
          </w:p>
        </w:tc>
      </w:tr>
      <w:tr w:rsidR="008F7994" w14:paraId="7B1F3D74" w14:textId="77777777" w:rsidTr="009C08A9">
        <w:tc>
          <w:tcPr>
            <w:tcW w:w="9016" w:type="dxa"/>
          </w:tcPr>
          <w:p w14:paraId="681B51D5" w14:textId="1A889874" w:rsidR="008F7994" w:rsidRPr="00922C50" w:rsidRDefault="008F7994" w:rsidP="008F79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ensure a close match between the learning experiences offered and the individual needs of the children in the class, </w:t>
            </w:r>
            <w:proofErr w:type="gramStart"/>
            <w:r>
              <w:rPr>
                <w:sz w:val="22"/>
                <w:szCs w:val="22"/>
              </w:rPr>
              <w:t>so as to</w:t>
            </w:r>
            <w:proofErr w:type="gramEnd"/>
            <w:r>
              <w:rPr>
                <w:sz w:val="22"/>
                <w:szCs w:val="22"/>
              </w:rPr>
              <w:t xml:space="preserve"> give each child an opportunity to achieve to the maximum of his/her capability.</w:t>
            </w:r>
          </w:p>
        </w:tc>
      </w:tr>
      <w:tr w:rsidR="008F7994" w14:paraId="36705E71" w14:textId="77777777" w:rsidTr="009C08A9">
        <w:tc>
          <w:tcPr>
            <w:tcW w:w="9016" w:type="dxa"/>
          </w:tcPr>
          <w:p w14:paraId="78858C9D" w14:textId="3FE0961D" w:rsidR="008F7994" w:rsidRPr="00922C50" w:rsidRDefault="008F7994" w:rsidP="008F79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work with colleagues in developing an engaging curriculum.</w:t>
            </w:r>
          </w:p>
        </w:tc>
      </w:tr>
      <w:tr w:rsidR="008F7994" w14:paraId="3741E7A3" w14:textId="77777777" w:rsidTr="009C08A9">
        <w:tc>
          <w:tcPr>
            <w:tcW w:w="9016" w:type="dxa"/>
          </w:tcPr>
          <w:p w14:paraId="0FE3F530" w14:textId="69078492" w:rsidR="008F7994" w:rsidRPr="00922C50" w:rsidRDefault="008F7994" w:rsidP="008F79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maintain an attractive and stimulating classroom environment and contribute to making the whole school environment stimulating.</w:t>
            </w:r>
          </w:p>
        </w:tc>
      </w:tr>
      <w:tr w:rsidR="008F7994" w14:paraId="29CEBDD6" w14:textId="77777777" w:rsidTr="009C08A9">
        <w:tc>
          <w:tcPr>
            <w:tcW w:w="9016" w:type="dxa"/>
          </w:tcPr>
          <w:p w14:paraId="63395715" w14:textId="36803CC1" w:rsidR="008F7994" w:rsidRPr="00922C50" w:rsidRDefault="008F7994" w:rsidP="008F79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ensure all Key Stage 1 pupils </w:t>
            </w:r>
            <w:proofErr w:type="gramStart"/>
            <w:r>
              <w:rPr>
                <w:sz w:val="22"/>
                <w:szCs w:val="22"/>
              </w:rPr>
              <w:t>are able to</w:t>
            </w:r>
            <w:proofErr w:type="gramEnd"/>
            <w:r>
              <w:rPr>
                <w:sz w:val="22"/>
                <w:szCs w:val="22"/>
              </w:rPr>
              <w:t xml:space="preserve"> learn and achieve to the best of their various abilities.</w:t>
            </w:r>
          </w:p>
        </w:tc>
      </w:tr>
      <w:tr w:rsidR="008F7994" w14:paraId="1A71A97D" w14:textId="77777777" w:rsidTr="009C08A9">
        <w:tc>
          <w:tcPr>
            <w:tcW w:w="9016" w:type="dxa"/>
          </w:tcPr>
          <w:p w14:paraId="7B558238" w14:textId="111A04EE" w:rsidR="008F7994" w:rsidRDefault="008F7994" w:rsidP="008F7994">
            <w:pPr>
              <w:pStyle w:val="Default"/>
            </w:pPr>
            <w:r>
              <w:rPr>
                <w:sz w:val="22"/>
                <w:szCs w:val="22"/>
              </w:rPr>
              <w:t>To ensure the requirements for Key Stage 1, including the arrangement of assessment, are met.</w:t>
            </w:r>
          </w:p>
        </w:tc>
      </w:tr>
      <w:tr w:rsidR="008F7994" w14:paraId="65B6A8B4" w14:textId="77777777" w:rsidTr="009C08A9">
        <w:tc>
          <w:tcPr>
            <w:tcW w:w="9016" w:type="dxa"/>
          </w:tcPr>
          <w:p w14:paraId="157FDFBA" w14:textId="37C48433" w:rsidR="008F7994" w:rsidRDefault="008F7994" w:rsidP="008F7994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>To maintain assessment records and report on pupils’ progress to senior staff and to parents and carers, in accordance with school policy.</w:t>
            </w:r>
          </w:p>
        </w:tc>
      </w:tr>
      <w:tr w:rsidR="008F7994" w14:paraId="70683711" w14:textId="77777777" w:rsidTr="009C08A9">
        <w:tc>
          <w:tcPr>
            <w:tcW w:w="9016" w:type="dxa"/>
          </w:tcPr>
          <w:p w14:paraId="2B72DBD5" w14:textId="1CBD48FE" w:rsidR="008F7994" w:rsidRPr="00922C50" w:rsidRDefault="008F7994" w:rsidP="008F79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work in partnership with the leadership team to monitor the success of the teaching of the curriculum and manage areas for improvement.</w:t>
            </w:r>
          </w:p>
        </w:tc>
      </w:tr>
      <w:tr w:rsidR="008F7994" w14:paraId="7AB51D72" w14:textId="77777777" w:rsidTr="009C08A9">
        <w:tc>
          <w:tcPr>
            <w:tcW w:w="9016" w:type="dxa"/>
          </w:tcPr>
          <w:p w14:paraId="69158C52" w14:textId="0D05658E" w:rsidR="008F7994" w:rsidRDefault="008F7994" w:rsidP="008F7994">
            <w:pPr>
              <w:pStyle w:val="Default"/>
            </w:pPr>
            <w:r>
              <w:rPr>
                <w:sz w:val="22"/>
                <w:szCs w:val="22"/>
              </w:rPr>
              <w:t>To organise opportunities for pupils in Key Stage 1 which are appropriate to the curriculum.</w:t>
            </w:r>
          </w:p>
        </w:tc>
      </w:tr>
      <w:tr w:rsidR="008F7994" w14:paraId="1E42BFC5" w14:textId="77777777" w:rsidTr="009C08A9">
        <w:tc>
          <w:tcPr>
            <w:tcW w:w="9016" w:type="dxa"/>
          </w:tcPr>
          <w:p w14:paraId="1137A1B1" w14:textId="7D6D2BDA" w:rsidR="008F7994" w:rsidRPr="00922C50" w:rsidRDefault="008F7994" w:rsidP="008F79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share and model outstanding practice.</w:t>
            </w:r>
          </w:p>
        </w:tc>
      </w:tr>
      <w:tr w:rsidR="008F7994" w14:paraId="4BA19D00" w14:textId="77777777" w:rsidTr="009C08A9">
        <w:tc>
          <w:tcPr>
            <w:tcW w:w="9016" w:type="dxa"/>
          </w:tcPr>
          <w:p w14:paraId="01C3B273" w14:textId="74651266" w:rsidR="008F7994" w:rsidRPr="00922C50" w:rsidRDefault="008F7994" w:rsidP="008F79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maintain good order and discipline among pupils and safeguard their health and safety.</w:t>
            </w:r>
          </w:p>
        </w:tc>
      </w:tr>
      <w:tr w:rsidR="008F7994" w14:paraId="2C1AA372" w14:textId="77777777" w:rsidTr="009C08A9">
        <w:tc>
          <w:tcPr>
            <w:tcW w:w="9016" w:type="dxa"/>
          </w:tcPr>
          <w:p w14:paraId="1210DDD3" w14:textId="5793D754" w:rsidR="008F7994" w:rsidRDefault="008F7994" w:rsidP="008F7994">
            <w:pPr>
              <w:pStyle w:val="Default"/>
            </w:pPr>
            <w:r>
              <w:rPr>
                <w:sz w:val="22"/>
                <w:szCs w:val="22"/>
              </w:rPr>
              <w:t>To line manage support staff effectively.</w:t>
            </w:r>
          </w:p>
        </w:tc>
      </w:tr>
      <w:tr w:rsidR="008F7994" w14:paraId="64AD5D06" w14:textId="77777777" w:rsidTr="009C08A9">
        <w:tc>
          <w:tcPr>
            <w:tcW w:w="9016" w:type="dxa"/>
          </w:tcPr>
          <w:p w14:paraId="0B4B594C" w14:textId="4BEDE094" w:rsidR="008F7994" w:rsidRDefault="008F7994" w:rsidP="008F79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make appropriate educational provision for children with SEND and those learning EAL, with support from the SENDCO.</w:t>
            </w:r>
          </w:p>
        </w:tc>
      </w:tr>
      <w:tr w:rsidR="008F7994" w14:paraId="67EB841F" w14:textId="77777777" w:rsidTr="009C08A9">
        <w:tc>
          <w:tcPr>
            <w:tcW w:w="9016" w:type="dxa"/>
          </w:tcPr>
          <w:p w14:paraId="69D693A8" w14:textId="7E73E8F0" w:rsidR="008F7994" w:rsidRDefault="008F7994" w:rsidP="008F79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attend to the pupils’ personal needs and implement related personal programmes, including social, health, physical, hygiene, first aid and welfare matters.</w:t>
            </w:r>
          </w:p>
        </w:tc>
      </w:tr>
      <w:tr w:rsidR="008F7994" w14:paraId="5B0D01F5" w14:textId="77777777" w:rsidTr="009C08A9">
        <w:tc>
          <w:tcPr>
            <w:tcW w:w="9016" w:type="dxa"/>
          </w:tcPr>
          <w:p w14:paraId="7AE5C03E" w14:textId="0591555F" w:rsidR="008F7994" w:rsidRPr="00880A64" w:rsidRDefault="008F7994" w:rsidP="008F799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Main Duties in the SENDCO role (if applicable)</w:t>
            </w:r>
          </w:p>
        </w:tc>
      </w:tr>
      <w:tr w:rsidR="008F7994" w14:paraId="309AA573" w14:textId="77777777" w:rsidTr="009C08A9">
        <w:tc>
          <w:tcPr>
            <w:tcW w:w="9016" w:type="dxa"/>
          </w:tcPr>
          <w:p w14:paraId="1D110287" w14:textId="7C77DC61" w:rsidR="008F7994" w:rsidRPr="000E1E9A" w:rsidRDefault="000E1E9A" w:rsidP="000E1E9A">
            <w:pPr>
              <w:pStyle w:val="Default"/>
              <w:tabs>
                <w:tab w:val="left" w:pos="1500"/>
              </w:tabs>
              <w:rPr>
                <w:sz w:val="22"/>
                <w:szCs w:val="22"/>
              </w:rPr>
            </w:pPr>
            <w:r w:rsidRPr="000E1E9A">
              <w:rPr>
                <w:sz w:val="22"/>
                <w:szCs w:val="22"/>
              </w:rPr>
              <w:t>To Support the development of pupils with a SEND requirement.</w:t>
            </w:r>
          </w:p>
        </w:tc>
      </w:tr>
      <w:tr w:rsidR="008F7994" w14:paraId="58A118C8" w14:textId="77777777" w:rsidTr="009C08A9">
        <w:tc>
          <w:tcPr>
            <w:tcW w:w="9016" w:type="dxa"/>
          </w:tcPr>
          <w:p w14:paraId="37C9ED4B" w14:textId="13D206F9" w:rsidR="008F7994" w:rsidRPr="00DB0C3E" w:rsidRDefault="000E1E9A" w:rsidP="008F7994">
            <w:pPr>
              <w:pStyle w:val="Default"/>
              <w:rPr>
                <w:sz w:val="22"/>
                <w:szCs w:val="22"/>
              </w:rPr>
            </w:pPr>
            <w:r w:rsidRPr="00DB0C3E">
              <w:rPr>
                <w:sz w:val="22"/>
                <w:szCs w:val="22"/>
              </w:rPr>
              <w:t>Use school data to identify SEND pupils who may be at risk of underachieving</w:t>
            </w:r>
            <w:r w:rsidR="00DB0C3E">
              <w:rPr>
                <w:sz w:val="22"/>
                <w:szCs w:val="22"/>
              </w:rPr>
              <w:t xml:space="preserve"> and put strategies in place to address their issues.</w:t>
            </w:r>
          </w:p>
        </w:tc>
      </w:tr>
      <w:tr w:rsidR="008F7994" w14:paraId="43C2E827" w14:textId="77777777" w:rsidTr="009C08A9">
        <w:tc>
          <w:tcPr>
            <w:tcW w:w="9016" w:type="dxa"/>
          </w:tcPr>
          <w:p w14:paraId="374095E3" w14:textId="42B7D0A5" w:rsidR="008F7994" w:rsidRPr="00DB0C3E" w:rsidRDefault="00DB0C3E" w:rsidP="008F79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lead and manage strategies to support identified underachieving SEND pupils.</w:t>
            </w:r>
          </w:p>
        </w:tc>
      </w:tr>
      <w:tr w:rsidR="008F7994" w14:paraId="669FC6E6" w14:textId="77777777" w:rsidTr="009C08A9">
        <w:tc>
          <w:tcPr>
            <w:tcW w:w="9016" w:type="dxa"/>
          </w:tcPr>
          <w:p w14:paraId="2750ECF9" w14:textId="14077EAE" w:rsidR="008F7994" w:rsidRPr="00DB0C3E" w:rsidRDefault="00FB4199" w:rsidP="008F79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Monitor, as appropriate, teaching and learning activities, including planning and pupil’s work, to ensure the needs of the pupil are being met.</w:t>
            </w:r>
          </w:p>
        </w:tc>
      </w:tr>
      <w:tr w:rsidR="008F7994" w14:paraId="47DB2A5C" w14:textId="77777777" w:rsidTr="009C08A9">
        <w:tc>
          <w:tcPr>
            <w:tcW w:w="9016" w:type="dxa"/>
          </w:tcPr>
          <w:p w14:paraId="1A9E5979" w14:textId="4B990F88" w:rsidR="008F7994" w:rsidRPr="00DB0C3E" w:rsidRDefault="00FB4199" w:rsidP="008F79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Keep up to date </w:t>
            </w:r>
            <w:r w:rsidR="00C05379">
              <w:rPr>
                <w:sz w:val="22"/>
                <w:szCs w:val="22"/>
              </w:rPr>
              <w:t>with all local and national developments in SEND and attend all relevant meetings.</w:t>
            </w:r>
          </w:p>
        </w:tc>
      </w:tr>
      <w:tr w:rsidR="008F7994" w14:paraId="74C76722" w14:textId="77777777" w:rsidTr="009C08A9">
        <w:tc>
          <w:tcPr>
            <w:tcW w:w="9016" w:type="dxa"/>
          </w:tcPr>
          <w:p w14:paraId="3DF4D620" w14:textId="388CFAC4" w:rsidR="008F7994" w:rsidRPr="00DB0C3E" w:rsidRDefault="00C05379" w:rsidP="008F79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Liaise with colleagues so that the needs of the pupils with SEND are understood including provision of support with planning, </w:t>
            </w:r>
            <w:proofErr w:type="gramStart"/>
            <w:r>
              <w:rPr>
                <w:sz w:val="22"/>
                <w:szCs w:val="22"/>
              </w:rPr>
              <w:t>differentiation</w:t>
            </w:r>
            <w:proofErr w:type="gramEnd"/>
            <w:r>
              <w:rPr>
                <w:sz w:val="22"/>
                <w:szCs w:val="22"/>
              </w:rPr>
              <w:t xml:space="preserve"> and assessment for learning strategies.</w:t>
            </w:r>
          </w:p>
        </w:tc>
      </w:tr>
      <w:tr w:rsidR="008F7994" w14:paraId="5F13C506" w14:textId="77777777" w:rsidTr="009C08A9">
        <w:tc>
          <w:tcPr>
            <w:tcW w:w="9016" w:type="dxa"/>
          </w:tcPr>
          <w:p w14:paraId="20CC7791" w14:textId="349FC431" w:rsidR="008F7994" w:rsidRPr="00DB0C3E" w:rsidRDefault="00C05379" w:rsidP="008F79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Contribute to oral and written reports for stakeholders relating to individual pupils or groups of pupils.</w:t>
            </w:r>
          </w:p>
        </w:tc>
      </w:tr>
      <w:tr w:rsidR="008F7994" w14:paraId="359106D3" w14:textId="77777777" w:rsidTr="009C08A9">
        <w:tc>
          <w:tcPr>
            <w:tcW w:w="9016" w:type="dxa"/>
          </w:tcPr>
          <w:p w14:paraId="147A5EBC" w14:textId="1091572D" w:rsidR="008F7994" w:rsidRPr="00DB0C3E" w:rsidRDefault="00C05379" w:rsidP="008F79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drive the quality of English and Maths for SEND pupils.</w:t>
            </w:r>
          </w:p>
        </w:tc>
      </w:tr>
      <w:tr w:rsidR="00C05379" w14:paraId="0AA2B82F" w14:textId="77777777" w:rsidTr="009C08A9">
        <w:tc>
          <w:tcPr>
            <w:tcW w:w="9016" w:type="dxa"/>
          </w:tcPr>
          <w:p w14:paraId="0B77B68B" w14:textId="370F98FB" w:rsidR="00C05379" w:rsidRDefault="00C05379" w:rsidP="008F79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compile a report for Governors three times per year.</w:t>
            </w:r>
          </w:p>
        </w:tc>
      </w:tr>
      <w:tr w:rsidR="008F7994" w14:paraId="01DD4D7F" w14:textId="77777777" w:rsidTr="009C08A9">
        <w:tc>
          <w:tcPr>
            <w:tcW w:w="9016" w:type="dxa"/>
          </w:tcPr>
          <w:p w14:paraId="51388F46" w14:textId="315F0EF2" w:rsidR="008F7994" w:rsidRPr="00880A64" w:rsidRDefault="008F7994" w:rsidP="008F799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80A64">
              <w:rPr>
                <w:b/>
                <w:bCs/>
                <w:sz w:val="22"/>
                <w:szCs w:val="22"/>
              </w:rPr>
              <w:t>Communication</w:t>
            </w:r>
          </w:p>
        </w:tc>
      </w:tr>
      <w:tr w:rsidR="008F7994" w14:paraId="74B79759" w14:textId="77777777" w:rsidTr="009C08A9">
        <w:tc>
          <w:tcPr>
            <w:tcW w:w="9016" w:type="dxa"/>
          </w:tcPr>
          <w:p w14:paraId="21F2A52E" w14:textId="698923B3" w:rsidR="008F7994" w:rsidRDefault="008F7994" w:rsidP="008F79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develop and maintain effective relationships with parents, colleagues, the governing body and the local community.</w:t>
            </w:r>
          </w:p>
        </w:tc>
      </w:tr>
      <w:tr w:rsidR="008F7994" w14:paraId="32765958" w14:textId="77777777" w:rsidTr="009C08A9">
        <w:tc>
          <w:tcPr>
            <w:tcW w:w="9016" w:type="dxa"/>
          </w:tcPr>
          <w:p w14:paraId="423626AC" w14:textId="5F054DDE" w:rsidR="008F7994" w:rsidRDefault="008F7994" w:rsidP="008F79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develop and maintain links with support services.</w:t>
            </w:r>
          </w:p>
        </w:tc>
      </w:tr>
      <w:tr w:rsidR="008F7994" w14:paraId="362DA1A8" w14:textId="77777777" w:rsidTr="009C08A9">
        <w:tc>
          <w:tcPr>
            <w:tcW w:w="9016" w:type="dxa"/>
          </w:tcPr>
          <w:p w14:paraId="014E5C0A" w14:textId="7900AFB1" w:rsidR="008F7994" w:rsidRDefault="008F7994" w:rsidP="008F79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actively communicate with the local community for opportunities to extend the curriculum and enhance teaching and learning in Key Stage 1.</w:t>
            </w:r>
          </w:p>
        </w:tc>
      </w:tr>
      <w:tr w:rsidR="008F7994" w14:paraId="755C419A" w14:textId="77777777" w:rsidTr="009C08A9">
        <w:tc>
          <w:tcPr>
            <w:tcW w:w="9016" w:type="dxa"/>
          </w:tcPr>
          <w:p w14:paraId="0F9F8273" w14:textId="0AF7347F" w:rsidR="008F7994" w:rsidRDefault="008F7994" w:rsidP="008F79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ensure parents are well-informed about the curriculum as well as their child’s progress and targets.</w:t>
            </w:r>
          </w:p>
        </w:tc>
      </w:tr>
      <w:tr w:rsidR="008F7994" w14:paraId="11895C74" w14:textId="77777777" w:rsidTr="009C08A9">
        <w:tc>
          <w:tcPr>
            <w:tcW w:w="9016" w:type="dxa"/>
          </w:tcPr>
          <w:p w14:paraId="6F4DAA40" w14:textId="7B31762A" w:rsidR="008F7994" w:rsidRDefault="008F7994" w:rsidP="008F79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provide necessary information to the governing body to ensure it meets its responsibilities.</w:t>
            </w:r>
          </w:p>
        </w:tc>
      </w:tr>
      <w:tr w:rsidR="008F7994" w14:paraId="3E45D873" w14:textId="77777777" w:rsidTr="009C08A9">
        <w:tc>
          <w:tcPr>
            <w:tcW w:w="9016" w:type="dxa"/>
          </w:tcPr>
          <w:p w14:paraId="5DAC83B6" w14:textId="4E0A4AB7" w:rsidR="008F7994" w:rsidRDefault="008F7994" w:rsidP="008F79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liaise with other colleagues to ensure a smooth transition for all pupils from Early Years to Key Stage 1.</w:t>
            </w:r>
          </w:p>
        </w:tc>
      </w:tr>
      <w:tr w:rsidR="008F7994" w14:paraId="7AF50483" w14:textId="77777777" w:rsidTr="009C08A9">
        <w:tc>
          <w:tcPr>
            <w:tcW w:w="9016" w:type="dxa"/>
          </w:tcPr>
          <w:p w14:paraId="5D46AA02" w14:textId="140DAB66" w:rsidR="008F7994" w:rsidRDefault="008F7994" w:rsidP="008F79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work with the SENDCO to ensure pupils with SEND are appropriately supported.</w:t>
            </w:r>
          </w:p>
        </w:tc>
      </w:tr>
      <w:tr w:rsidR="008F7994" w14:paraId="35997D04" w14:textId="77777777" w:rsidTr="009C08A9">
        <w:tc>
          <w:tcPr>
            <w:tcW w:w="9016" w:type="dxa"/>
          </w:tcPr>
          <w:p w14:paraId="24BB041C" w14:textId="75D2261E" w:rsidR="008F7994" w:rsidRDefault="008F7994" w:rsidP="008F79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work with the DSL and the deputies to ensure safeguarding is promoted.</w:t>
            </w:r>
          </w:p>
        </w:tc>
      </w:tr>
      <w:tr w:rsidR="008F7994" w14:paraId="0961F95E" w14:textId="77777777" w:rsidTr="009C08A9">
        <w:tc>
          <w:tcPr>
            <w:tcW w:w="9016" w:type="dxa"/>
          </w:tcPr>
          <w:p w14:paraId="188D8CDF" w14:textId="4DFB5D3A" w:rsidR="008F7994" w:rsidRDefault="008F7994" w:rsidP="008F799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Additional duties</w:t>
            </w:r>
          </w:p>
        </w:tc>
      </w:tr>
      <w:tr w:rsidR="008F7994" w14:paraId="67D34DA8" w14:textId="77777777" w:rsidTr="009C08A9">
        <w:tc>
          <w:tcPr>
            <w:tcW w:w="9016" w:type="dxa"/>
          </w:tcPr>
          <w:p w14:paraId="0EA84106" w14:textId="6DBE50E2" w:rsidR="008F7994" w:rsidRDefault="008F7994" w:rsidP="008F79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promote and safeguard the welfare of all pupils.</w:t>
            </w:r>
          </w:p>
        </w:tc>
      </w:tr>
      <w:tr w:rsidR="008F7994" w14:paraId="2684FFC4" w14:textId="77777777" w:rsidTr="009C08A9">
        <w:tc>
          <w:tcPr>
            <w:tcW w:w="9016" w:type="dxa"/>
          </w:tcPr>
          <w:p w14:paraId="4A25C861" w14:textId="2B5CC476" w:rsidR="008F7994" w:rsidRDefault="008F7994" w:rsidP="008F79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ensure a high standard of care for pupils is consistently maintained.</w:t>
            </w:r>
          </w:p>
        </w:tc>
      </w:tr>
      <w:tr w:rsidR="008F7994" w14:paraId="69DB8E16" w14:textId="77777777" w:rsidTr="009C08A9">
        <w:tc>
          <w:tcPr>
            <w:tcW w:w="9016" w:type="dxa"/>
          </w:tcPr>
          <w:p w14:paraId="5754C377" w14:textId="3381C707" w:rsidR="008F7994" w:rsidRDefault="008F7994" w:rsidP="008F79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act as a role model.</w:t>
            </w:r>
          </w:p>
        </w:tc>
      </w:tr>
    </w:tbl>
    <w:p w14:paraId="28C0C791" w14:textId="7BE11D01" w:rsidR="00E849C6" w:rsidRDefault="00E849C6" w:rsidP="009C08A9">
      <w:pPr>
        <w:pStyle w:val="Default"/>
      </w:pPr>
    </w:p>
    <w:p w14:paraId="6F2719FD" w14:textId="067A15A0" w:rsidR="00880A64" w:rsidRDefault="00880A64" w:rsidP="00880A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You are required to perform any such tasks</w:t>
      </w:r>
      <w:r w:rsidR="00333E26">
        <w:rPr>
          <w:sz w:val="22"/>
          <w:szCs w:val="22"/>
        </w:rPr>
        <w:t>,</w:t>
      </w:r>
      <w:r>
        <w:rPr>
          <w:sz w:val="22"/>
          <w:szCs w:val="22"/>
        </w:rPr>
        <w:t xml:space="preserve"> or duties</w:t>
      </w:r>
      <w:r w:rsidR="00333E26">
        <w:rPr>
          <w:sz w:val="22"/>
          <w:szCs w:val="22"/>
        </w:rPr>
        <w:t>,</w:t>
      </w:r>
      <w:r>
        <w:rPr>
          <w:sz w:val="22"/>
          <w:szCs w:val="22"/>
        </w:rPr>
        <w:t xml:space="preserve"> that may be reasonably assigned to you by the Head Teacher to ensure the smooth running of the school </w:t>
      </w:r>
    </w:p>
    <w:p w14:paraId="667BE0ED" w14:textId="77777777" w:rsidR="00880A64" w:rsidRDefault="00880A64" w:rsidP="00880A64">
      <w:pPr>
        <w:pStyle w:val="Default"/>
        <w:rPr>
          <w:b/>
          <w:bCs/>
          <w:sz w:val="23"/>
          <w:szCs w:val="23"/>
        </w:rPr>
      </w:pPr>
    </w:p>
    <w:p w14:paraId="4A1CEC15" w14:textId="3982B58E" w:rsidR="00880A64" w:rsidRDefault="00880A64" w:rsidP="00880A6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Note: </w:t>
      </w:r>
      <w:r>
        <w:rPr>
          <w:sz w:val="23"/>
          <w:szCs w:val="23"/>
        </w:rPr>
        <w:t xml:space="preserve">This job description is not exhaustive and will be subject to periodic review. It may be amended to meet the changing needs of the school. </w:t>
      </w:r>
    </w:p>
    <w:p w14:paraId="361687A5" w14:textId="77777777" w:rsidR="00880A64" w:rsidRDefault="00880A64" w:rsidP="00880A64">
      <w:pPr>
        <w:pStyle w:val="Default"/>
        <w:rPr>
          <w:sz w:val="23"/>
          <w:szCs w:val="23"/>
        </w:rPr>
      </w:pPr>
    </w:p>
    <w:p w14:paraId="07FAB04A" w14:textId="51B8BA9B" w:rsidR="00880A64" w:rsidRDefault="00880A64" w:rsidP="00880A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email completed applications to: </w:t>
      </w:r>
      <w:hyperlink r:id="rId6" w:history="1">
        <w:r w:rsidRPr="00D9137B">
          <w:rPr>
            <w:rStyle w:val="Hyperlink"/>
            <w:sz w:val="23"/>
            <w:szCs w:val="23"/>
          </w:rPr>
          <w:t>enquiry@stjosb7.bham.sch.uk</w:t>
        </w:r>
      </w:hyperlink>
    </w:p>
    <w:p w14:paraId="5B21314E" w14:textId="36DBB908" w:rsidR="00880A64" w:rsidRDefault="00880A64" w:rsidP="00880A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62296FE" w14:textId="38870B35" w:rsidR="00880A64" w:rsidRDefault="00880A64" w:rsidP="00880A64">
      <w:pPr>
        <w:pStyle w:val="Default"/>
        <w:rPr>
          <w:sz w:val="23"/>
          <w:szCs w:val="23"/>
        </w:rPr>
      </w:pPr>
      <w:r w:rsidRPr="00880A64">
        <w:rPr>
          <w:b/>
          <w:bCs/>
          <w:sz w:val="23"/>
          <w:szCs w:val="23"/>
        </w:rPr>
        <w:t>Closing Date of Application</w:t>
      </w:r>
      <w:r>
        <w:rPr>
          <w:sz w:val="23"/>
          <w:szCs w:val="23"/>
        </w:rPr>
        <w:t xml:space="preserve">: </w:t>
      </w:r>
      <w:r w:rsidR="00F86E5B">
        <w:rPr>
          <w:sz w:val="23"/>
          <w:szCs w:val="23"/>
        </w:rPr>
        <w:t>4.00pm</w:t>
      </w:r>
      <w:r>
        <w:rPr>
          <w:sz w:val="23"/>
          <w:szCs w:val="23"/>
        </w:rPr>
        <w:t xml:space="preserve">: </w:t>
      </w:r>
      <w:r w:rsidR="00F86E5B">
        <w:rPr>
          <w:sz w:val="23"/>
          <w:szCs w:val="23"/>
        </w:rPr>
        <w:t>Monday 04</w:t>
      </w:r>
      <w:r w:rsidRPr="00880A64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</w:t>
      </w:r>
      <w:r w:rsidR="00F86E5B">
        <w:rPr>
          <w:sz w:val="23"/>
          <w:szCs w:val="23"/>
        </w:rPr>
        <w:t>October</w:t>
      </w:r>
      <w:r>
        <w:rPr>
          <w:sz w:val="23"/>
          <w:szCs w:val="23"/>
        </w:rPr>
        <w:t xml:space="preserve"> 202</w:t>
      </w:r>
      <w:r w:rsidR="00F86E5B">
        <w:rPr>
          <w:sz w:val="23"/>
          <w:szCs w:val="23"/>
        </w:rPr>
        <w:t>1</w:t>
      </w:r>
    </w:p>
    <w:p w14:paraId="52E9580B" w14:textId="77777777" w:rsidR="00C05379" w:rsidRDefault="00C05379" w:rsidP="00C05379">
      <w:pPr>
        <w:rPr>
          <w:sz w:val="23"/>
          <w:szCs w:val="23"/>
        </w:rPr>
      </w:pPr>
    </w:p>
    <w:p w14:paraId="0E31D3CA" w14:textId="1380E54C" w:rsidR="00880A64" w:rsidRPr="00C05379" w:rsidRDefault="00880A64" w:rsidP="00C05379">
      <w:pPr>
        <w:rPr>
          <w:rFonts w:ascii="Calibri" w:hAnsi="Calibri" w:cs="Calibri"/>
          <w:color w:val="000000"/>
          <w:sz w:val="23"/>
          <w:szCs w:val="23"/>
        </w:rPr>
      </w:pPr>
      <w:r>
        <w:rPr>
          <w:b/>
          <w:bCs/>
        </w:rPr>
        <w:t>Personal Specification</w:t>
      </w:r>
    </w:p>
    <w:p w14:paraId="29C56ABB" w14:textId="159C6273" w:rsidR="00880A64" w:rsidRDefault="00880A64" w:rsidP="00880A64">
      <w:pPr>
        <w:pStyle w:val="Default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80A64" w14:paraId="20AEE081" w14:textId="77777777" w:rsidTr="00880A64">
        <w:tc>
          <w:tcPr>
            <w:tcW w:w="4508" w:type="dxa"/>
          </w:tcPr>
          <w:p w14:paraId="707A6FA7" w14:textId="4B2E65C1" w:rsidR="00880A64" w:rsidRPr="0082326F" w:rsidRDefault="00880A64" w:rsidP="00880A64">
            <w:pPr>
              <w:pStyle w:val="Default"/>
              <w:jc w:val="center"/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>Essential</w:t>
            </w:r>
          </w:p>
        </w:tc>
        <w:tc>
          <w:tcPr>
            <w:tcW w:w="4508" w:type="dxa"/>
          </w:tcPr>
          <w:p w14:paraId="241A5155" w14:textId="273C5A00" w:rsidR="00880A64" w:rsidRPr="0082326F" w:rsidRDefault="00880A64" w:rsidP="00880A64">
            <w:pPr>
              <w:pStyle w:val="Default"/>
              <w:jc w:val="center"/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>Desirable</w:t>
            </w:r>
          </w:p>
        </w:tc>
      </w:tr>
      <w:tr w:rsidR="00880A64" w14:paraId="570CCEF8" w14:textId="77777777" w:rsidTr="00880A64">
        <w:tc>
          <w:tcPr>
            <w:tcW w:w="4508" w:type="dxa"/>
          </w:tcPr>
          <w:p w14:paraId="2952E085" w14:textId="77777777" w:rsidR="00880A64" w:rsidRPr="0082326F" w:rsidRDefault="00880A64" w:rsidP="00880A64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82326F">
              <w:rPr>
                <w:i/>
                <w:iCs/>
                <w:sz w:val="22"/>
                <w:szCs w:val="22"/>
              </w:rPr>
              <w:t>Qualifications:</w:t>
            </w:r>
          </w:p>
          <w:p w14:paraId="6C163607" w14:textId="77777777" w:rsidR="00880A64" w:rsidRPr="0082326F" w:rsidRDefault="00880A64" w:rsidP="00880A64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>Qualified teacher status</w:t>
            </w:r>
          </w:p>
          <w:p w14:paraId="6FE7784C" w14:textId="794A16A0" w:rsidR="00880A64" w:rsidRPr="0082326F" w:rsidRDefault="00880A64" w:rsidP="00880A64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 xml:space="preserve">Experience of </w:t>
            </w:r>
            <w:r w:rsidR="00F86E5B">
              <w:rPr>
                <w:sz w:val="22"/>
                <w:szCs w:val="22"/>
              </w:rPr>
              <w:t>Key Stage 1</w:t>
            </w:r>
          </w:p>
        </w:tc>
        <w:tc>
          <w:tcPr>
            <w:tcW w:w="4508" w:type="dxa"/>
          </w:tcPr>
          <w:p w14:paraId="50912CCC" w14:textId="77777777" w:rsidR="00880A64" w:rsidRPr="0082326F" w:rsidRDefault="00880A64" w:rsidP="00880A64">
            <w:pPr>
              <w:pStyle w:val="Default"/>
              <w:rPr>
                <w:sz w:val="22"/>
                <w:szCs w:val="22"/>
              </w:rPr>
            </w:pPr>
          </w:p>
          <w:p w14:paraId="128F5C75" w14:textId="5EB0691B" w:rsidR="00A11B36" w:rsidRDefault="00A11B36" w:rsidP="00A11B3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>Training for the whole primary age range.</w:t>
            </w:r>
          </w:p>
          <w:p w14:paraId="30BD28C5" w14:textId="531FFCE3" w:rsidR="00C05379" w:rsidRPr="0082326F" w:rsidRDefault="00C05379" w:rsidP="00A11B3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Award for SEND Co-ordination</w:t>
            </w:r>
          </w:p>
          <w:p w14:paraId="6685EF72" w14:textId="77777777" w:rsidR="00A11B36" w:rsidRPr="0082326F" w:rsidRDefault="00A11B36" w:rsidP="00A11B3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>First Aid Training</w:t>
            </w:r>
          </w:p>
          <w:p w14:paraId="53C934B1" w14:textId="77777777" w:rsidR="00A11B36" w:rsidRDefault="00A11B36" w:rsidP="00A11B3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>Knowledge and experience of personalised learning.</w:t>
            </w:r>
          </w:p>
          <w:p w14:paraId="1DFEE7BC" w14:textId="775C653D" w:rsidR="00C05379" w:rsidRPr="0082326F" w:rsidRDefault="00C05379" w:rsidP="00A11B3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Worked as a SENDCO or as a deputy SENDCO.</w:t>
            </w:r>
          </w:p>
        </w:tc>
      </w:tr>
      <w:tr w:rsidR="00880A64" w14:paraId="29BB6CD3" w14:textId="77777777" w:rsidTr="00880A64">
        <w:tc>
          <w:tcPr>
            <w:tcW w:w="4508" w:type="dxa"/>
          </w:tcPr>
          <w:p w14:paraId="26286F52" w14:textId="77777777" w:rsidR="00880A64" w:rsidRPr="0082326F" w:rsidRDefault="00A11B36" w:rsidP="00880A64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82326F">
              <w:rPr>
                <w:i/>
                <w:iCs/>
                <w:sz w:val="22"/>
                <w:szCs w:val="22"/>
              </w:rPr>
              <w:t>Experience</w:t>
            </w:r>
          </w:p>
          <w:p w14:paraId="77F3D11E" w14:textId="150AAC70" w:rsidR="00F7096B" w:rsidRDefault="00F7096B" w:rsidP="00A11B36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of 5 years teaching experience.</w:t>
            </w:r>
          </w:p>
          <w:p w14:paraId="1A8387B6" w14:textId="4AFA1B3D" w:rsidR="00A11B36" w:rsidRPr="0082326F" w:rsidRDefault="00A11B36" w:rsidP="00A11B36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 xml:space="preserve">Teaching experience in </w:t>
            </w:r>
            <w:r w:rsidR="00F86E5B">
              <w:rPr>
                <w:sz w:val="22"/>
                <w:szCs w:val="22"/>
              </w:rPr>
              <w:t>Key Stage 1</w:t>
            </w:r>
            <w:r w:rsidRPr="0082326F">
              <w:rPr>
                <w:sz w:val="22"/>
                <w:szCs w:val="22"/>
              </w:rPr>
              <w:t xml:space="preserve"> with proven ability as a classroom practitioner.</w:t>
            </w:r>
          </w:p>
          <w:p w14:paraId="7603021A" w14:textId="77777777" w:rsidR="00A11B36" w:rsidRDefault="00A11B36" w:rsidP="00A11B36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>Ability to provide a stimulating and challenging classroom environment for all pupils.</w:t>
            </w:r>
          </w:p>
          <w:p w14:paraId="216CD85D" w14:textId="1657BDD0" w:rsidR="00DD4901" w:rsidRPr="0082326F" w:rsidRDefault="00DD4901" w:rsidP="00A11B36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of leading a curriculum </w:t>
            </w:r>
            <w:proofErr w:type="gramStart"/>
            <w:r>
              <w:rPr>
                <w:sz w:val="22"/>
                <w:szCs w:val="22"/>
              </w:rPr>
              <w:t>areas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508" w:type="dxa"/>
          </w:tcPr>
          <w:p w14:paraId="30895399" w14:textId="77777777" w:rsidR="00880A64" w:rsidRPr="0082326F" w:rsidRDefault="00880A64" w:rsidP="00880A64">
            <w:pPr>
              <w:pStyle w:val="Default"/>
              <w:rPr>
                <w:sz w:val="22"/>
                <w:szCs w:val="22"/>
              </w:rPr>
            </w:pPr>
          </w:p>
          <w:p w14:paraId="6DC247A8" w14:textId="77777777" w:rsidR="00A11B36" w:rsidRPr="0082326F" w:rsidRDefault="00A11B36" w:rsidP="00A11B36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>Classroom experience in the Foundation stage and Key Stage 1.</w:t>
            </w:r>
          </w:p>
          <w:p w14:paraId="1C3EB80B" w14:textId="77777777" w:rsidR="00A11B36" w:rsidRPr="0082326F" w:rsidRDefault="00A11B36" w:rsidP="00A11B36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>Experience of working with and supervising other adult support within the classroom (teaching assistants, parent helpers, students).</w:t>
            </w:r>
          </w:p>
          <w:p w14:paraId="05A85661" w14:textId="77777777" w:rsidR="00A11B36" w:rsidRDefault="00A11B36" w:rsidP="00A11B36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>Experience of supporting and promoting the Catholic ethos of a school.</w:t>
            </w:r>
          </w:p>
          <w:p w14:paraId="67B51A36" w14:textId="6A728AFE" w:rsidR="00C05379" w:rsidRPr="0082326F" w:rsidRDefault="00C05379" w:rsidP="00A11B36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leading a team.</w:t>
            </w:r>
          </w:p>
        </w:tc>
      </w:tr>
      <w:tr w:rsidR="00880A64" w14:paraId="1E3BBE3C" w14:textId="77777777" w:rsidTr="00880A64">
        <w:tc>
          <w:tcPr>
            <w:tcW w:w="4508" w:type="dxa"/>
          </w:tcPr>
          <w:p w14:paraId="0A4A5802" w14:textId="77777777" w:rsidR="00880A64" w:rsidRPr="0082326F" w:rsidRDefault="00A11B36" w:rsidP="00880A64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82326F">
              <w:rPr>
                <w:i/>
                <w:iCs/>
                <w:sz w:val="22"/>
                <w:szCs w:val="22"/>
              </w:rPr>
              <w:t>Specialist Knowledge</w:t>
            </w:r>
          </w:p>
          <w:p w14:paraId="146953EC" w14:textId="6D67DBB1" w:rsidR="00A11B36" w:rsidRDefault="00A11B36" w:rsidP="00A11B36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>Knowledge and understanding of a board, balanced and relevant curriculum.</w:t>
            </w:r>
          </w:p>
          <w:p w14:paraId="4463F55C" w14:textId="13220C07" w:rsidR="00E50FC0" w:rsidRPr="0082326F" w:rsidRDefault="00E50FC0" w:rsidP="00A11B36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 behaviour management skills.</w:t>
            </w:r>
          </w:p>
          <w:p w14:paraId="5FF88B7C" w14:textId="77777777" w:rsidR="00A11B36" w:rsidRPr="0082326F" w:rsidRDefault="00A11B36" w:rsidP="00A11B36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>A secure understanding of the processes by which children learn.</w:t>
            </w:r>
          </w:p>
          <w:p w14:paraId="4956EF0F" w14:textId="77777777" w:rsidR="00A11B36" w:rsidRPr="0082326F" w:rsidRDefault="00A11B36" w:rsidP="00A11B36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>Ability to differentiate the curriculum to meet the needs of all achievers.</w:t>
            </w:r>
          </w:p>
          <w:p w14:paraId="5C702A04" w14:textId="28B23DD0" w:rsidR="00A11B36" w:rsidRPr="0082326F" w:rsidRDefault="00A11B36" w:rsidP="00A11B36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>Competent in the use of ICT across the curriculum especially in relation to the use of whiteboard technology.</w:t>
            </w:r>
          </w:p>
          <w:p w14:paraId="63642EBF" w14:textId="77777777" w:rsidR="00A11B36" w:rsidRPr="0082326F" w:rsidRDefault="00A11B36" w:rsidP="00A11B36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>Understanding and use of assessment to inform future teaching and learning.</w:t>
            </w:r>
          </w:p>
          <w:p w14:paraId="0C4DA344" w14:textId="61C97C7D" w:rsidR="00A11B36" w:rsidRPr="0082326F" w:rsidRDefault="00A11B36" w:rsidP="00A11B36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>Competent in the use of observational assessment to inform further learning.</w:t>
            </w:r>
          </w:p>
          <w:p w14:paraId="52AEC064" w14:textId="2BE25F5D" w:rsidR="00A11B36" w:rsidRPr="0082326F" w:rsidRDefault="00A11B36" w:rsidP="00A11B36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>A willingness to work on one or more curriculum areas.</w:t>
            </w:r>
          </w:p>
          <w:p w14:paraId="43CE7211" w14:textId="79DBAD74" w:rsidR="00200DFE" w:rsidRPr="00200DFE" w:rsidRDefault="00A11B36" w:rsidP="00200DFE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>The promotion of good behaviour through self-discipline.</w:t>
            </w:r>
          </w:p>
          <w:p w14:paraId="164AA103" w14:textId="4B8CDAD9" w:rsidR="00A11B36" w:rsidRPr="0082326F" w:rsidRDefault="00A11B36" w:rsidP="00A11B36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lastRenderedPageBreak/>
              <w:t>To be able to work creatively and sensitively with children.</w:t>
            </w:r>
          </w:p>
        </w:tc>
        <w:tc>
          <w:tcPr>
            <w:tcW w:w="4508" w:type="dxa"/>
          </w:tcPr>
          <w:p w14:paraId="326E9A49" w14:textId="77777777" w:rsidR="00880A64" w:rsidRPr="0082326F" w:rsidRDefault="00880A64" w:rsidP="00880A64">
            <w:pPr>
              <w:pStyle w:val="Default"/>
              <w:rPr>
                <w:sz w:val="22"/>
                <w:szCs w:val="22"/>
              </w:rPr>
            </w:pPr>
          </w:p>
          <w:p w14:paraId="390F0552" w14:textId="0B8C4C1D" w:rsidR="00A11B36" w:rsidRPr="0082326F" w:rsidRDefault="0082326F" w:rsidP="00A11B36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>A well</w:t>
            </w:r>
            <w:r w:rsidR="00F86E5B">
              <w:rPr>
                <w:sz w:val="22"/>
                <w:szCs w:val="22"/>
              </w:rPr>
              <w:t>-</w:t>
            </w:r>
            <w:r w:rsidRPr="0082326F">
              <w:rPr>
                <w:sz w:val="22"/>
                <w:szCs w:val="22"/>
              </w:rPr>
              <w:t>developed knowledge of a particular curriculum or specialist area.</w:t>
            </w:r>
          </w:p>
          <w:p w14:paraId="201B29C0" w14:textId="77777777" w:rsidR="0082326F" w:rsidRPr="0082326F" w:rsidRDefault="0082326F" w:rsidP="00A11B36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>An understanding of a whole school approach to improvement and raising standards.</w:t>
            </w:r>
          </w:p>
          <w:p w14:paraId="67A62CB0" w14:textId="77777777" w:rsidR="0082326F" w:rsidRPr="0082326F" w:rsidRDefault="0082326F" w:rsidP="00A11B36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>Effective use of ICT to support planning and assessment.</w:t>
            </w:r>
          </w:p>
          <w:p w14:paraId="709848D5" w14:textId="77777777" w:rsidR="0082326F" w:rsidRPr="0082326F" w:rsidRDefault="0082326F" w:rsidP="00A11B36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>Familiarity with the SEN Code of Practice.</w:t>
            </w:r>
          </w:p>
          <w:p w14:paraId="480FB912" w14:textId="58C180AC" w:rsidR="0082326F" w:rsidRPr="0082326F" w:rsidRDefault="0082326F" w:rsidP="00A11B36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>Familiarity with the delivery of Letter and Sounds.</w:t>
            </w:r>
          </w:p>
        </w:tc>
      </w:tr>
      <w:tr w:rsidR="00880A64" w14:paraId="00D9A20F" w14:textId="77777777" w:rsidTr="0082326F">
        <w:trPr>
          <w:trHeight w:val="2117"/>
        </w:trPr>
        <w:tc>
          <w:tcPr>
            <w:tcW w:w="4508" w:type="dxa"/>
          </w:tcPr>
          <w:p w14:paraId="3D2E1520" w14:textId="77777777" w:rsidR="00880A64" w:rsidRPr="0082326F" w:rsidRDefault="0082326F" w:rsidP="00880A64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82326F">
              <w:rPr>
                <w:i/>
                <w:iCs/>
                <w:sz w:val="22"/>
                <w:szCs w:val="22"/>
              </w:rPr>
              <w:t>Personal Qualities</w:t>
            </w:r>
          </w:p>
          <w:p w14:paraId="55C809C3" w14:textId="559263FD" w:rsidR="0082326F" w:rsidRPr="0082326F" w:rsidRDefault="0082326F" w:rsidP="0082326F">
            <w:pPr>
              <w:pStyle w:val="Default"/>
              <w:numPr>
                <w:ilvl w:val="0"/>
                <w:numId w:val="4"/>
              </w:numPr>
              <w:rPr>
                <w:i/>
                <w:iCs/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>A highly professional approach to their work.</w:t>
            </w:r>
          </w:p>
          <w:p w14:paraId="33BFE506" w14:textId="77777777" w:rsidR="0082326F" w:rsidRPr="0082326F" w:rsidRDefault="0082326F" w:rsidP="0082326F">
            <w:pPr>
              <w:pStyle w:val="Default"/>
              <w:numPr>
                <w:ilvl w:val="0"/>
                <w:numId w:val="4"/>
              </w:numPr>
              <w:rPr>
                <w:i/>
                <w:iCs/>
                <w:sz w:val="22"/>
                <w:szCs w:val="22"/>
              </w:rPr>
            </w:pPr>
            <w:r w:rsidRPr="0082326F">
              <w:rPr>
                <w:i/>
                <w:iCs/>
                <w:sz w:val="22"/>
                <w:szCs w:val="22"/>
              </w:rPr>
              <w:t>Great energy, enthusiasm and hope.</w:t>
            </w:r>
          </w:p>
          <w:p w14:paraId="742DD64E" w14:textId="77777777" w:rsidR="0082326F" w:rsidRPr="0082326F" w:rsidRDefault="0082326F" w:rsidP="0082326F">
            <w:pPr>
              <w:pStyle w:val="Default"/>
              <w:numPr>
                <w:ilvl w:val="0"/>
                <w:numId w:val="4"/>
              </w:numPr>
              <w:rPr>
                <w:i/>
                <w:iCs/>
                <w:sz w:val="22"/>
                <w:szCs w:val="22"/>
              </w:rPr>
            </w:pPr>
            <w:r w:rsidRPr="0082326F">
              <w:rPr>
                <w:i/>
                <w:iCs/>
                <w:sz w:val="22"/>
                <w:szCs w:val="22"/>
              </w:rPr>
              <w:t>A Real drive to make things happen.</w:t>
            </w:r>
          </w:p>
          <w:p w14:paraId="27474D40" w14:textId="77777777" w:rsidR="0082326F" w:rsidRDefault="0082326F" w:rsidP="0082326F">
            <w:pPr>
              <w:pStyle w:val="Default"/>
              <w:numPr>
                <w:ilvl w:val="0"/>
                <w:numId w:val="4"/>
              </w:numPr>
              <w:rPr>
                <w:i/>
                <w:iCs/>
                <w:sz w:val="22"/>
                <w:szCs w:val="22"/>
              </w:rPr>
            </w:pPr>
            <w:r w:rsidRPr="0082326F">
              <w:rPr>
                <w:i/>
                <w:iCs/>
                <w:sz w:val="22"/>
                <w:szCs w:val="22"/>
              </w:rPr>
              <w:t>A passionate desire to make a difference.</w:t>
            </w:r>
          </w:p>
          <w:p w14:paraId="388B2ED4" w14:textId="7ED6C3C6" w:rsidR="00C05379" w:rsidRDefault="00C05379" w:rsidP="0082326F">
            <w:pPr>
              <w:pStyle w:val="Default"/>
              <w:numPr>
                <w:ilvl w:val="0"/>
                <w:numId w:val="4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Excellen</w:t>
            </w:r>
            <w:r w:rsidR="00200DFE"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</w:rPr>
              <w:t xml:space="preserve"> communication skills.</w:t>
            </w:r>
          </w:p>
          <w:p w14:paraId="4C6A5D76" w14:textId="77777777" w:rsidR="00DD4901" w:rsidRDefault="00DD4901" w:rsidP="0082326F">
            <w:pPr>
              <w:pStyle w:val="Default"/>
              <w:numPr>
                <w:ilvl w:val="0"/>
                <w:numId w:val="4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Ability to work under pressure.</w:t>
            </w:r>
          </w:p>
          <w:p w14:paraId="74FDBD57" w14:textId="27CCB301" w:rsidR="00DD4901" w:rsidRPr="0082326F" w:rsidRDefault="00DD4901" w:rsidP="0082326F">
            <w:pPr>
              <w:pStyle w:val="Default"/>
              <w:numPr>
                <w:ilvl w:val="0"/>
                <w:numId w:val="4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Ability to lead a subject area, if not SEND.</w:t>
            </w:r>
          </w:p>
        </w:tc>
        <w:tc>
          <w:tcPr>
            <w:tcW w:w="4508" w:type="dxa"/>
          </w:tcPr>
          <w:p w14:paraId="29955B41" w14:textId="77777777" w:rsidR="00880A64" w:rsidRPr="0082326F" w:rsidRDefault="00880A64" w:rsidP="00880A64">
            <w:pPr>
              <w:pStyle w:val="Default"/>
              <w:rPr>
                <w:sz w:val="22"/>
                <w:szCs w:val="22"/>
              </w:rPr>
            </w:pPr>
          </w:p>
          <w:p w14:paraId="1AEB96F8" w14:textId="04E6D34D" w:rsidR="00C05379" w:rsidRDefault="00C05379" w:rsidP="00C05379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effectively lead a team and </w:t>
            </w:r>
            <w:r w:rsidR="00DD4901">
              <w:rPr>
                <w:sz w:val="22"/>
                <w:szCs w:val="22"/>
              </w:rPr>
              <w:t xml:space="preserve">work </w:t>
            </w:r>
            <w:r>
              <w:rPr>
                <w:sz w:val="22"/>
                <w:szCs w:val="22"/>
              </w:rPr>
              <w:t>collaboratively with</w:t>
            </w:r>
            <w:r w:rsidR="00DD4901">
              <w:rPr>
                <w:sz w:val="22"/>
                <w:szCs w:val="22"/>
              </w:rPr>
              <w:t xml:space="preserve"> parents/carers.</w:t>
            </w:r>
          </w:p>
          <w:p w14:paraId="2644E7D2" w14:textId="256944CA" w:rsidR="00DD4901" w:rsidRDefault="00DD4901" w:rsidP="00C05379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Able to delegate.</w:t>
            </w:r>
          </w:p>
          <w:p w14:paraId="5280C1EA" w14:textId="61002E52" w:rsidR="00DD4901" w:rsidRDefault="00DD4901" w:rsidP="00C05379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Able to manage time effectively.</w:t>
            </w:r>
          </w:p>
          <w:p w14:paraId="45559FA0" w14:textId="2DB885A3" w:rsidR="0082326F" w:rsidRPr="00C05379" w:rsidRDefault="0082326F" w:rsidP="00C05379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>T</w:t>
            </w:r>
            <w:r w:rsidRPr="00C05379">
              <w:rPr>
                <w:sz w:val="22"/>
                <w:szCs w:val="22"/>
              </w:rPr>
              <w:t>he desire for further career progression.</w:t>
            </w:r>
          </w:p>
        </w:tc>
      </w:tr>
    </w:tbl>
    <w:p w14:paraId="2B799970" w14:textId="77777777" w:rsidR="00880A64" w:rsidRPr="00880A64" w:rsidRDefault="00880A64" w:rsidP="00880A64">
      <w:pPr>
        <w:pStyle w:val="Default"/>
      </w:pPr>
    </w:p>
    <w:sectPr w:rsidR="00880A64" w:rsidRPr="00880A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D36F0"/>
    <w:multiLevelType w:val="hybridMultilevel"/>
    <w:tmpl w:val="D8DE6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55C74"/>
    <w:multiLevelType w:val="hybridMultilevel"/>
    <w:tmpl w:val="B0403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C47D1"/>
    <w:multiLevelType w:val="hybridMultilevel"/>
    <w:tmpl w:val="C3B23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D6747"/>
    <w:multiLevelType w:val="hybridMultilevel"/>
    <w:tmpl w:val="3EB06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A9"/>
    <w:rsid w:val="000E1E9A"/>
    <w:rsid w:val="0016351E"/>
    <w:rsid w:val="00200DFE"/>
    <w:rsid w:val="00333E26"/>
    <w:rsid w:val="003F2C7D"/>
    <w:rsid w:val="00457CDB"/>
    <w:rsid w:val="00543669"/>
    <w:rsid w:val="0082326F"/>
    <w:rsid w:val="00880A64"/>
    <w:rsid w:val="008F7994"/>
    <w:rsid w:val="00922C50"/>
    <w:rsid w:val="009C08A9"/>
    <w:rsid w:val="00A11B36"/>
    <w:rsid w:val="00C05379"/>
    <w:rsid w:val="00DA5992"/>
    <w:rsid w:val="00DB0C3E"/>
    <w:rsid w:val="00DD4901"/>
    <w:rsid w:val="00E31F3A"/>
    <w:rsid w:val="00E50FC0"/>
    <w:rsid w:val="00E849C6"/>
    <w:rsid w:val="00F62FA0"/>
    <w:rsid w:val="00F7096B"/>
    <w:rsid w:val="00F86E5B"/>
    <w:rsid w:val="00FB4199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FD8B0"/>
  <w15:chartTrackingRefBased/>
  <w15:docId w15:val="{A276B40C-CFEC-400C-A735-E4AFAF96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08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C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0A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y@stjosb7.bham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 Ashley (stjosb7)</dc:creator>
  <cp:keywords/>
  <dc:description/>
  <cp:lastModifiedBy>Mrs M Ashley (stjosb7)</cp:lastModifiedBy>
  <cp:revision>2</cp:revision>
  <cp:lastPrinted>2021-09-16T10:25:00Z</cp:lastPrinted>
  <dcterms:created xsi:type="dcterms:W3CDTF">2021-09-16T15:25:00Z</dcterms:created>
  <dcterms:modified xsi:type="dcterms:W3CDTF">2021-09-16T15:25:00Z</dcterms:modified>
</cp:coreProperties>
</file>