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401C" w14:textId="19EF7FEE" w:rsidR="00971526" w:rsidRDefault="00971526" w:rsidP="00A37F85">
      <w:pPr>
        <w:keepNext/>
        <w:ind w:left="720" w:hanging="720"/>
        <w:jc w:val="center"/>
        <w:outlineLvl w:val="0"/>
        <w:rPr>
          <w:rFonts w:cs="Arial"/>
          <w:b/>
          <w:bCs/>
          <w:sz w:val="28"/>
          <w:szCs w:val="28"/>
        </w:rPr>
      </w:pPr>
      <w:r>
        <w:rPr>
          <w:rFonts w:cs="Arial"/>
          <w:b/>
          <w:bCs/>
          <w:sz w:val="28"/>
          <w:szCs w:val="28"/>
        </w:rPr>
        <w:t>Person Specification</w:t>
      </w:r>
      <w:r w:rsidR="00C41E90">
        <w:rPr>
          <w:rFonts w:cs="Arial"/>
          <w:b/>
          <w:bCs/>
          <w:sz w:val="28"/>
          <w:szCs w:val="28"/>
        </w:rPr>
        <w:t xml:space="preserve"> – Class Teacher</w:t>
      </w:r>
      <w:r w:rsidR="00654EDC">
        <w:rPr>
          <w:rFonts w:cs="Arial"/>
          <w:b/>
          <w:bCs/>
          <w:sz w:val="28"/>
          <w:szCs w:val="28"/>
        </w:rPr>
        <w:t xml:space="preserve"> (KS1)</w:t>
      </w:r>
    </w:p>
    <w:p w14:paraId="025E4ECA" w14:textId="77777777" w:rsidR="00984CEC" w:rsidRDefault="00984CEC" w:rsidP="00A37F85">
      <w:bookmarkStart w:id="0" w:name="_Toc191440424"/>
      <w:bookmarkStart w:id="1" w:name="_Toc214333464"/>
    </w:p>
    <w:tbl>
      <w:tblPr>
        <w:tblW w:w="55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6466"/>
        <w:gridCol w:w="1276"/>
      </w:tblGrid>
      <w:tr w:rsidR="008D163E" w:rsidRPr="00984CEC" w14:paraId="0566C031" w14:textId="77777777" w:rsidTr="008D163E">
        <w:trPr>
          <w:cantSplit/>
        </w:trPr>
        <w:tc>
          <w:tcPr>
            <w:tcW w:w="5000" w:type="pct"/>
            <w:gridSpan w:val="3"/>
          </w:tcPr>
          <w:p w14:paraId="77013BF9" w14:textId="77777777" w:rsidR="008D163E" w:rsidRDefault="008D163E" w:rsidP="00A37F85">
            <w:pPr>
              <w:jc w:val="both"/>
              <w:rPr>
                <w:sz w:val="22"/>
                <w:szCs w:val="22"/>
              </w:rPr>
            </w:pPr>
            <w:r>
              <w:rPr>
                <w:sz w:val="22"/>
                <w:szCs w:val="22"/>
              </w:rPr>
              <w:t>E = Essential</w:t>
            </w:r>
            <w:r>
              <w:rPr>
                <w:sz w:val="22"/>
                <w:szCs w:val="22"/>
              </w:rPr>
              <w:tab/>
            </w:r>
            <w:r>
              <w:rPr>
                <w:sz w:val="22"/>
                <w:szCs w:val="22"/>
              </w:rPr>
              <w:tab/>
              <w:t>D = Desirable</w:t>
            </w:r>
          </w:p>
        </w:tc>
      </w:tr>
      <w:tr w:rsidR="00984CEC" w:rsidRPr="00984CEC" w14:paraId="17873A9D" w14:textId="77777777" w:rsidTr="00984CEC">
        <w:trPr>
          <w:cantSplit/>
        </w:trPr>
        <w:tc>
          <w:tcPr>
            <w:tcW w:w="1165" w:type="pct"/>
          </w:tcPr>
          <w:p w14:paraId="51E7BE3D" w14:textId="77777777" w:rsidR="00984CEC" w:rsidRPr="008D163E" w:rsidRDefault="00984CEC" w:rsidP="00A37F85">
            <w:pPr>
              <w:jc w:val="both"/>
              <w:rPr>
                <w:b/>
                <w:sz w:val="22"/>
                <w:szCs w:val="22"/>
              </w:rPr>
            </w:pPr>
            <w:r w:rsidRPr="008D163E">
              <w:rPr>
                <w:b/>
                <w:sz w:val="22"/>
                <w:szCs w:val="22"/>
              </w:rPr>
              <w:br w:type="page"/>
              <w:t>Application</w:t>
            </w:r>
          </w:p>
        </w:tc>
        <w:tc>
          <w:tcPr>
            <w:tcW w:w="3203" w:type="pct"/>
          </w:tcPr>
          <w:p w14:paraId="427A0AF8" w14:textId="77777777" w:rsidR="00984CEC" w:rsidRDefault="00984CEC" w:rsidP="00A37F85">
            <w:pPr>
              <w:pStyle w:val="ListParagraph"/>
              <w:numPr>
                <w:ilvl w:val="0"/>
                <w:numId w:val="2"/>
              </w:numPr>
              <w:ind w:left="404" w:hanging="283"/>
              <w:jc w:val="both"/>
              <w:rPr>
                <w:rFonts w:ascii="Arial" w:hAnsi="Arial"/>
              </w:rPr>
            </w:pPr>
            <w:r>
              <w:rPr>
                <w:rFonts w:ascii="Arial" w:hAnsi="Arial"/>
              </w:rPr>
              <w:t>Application form</w:t>
            </w:r>
          </w:p>
          <w:p w14:paraId="5F0399A5" w14:textId="77777777" w:rsidR="00984CEC" w:rsidRPr="00984CEC" w:rsidRDefault="00984CEC" w:rsidP="00A37F85">
            <w:pPr>
              <w:pStyle w:val="ListParagraph"/>
              <w:numPr>
                <w:ilvl w:val="0"/>
                <w:numId w:val="2"/>
              </w:numPr>
              <w:ind w:left="404" w:hanging="283"/>
              <w:jc w:val="both"/>
              <w:rPr>
                <w:rFonts w:ascii="Arial" w:hAnsi="Arial"/>
              </w:rPr>
            </w:pPr>
            <w:r w:rsidRPr="00984CEC">
              <w:rPr>
                <w:rFonts w:ascii="Arial" w:hAnsi="Arial"/>
              </w:rPr>
              <w:t>Well-structured supporting letter</w:t>
            </w:r>
          </w:p>
          <w:p w14:paraId="282A28B5" w14:textId="77777777" w:rsidR="00984CEC" w:rsidRPr="00984CEC" w:rsidRDefault="00984CEC" w:rsidP="00A37F85">
            <w:pPr>
              <w:pStyle w:val="ListParagraph"/>
              <w:numPr>
                <w:ilvl w:val="0"/>
                <w:numId w:val="2"/>
              </w:numPr>
              <w:ind w:left="404" w:hanging="283"/>
              <w:jc w:val="both"/>
              <w:rPr>
                <w:rFonts w:ascii="Arial" w:hAnsi="Arial"/>
              </w:rPr>
            </w:pPr>
            <w:r w:rsidRPr="00984CEC">
              <w:rPr>
                <w:rFonts w:ascii="Arial" w:hAnsi="Arial"/>
              </w:rPr>
              <w:t xml:space="preserve">Fully supported </w:t>
            </w:r>
            <w:r w:rsidR="008D163E">
              <w:rPr>
                <w:rFonts w:ascii="Arial" w:hAnsi="Arial"/>
              </w:rPr>
              <w:t xml:space="preserve">in </w:t>
            </w:r>
            <w:r w:rsidRPr="00984CEC">
              <w:rPr>
                <w:rFonts w:ascii="Arial" w:hAnsi="Arial"/>
              </w:rPr>
              <w:t>reference</w:t>
            </w:r>
          </w:p>
        </w:tc>
        <w:tc>
          <w:tcPr>
            <w:tcW w:w="632" w:type="pct"/>
          </w:tcPr>
          <w:p w14:paraId="74687274" w14:textId="77777777" w:rsidR="00984CEC" w:rsidRDefault="00984CEC" w:rsidP="00A37F85">
            <w:pPr>
              <w:jc w:val="both"/>
              <w:rPr>
                <w:sz w:val="22"/>
                <w:szCs w:val="22"/>
              </w:rPr>
            </w:pPr>
            <w:r>
              <w:rPr>
                <w:sz w:val="22"/>
                <w:szCs w:val="22"/>
              </w:rPr>
              <w:t>E</w:t>
            </w:r>
          </w:p>
          <w:p w14:paraId="65FBD003" w14:textId="77777777" w:rsidR="00984CEC" w:rsidRDefault="00984CEC" w:rsidP="00A37F85">
            <w:pPr>
              <w:jc w:val="both"/>
              <w:rPr>
                <w:sz w:val="22"/>
                <w:szCs w:val="22"/>
              </w:rPr>
            </w:pPr>
            <w:r>
              <w:rPr>
                <w:sz w:val="22"/>
                <w:szCs w:val="22"/>
              </w:rPr>
              <w:t>E</w:t>
            </w:r>
          </w:p>
          <w:p w14:paraId="0867F74F" w14:textId="77777777" w:rsidR="00984CEC" w:rsidRPr="00984CEC" w:rsidRDefault="00984CEC" w:rsidP="00A37F85">
            <w:pPr>
              <w:jc w:val="both"/>
              <w:rPr>
                <w:sz w:val="22"/>
                <w:szCs w:val="22"/>
              </w:rPr>
            </w:pPr>
            <w:r>
              <w:rPr>
                <w:sz w:val="22"/>
                <w:szCs w:val="22"/>
              </w:rPr>
              <w:t>E</w:t>
            </w:r>
          </w:p>
        </w:tc>
      </w:tr>
      <w:tr w:rsidR="00984CEC" w:rsidRPr="00984CEC" w14:paraId="1022447C" w14:textId="77777777" w:rsidTr="00984CEC">
        <w:trPr>
          <w:cantSplit/>
        </w:trPr>
        <w:tc>
          <w:tcPr>
            <w:tcW w:w="1165" w:type="pct"/>
          </w:tcPr>
          <w:p w14:paraId="39E05341" w14:textId="77777777" w:rsidR="00984CEC" w:rsidRPr="008D163E" w:rsidRDefault="00984CEC" w:rsidP="00A37F85">
            <w:pPr>
              <w:rPr>
                <w:b/>
                <w:sz w:val="22"/>
                <w:szCs w:val="22"/>
              </w:rPr>
            </w:pPr>
            <w:r w:rsidRPr="008D163E">
              <w:rPr>
                <w:b/>
                <w:sz w:val="22"/>
                <w:szCs w:val="22"/>
              </w:rPr>
              <w:t>Qualifications and experience</w:t>
            </w:r>
          </w:p>
        </w:tc>
        <w:tc>
          <w:tcPr>
            <w:tcW w:w="3203" w:type="pct"/>
          </w:tcPr>
          <w:p w14:paraId="6DE6C39F" w14:textId="77777777" w:rsidR="00984CEC" w:rsidRPr="009F4D4C" w:rsidRDefault="00984CEC" w:rsidP="009F4D4C">
            <w:pPr>
              <w:pStyle w:val="ListParagraph"/>
              <w:numPr>
                <w:ilvl w:val="0"/>
                <w:numId w:val="2"/>
              </w:numPr>
              <w:ind w:left="404" w:hanging="283"/>
              <w:jc w:val="both"/>
              <w:rPr>
                <w:rFonts w:ascii="Arial" w:hAnsi="Arial"/>
              </w:rPr>
            </w:pPr>
            <w:r>
              <w:rPr>
                <w:rFonts w:ascii="Arial" w:hAnsi="Arial"/>
              </w:rPr>
              <w:t>Qualified to a degree level including QTS</w:t>
            </w:r>
          </w:p>
        </w:tc>
        <w:tc>
          <w:tcPr>
            <w:tcW w:w="632" w:type="pct"/>
          </w:tcPr>
          <w:p w14:paraId="48EB90E4" w14:textId="77777777" w:rsidR="00984CEC" w:rsidRDefault="00984CEC" w:rsidP="00A37F85">
            <w:pPr>
              <w:jc w:val="both"/>
              <w:rPr>
                <w:sz w:val="22"/>
                <w:szCs w:val="22"/>
              </w:rPr>
            </w:pPr>
            <w:r>
              <w:rPr>
                <w:sz w:val="22"/>
                <w:szCs w:val="22"/>
              </w:rPr>
              <w:t>E</w:t>
            </w:r>
          </w:p>
        </w:tc>
      </w:tr>
      <w:tr w:rsidR="00984CEC" w:rsidRPr="00984CEC" w14:paraId="678ECF83" w14:textId="77777777" w:rsidTr="00984CEC">
        <w:trPr>
          <w:cantSplit/>
        </w:trPr>
        <w:tc>
          <w:tcPr>
            <w:tcW w:w="1165" w:type="pct"/>
          </w:tcPr>
          <w:p w14:paraId="0DAA11BB" w14:textId="77777777" w:rsidR="00984CEC" w:rsidRPr="008D163E" w:rsidRDefault="00984CEC" w:rsidP="00A37F85">
            <w:pPr>
              <w:rPr>
                <w:b/>
                <w:sz w:val="22"/>
                <w:szCs w:val="22"/>
              </w:rPr>
            </w:pPr>
            <w:r w:rsidRPr="008D163E">
              <w:rPr>
                <w:b/>
                <w:sz w:val="22"/>
                <w:szCs w:val="22"/>
              </w:rPr>
              <w:t>Professional knowledge and experience</w:t>
            </w:r>
          </w:p>
        </w:tc>
        <w:tc>
          <w:tcPr>
            <w:tcW w:w="3203" w:type="pct"/>
          </w:tcPr>
          <w:p w14:paraId="5076EDC0" w14:textId="1CD2C187" w:rsidR="00984CEC" w:rsidRDefault="00984CEC" w:rsidP="00A37F85">
            <w:pPr>
              <w:pStyle w:val="ListParagraph"/>
              <w:numPr>
                <w:ilvl w:val="0"/>
                <w:numId w:val="2"/>
              </w:numPr>
              <w:ind w:left="404" w:hanging="283"/>
              <w:jc w:val="both"/>
              <w:rPr>
                <w:rFonts w:ascii="Arial" w:hAnsi="Arial"/>
              </w:rPr>
            </w:pPr>
            <w:r>
              <w:rPr>
                <w:rFonts w:ascii="Arial" w:hAnsi="Arial"/>
              </w:rPr>
              <w:t xml:space="preserve">Excellent practitioner with a thorough understanding of the </w:t>
            </w:r>
            <w:r w:rsidR="00654EDC">
              <w:rPr>
                <w:rFonts w:ascii="Arial" w:hAnsi="Arial"/>
              </w:rPr>
              <w:t xml:space="preserve">KS1 </w:t>
            </w:r>
            <w:r w:rsidR="009F4D4C">
              <w:rPr>
                <w:rFonts w:ascii="Arial" w:hAnsi="Arial"/>
              </w:rPr>
              <w:t>curriculum</w:t>
            </w:r>
            <w:r>
              <w:rPr>
                <w:rFonts w:ascii="Arial" w:hAnsi="Arial"/>
              </w:rPr>
              <w:t xml:space="preserve"> </w:t>
            </w:r>
            <w:r w:rsidR="00654EDC">
              <w:rPr>
                <w:rFonts w:ascii="Arial" w:hAnsi="Arial"/>
              </w:rPr>
              <w:t xml:space="preserve">including phonics </w:t>
            </w:r>
            <w:r>
              <w:rPr>
                <w:rFonts w:ascii="Arial" w:hAnsi="Arial"/>
              </w:rPr>
              <w:t xml:space="preserve">and a commitment to the highest standards of teaching and </w:t>
            </w:r>
            <w:r w:rsidR="00A37F85">
              <w:rPr>
                <w:rFonts w:ascii="Arial" w:hAnsi="Arial"/>
              </w:rPr>
              <w:t>learning</w:t>
            </w:r>
            <w:r>
              <w:rPr>
                <w:rFonts w:ascii="Arial" w:hAnsi="Arial"/>
              </w:rPr>
              <w:t>.</w:t>
            </w:r>
          </w:p>
          <w:p w14:paraId="7D8BCF24" w14:textId="77777777" w:rsidR="00984CEC" w:rsidRDefault="00984CEC" w:rsidP="00A37F85">
            <w:pPr>
              <w:pStyle w:val="ListParagraph"/>
              <w:numPr>
                <w:ilvl w:val="0"/>
                <w:numId w:val="2"/>
              </w:numPr>
              <w:ind w:left="404" w:hanging="283"/>
              <w:jc w:val="both"/>
              <w:rPr>
                <w:rFonts w:ascii="Arial" w:hAnsi="Arial"/>
              </w:rPr>
            </w:pPr>
            <w:r>
              <w:rPr>
                <w:rFonts w:ascii="Arial" w:hAnsi="Arial"/>
              </w:rPr>
              <w:t>A clear understanding of how young children learn and the ability to plan for effective and high quality teaching and learnin</w:t>
            </w:r>
            <w:r w:rsidR="009F4D4C">
              <w:rPr>
                <w:rFonts w:ascii="Arial" w:hAnsi="Arial"/>
              </w:rPr>
              <w:t>g</w:t>
            </w:r>
            <w:r>
              <w:rPr>
                <w:rFonts w:ascii="Arial" w:hAnsi="Arial"/>
              </w:rPr>
              <w:t>.</w:t>
            </w:r>
          </w:p>
          <w:p w14:paraId="77968399" w14:textId="140B8B48" w:rsidR="00984CEC" w:rsidRDefault="00984CEC" w:rsidP="00A37F85">
            <w:pPr>
              <w:pStyle w:val="ListParagraph"/>
              <w:numPr>
                <w:ilvl w:val="0"/>
                <w:numId w:val="2"/>
              </w:numPr>
              <w:ind w:left="404" w:hanging="283"/>
              <w:jc w:val="both"/>
              <w:rPr>
                <w:rFonts w:ascii="Arial" w:hAnsi="Arial"/>
              </w:rPr>
            </w:pPr>
            <w:r>
              <w:rPr>
                <w:rFonts w:ascii="Arial" w:hAnsi="Arial"/>
              </w:rPr>
              <w:t>An understanding of the principles and practices of observations, assessment and planning and how these can be used effectively to maximise pupil progress for all groups of children.</w:t>
            </w:r>
          </w:p>
          <w:p w14:paraId="64437798" w14:textId="77777777" w:rsidR="00984CEC" w:rsidRDefault="00984CEC" w:rsidP="00A37F85">
            <w:pPr>
              <w:pStyle w:val="ListParagraph"/>
              <w:numPr>
                <w:ilvl w:val="0"/>
                <w:numId w:val="2"/>
              </w:numPr>
              <w:ind w:left="404" w:hanging="283"/>
              <w:jc w:val="both"/>
              <w:rPr>
                <w:rFonts w:ascii="Arial" w:hAnsi="Arial"/>
              </w:rPr>
            </w:pPr>
            <w:r>
              <w:rPr>
                <w:rFonts w:ascii="Arial" w:hAnsi="Arial"/>
              </w:rPr>
              <w:t>The ability to meet all children’s needs to ensure every child makes good progress, including those with English as an additional language and children with additional or complex needs or disabilities.</w:t>
            </w:r>
          </w:p>
          <w:p w14:paraId="0B4FFB88" w14:textId="77777777" w:rsidR="00984CEC" w:rsidRDefault="00984CEC" w:rsidP="00A37F85">
            <w:pPr>
              <w:pStyle w:val="ListParagraph"/>
              <w:numPr>
                <w:ilvl w:val="0"/>
                <w:numId w:val="2"/>
              </w:numPr>
              <w:ind w:left="404" w:hanging="283"/>
              <w:jc w:val="both"/>
              <w:rPr>
                <w:rFonts w:ascii="Arial" w:hAnsi="Arial"/>
              </w:rPr>
            </w:pPr>
            <w:r>
              <w:rPr>
                <w:rFonts w:ascii="Arial" w:hAnsi="Arial"/>
              </w:rPr>
              <w:t>To be able to manage behaviour effectively using a range of strategies.  Experience of planning and organising an enabling learning environment inside and outside.</w:t>
            </w:r>
          </w:p>
          <w:p w14:paraId="167146CF" w14:textId="77777777" w:rsidR="00984CEC" w:rsidRDefault="00984CEC" w:rsidP="00A37F85">
            <w:pPr>
              <w:pStyle w:val="ListParagraph"/>
              <w:numPr>
                <w:ilvl w:val="0"/>
                <w:numId w:val="2"/>
              </w:numPr>
              <w:ind w:left="404" w:hanging="283"/>
              <w:jc w:val="both"/>
              <w:rPr>
                <w:rFonts w:ascii="Arial" w:hAnsi="Arial"/>
              </w:rPr>
            </w:pPr>
            <w:r>
              <w:rPr>
                <w:rFonts w:ascii="Arial" w:hAnsi="Arial"/>
              </w:rPr>
              <w:t>A positive approach to the outdoors and the ability to use the outdoor environment to support children across all areas of learning.</w:t>
            </w:r>
          </w:p>
          <w:p w14:paraId="12B621BC" w14:textId="77777777" w:rsidR="00984CEC" w:rsidRDefault="00984CEC" w:rsidP="00A37F85">
            <w:pPr>
              <w:pStyle w:val="ListParagraph"/>
              <w:numPr>
                <w:ilvl w:val="0"/>
                <w:numId w:val="2"/>
              </w:numPr>
              <w:ind w:left="404" w:hanging="283"/>
              <w:jc w:val="both"/>
              <w:rPr>
                <w:rFonts w:ascii="Arial" w:hAnsi="Arial"/>
              </w:rPr>
            </w:pPr>
            <w:r>
              <w:rPr>
                <w:rFonts w:ascii="Arial" w:hAnsi="Arial"/>
              </w:rPr>
              <w:t xml:space="preserve">The ability to contribute to the development of an area of </w:t>
            </w:r>
            <w:r w:rsidR="00A37F85">
              <w:rPr>
                <w:rFonts w:ascii="Arial" w:hAnsi="Arial"/>
              </w:rPr>
              <w:t>learning</w:t>
            </w:r>
            <w:r>
              <w:rPr>
                <w:rFonts w:ascii="Arial" w:hAnsi="Arial"/>
              </w:rPr>
              <w:t>.</w:t>
            </w:r>
          </w:p>
          <w:p w14:paraId="7038D50D" w14:textId="77777777" w:rsidR="00984CEC" w:rsidRDefault="00984CEC" w:rsidP="00A37F85">
            <w:pPr>
              <w:pStyle w:val="ListParagraph"/>
              <w:numPr>
                <w:ilvl w:val="0"/>
                <w:numId w:val="2"/>
              </w:numPr>
              <w:ind w:left="404" w:hanging="283"/>
              <w:jc w:val="both"/>
              <w:rPr>
                <w:rFonts w:ascii="Arial" w:hAnsi="Arial"/>
              </w:rPr>
            </w:pPr>
            <w:r>
              <w:rPr>
                <w:rFonts w:ascii="Arial" w:hAnsi="Arial"/>
              </w:rPr>
              <w:t>The ability to maintain professional and positive relationships with children, staff and external agencies.</w:t>
            </w:r>
          </w:p>
          <w:p w14:paraId="4F5256EC" w14:textId="77777777" w:rsidR="008D163E" w:rsidRPr="00984CEC" w:rsidRDefault="008D163E" w:rsidP="00A37F85">
            <w:pPr>
              <w:pStyle w:val="ListParagraph"/>
              <w:numPr>
                <w:ilvl w:val="0"/>
                <w:numId w:val="2"/>
              </w:numPr>
              <w:ind w:left="404" w:hanging="283"/>
              <w:jc w:val="both"/>
              <w:rPr>
                <w:rFonts w:ascii="Arial" w:hAnsi="Arial"/>
              </w:rPr>
            </w:pPr>
            <w:r>
              <w:rPr>
                <w:rFonts w:ascii="Arial" w:hAnsi="Arial"/>
              </w:rPr>
              <w:t>Be able to promote and support physical and emotional wellbeing.</w:t>
            </w:r>
          </w:p>
        </w:tc>
        <w:tc>
          <w:tcPr>
            <w:tcW w:w="632" w:type="pct"/>
          </w:tcPr>
          <w:p w14:paraId="24DD77AC" w14:textId="77777777" w:rsidR="00984CEC" w:rsidRDefault="00984CEC" w:rsidP="00A37F85">
            <w:pPr>
              <w:spacing w:before="60"/>
              <w:jc w:val="both"/>
              <w:rPr>
                <w:sz w:val="22"/>
                <w:szCs w:val="22"/>
              </w:rPr>
            </w:pPr>
            <w:r>
              <w:rPr>
                <w:sz w:val="22"/>
                <w:szCs w:val="22"/>
              </w:rPr>
              <w:t>E</w:t>
            </w:r>
          </w:p>
          <w:p w14:paraId="5F44D674" w14:textId="77777777" w:rsidR="00984CEC" w:rsidRDefault="00984CEC" w:rsidP="00A37F85">
            <w:pPr>
              <w:jc w:val="both"/>
              <w:rPr>
                <w:sz w:val="22"/>
                <w:szCs w:val="22"/>
              </w:rPr>
            </w:pPr>
          </w:p>
          <w:p w14:paraId="6EE3F93A" w14:textId="77777777" w:rsidR="00984CEC" w:rsidRDefault="00984CEC" w:rsidP="00A37F85">
            <w:pPr>
              <w:jc w:val="both"/>
              <w:rPr>
                <w:sz w:val="22"/>
                <w:szCs w:val="22"/>
              </w:rPr>
            </w:pPr>
          </w:p>
          <w:p w14:paraId="3ADD2526" w14:textId="77777777" w:rsidR="00984CEC" w:rsidRDefault="00984CEC" w:rsidP="00A37F85">
            <w:pPr>
              <w:jc w:val="both"/>
              <w:rPr>
                <w:sz w:val="22"/>
                <w:szCs w:val="22"/>
              </w:rPr>
            </w:pPr>
            <w:r>
              <w:rPr>
                <w:sz w:val="22"/>
                <w:szCs w:val="22"/>
              </w:rPr>
              <w:t>E</w:t>
            </w:r>
          </w:p>
          <w:p w14:paraId="50E6FF0A" w14:textId="77777777" w:rsidR="00984CEC" w:rsidRDefault="00984CEC" w:rsidP="00A37F85">
            <w:pPr>
              <w:jc w:val="both"/>
              <w:rPr>
                <w:sz w:val="22"/>
                <w:szCs w:val="22"/>
              </w:rPr>
            </w:pPr>
          </w:p>
          <w:p w14:paraId="48D31379" w14:textId="77777777" w:rsidR="00984CEC" w:rsidRDefault="00984CEC" w:rsidP="00A37F85">
            <w:pPr>
              <w:jc w:val="both"/>
              <w:rPr>
                <w:sz w:val="22"/>
                <w:szCs w:val="22"/>
              </w:rPr>
            </w:pPr>
          </w:p>
          <w:p w14:paraId="649EF7ED" w14:textId="77777777" w:rsidR="00984CEC" w:rsidRDefault="00984CEC" w:rsidP="00A37F85">
            <w:pPr>
              <w:jc w:val="both"/>
              <w:rPr>
                <w:sz w:val="22"/>
                <w:szCs w:val="22"/>
              </w:rPr>
            </w:pPr>
            <w:r>
              <w:rPr>
                <w:sz w:val="22"/>
                <w:szCs w:val="22"/>
              </w:rPr>
              <w:t>E</w:t>
            </w:r>
          </w:p>
          <w:p w14:paraId="419A1950" w14:textId="77777777" w:rsidR="00984CEC" w:rsidRDefault="00984CEC" w:rsidP="00A37F85">
            <w:pPr>
              <w:jc w:val="both"/>
              <w:rPr>
                <w:sz w:val="22"/>
                <w:szCs w:val="22"/>
              </w:rPr>
            </w:pPr>
          </w:p>
          <w:p w14:paraId="4FC9E036" w14:textId="77777777" w:rsidR="00984CEC" w:rsidRDefault="00984CEC" w:rsidP="00A37F85">
            <w:pPr>
              <w:jc w:val="both"/>
              <w:rPr>
                <w:sz w:val="22"/>
                <w:szCs w:val="22"/>
              </w:rPr>
            </w:pPr>
          </w:p>
          <w:p w14:paraId="0EAB62C5" w14:textId="77777777" w:rsidR="00984CEC" w:rsidRDefault="00984CEC" w:rsidP="00A37F85">
            <w:pPr>
              <w:jc w:val="both"/>
              <w:rPr>
                <w:sz w:val="22"/>
                <w:szCs w:val="22"/>
              </w:rPr>
            </w:pPr>
          </w:p>
          <w:p w14:paraId="5FF8C94D" w14:textId="77777777" w:rsidR="00984CEC" w:rsidRDefault="00984CEC" w:rsidP="00A37F85">
            <w:pPr>
              <w:jc w:val="both"/>
              <w:rPr>
                <w:sz w:val="22"/>
                <w:szCs w:val="22"/>
              </w:rPr>
            </w:pPr>
            <w:r>
              <w:rPr>
                <w:sz w:val="22"/>
                <w:szCs w:val="22"/>
              </w:rPr>
              <w:t>D</w:t>
            </w:r>
          </w:p>
          <w:p w14:paraId="664F6F7A" w14:textId="77777777" w:rsidR="00984CEC" w:rsidRDefault="00984CEC" w:rsidP="00A37F85">
            <w:pPr>
              <w:jc w:val="both"/>
              <w:rPr>
                <w:sz w:val="22"/>
                <w:szCs w:val="22"/>
              </w:rPr>
            </w:pPr>
          </w:p>
          <w:p w14:paraId="107499BA" w14:textId="77777777" w:rsidR="00984CEC" w:rsidRDefault="00984CEC" w:rsidP="00A37F85">
            <w:pPr>
              <w:jc w:val="both"/>
              <w:rPr>
                <w:sz w:val="22"/>
                <w:szCs w:val="22"/>
              </w:rPr>
            </w:pPr>
          </w:p>
          <w:p w14:paraId="643A3874" w14:textId="77777777" w:rsidR="00984CEC" w:rsidRDefault="00984CEC" w:rsidP="00A37F85">
            <w:pPr>
              <w:jc w:val="both"/>
              <w:rPr>
                <w:sz w:val="22"/>
                <w:szCs w:val="22"/>
              </w:rPr>
            </w:pPr>
          </w:p>
          <w:p w14:paraId="2894A9B6" w14:textId="77777777" w:rsidR="00984CEC" w:rsidRDefault="00984CEC" w:rsidP="00A37F85">
            <w:pPr>
              <w:jc w:val="both"/>
              <w:rPr>
                <w:sz w:val="22"/>
                <w:szCs w:val="22"/>
              </w:rPr>
            </w:pPr>
            <w:r>
              <w:rPr>
                <w:sz w:val="22"/>
                <w:szCs w:val="22"/>
              </w:rPr>
              <w:t>E</w:t>
            </w:r>
          </w:p>
          <w:p w14:paraId="6A3F7059" w14:textId="77777777" w:rsidR="00984CEC" w:rsidRDefault="00984CEC" w:rsidP="00A37F85">
            <w:pPr>
              <w:jc w:val="both"/>
              <w:rPr>
                <w:sz w:val="22"/>
                <w:szCs w:val="22"/>
              </w:rPr>
            </w:pPr>
          </w:p>
          <w:p w14:paraId="1EC6003E" w14:textId="77777777" w:rsidR="00984CEC" w:rsidRDefault="00984CEC" w:rsidP="00A37F85">
            <w:pPr>
              <w:jc w:val="both"/>
              <w:rPr>
                <w:sz w:val="22"/>
                <w:szCs w:val="22"/>
              </w:rPr>
            </w:pPr>
          </w:p>
          <w:p w14:paraId="2D04124E" w14:textId="77777777" w:rsidR="00984CEC" w:rsidRDefault="00984CEC" w:rsidP="00A37F85">
            <w:pPr>
              <w:spacing w:before="40"/>
              <w:jc w:val="both"/>
              <w:rPr>
                <w:sz w:val="22"/>
                <w:szCs w:val="22"/>
              </w:rPr>
            </w:pPr>
            <w:r>
              <w:rPr>
                <w:sz w:val="22"/>
                <w:szCs w:val="22"/>
              </w:rPr>
              <w:t>D</w:t>
            </w:r>
          </w:p>
          <w:p w14:paraId="103F14A1" w14:textId="77777777" w:rsidR="00984CEC" w:rsidRDefault="00984CEC" w:rsidP="00A37F85">
            <w:pPr>
              <w:jc w:val="both"/>
              <w:rPr>
                <w:sz w:val="22"/>
                <w:szCs w:val="22"/>
              </w:rPr>
            </w:pPr>
          </w:p>
          <w:p w14:paraId="5F07133E" w14:textId="77777777" w:rsidR="00984CEC" w:rsidRDefault="00984CEC" w:rsidP="00A37F85">
            <w:pPr>
              <w:jc w:val="both"/>
              <w:rPr>
                <w:sz w:val="22"/>
                <w:szCs w:val="22"/>
              </w:rPr>
            </w:pPr>
          </w:p>
          <w:p w14:paraId="2D7A188D" w14:textId="77777777" w:rsidR="00984CEC" w:rsidRDefault="00984CEC" w:rsidP="00A37F85">
            <w:pPr>
              <w:jc w:val="both"/>
              <w:rPr>
                <w:sz w:val="22"/>
                <w:szCs w:val="22"/>
              </w:rPr>
            </w:pPr>
            <w:r>
              <w:rPr>
                <w:sz w:val="22"/>
                <w:szCs w:val="22"/>
              </w:rPr>
              <w:t>D</w:t>
            </w:r>
          </w:p>
          <w:p w14:paraId="400CA9B2" w14:textId="77777777" w:rsidR="00984CEC" w:rsidRDefault="00984CEC" w:rsidP="00A37F85">
            <w:pPr>
              <w:jc w:val="both"/>
              <w:rPr>
                <w:sz w:val="22"/>
                <w:szCs w:val="22"/>
              </w:rPr>
            </w:pPr>
          </w:p>
          <w:p w14:paraId="40D6EEA6" w14:textId="77777777" w:rsidR="00984CEC" w:rsidRDefault="00984CEC" w:rsidP="00A37F85">
            <w:pPr>
              <w:jc w:val="both"/>
              <w:rPr>
                <w:sz w:val="22"/>
                <w:szCs w:val="22"/>
              </w:rPr>
            </w:pPr>
            <w:r>
              <w:rPr>
                <w:sz w:val="22"/>
                <w:szCs w:val="22"/>
              </w:rPr>
              <w:t>E</w:t>
            </w:r>
          </w:p>
          <w:p w14:paraId="108E401B" w14:textId="77777777" w:rsidR="008D163E" w:rsidRDefault="008D163E" w:rsidP="00A37F85">
            <w:pPr>
              <w:jc w:val="both"/>
              <w:rPr>
                <w:sz w:val="22"/>
                <w:szCs w:val="22"/>
              </w:rPr>
            </w:pPr>
          </w:p>
          <w:p w14:paraId="3C3E1191" w14:textId="77777777" w:rsidR="008D163E" w:rsidRDefault="008D163E" w:rsidP="00A37F85">
            <w:pPr>
              <w:jc w:val="both"/>
              <w:rPr>
                <w:sz w:val="22"/>
                <w:szCs w:val="22"/>
              </w:rPr>
            </w:pPr>
            <w:r>
              <w:rPr>
                <w:sz w:val="22"/>
                <w:szCs w:val="22"/>
              </w:rPr>
              <w:t>E</w:t>
            </w:r>
          </w:p>
          <w:p w14:paraId="3434C5A3" w14:textId="77777777" w:rsidR="008D163E" w:rsidRDefault="008D163E" w:rsidP="00A37F85">
            <w:pPr>
              <w:jc w:val="both"/>
              <w:rPr>
                <w:sz w:val="22"/>
                <w:szCs w:val="22"/>
              </w:rPr>
            </w:pPr>
          </w:p>
        </w:tc>
      </w:tr>
      <w:tr w:rsidR="00984CEC" w:rsidRPr="00984CEC" w14:paraId="47385B50" w14:textId="77777777" w:rsidTr="00984CEC">
        <w:trPr>
          <w:cantSplit/>
        </w:trPr>
        <w:tc>
          <w:tcPr>
            <w:tcW w:w="1165" w:type="pct"/>
          </w:tcPr>
          <w:p w14:paraId="6CBBB180" w14:textId="77777777" w:rsidR="00984CEC" w:rsidRPr="008D163E" w:rsidRDefault="00984CEC" w:rsidP="00A37F85">
            <w:pPr>
              <w:jc w:val="both"/>
              <w:rPr>
                <w:b/>
                <w:sz w:val="22"/>
                <w:szCs w:val="22"/>
              </w:rPr>
            </w:pPr>
            <w:r w:rsidRPr="008D163E">
              <w:rPr>
                <w:b/>
                <w:sz w:val="22"/>
                <w:szCs w:val="22"/>
              </w:rPr>
              <w:t>Professional skills</w:t>
            </w:r>
          </w:p>
        </w:tc>
        <w:tc>
          <w:tcPr>
            <w:tcW w:w="3203" w:type="pct"/>
          </w:tcPr>
          <w:p w14:paraId="77955E54" w14:textId="77777777" w:rsidR="00984CEC" w:rsidRDefault="00984CEC" w:rsidP="00A37F85">
            <w:pPr>
              <w:pStyle w:val="ListParagraph"/>
              <w:numPr>
                <w:ilvl w:val="0"/>
                <w:numId w:val="2"/>
              </w:numPr>
              <w:ind w:left="404" w:hanging="283"/>
              <w:jc w:val="both"/>
              <w:rPr>
                <w:rFonts w:ascii="Arial" w:hAnsi="Arial"/>
              </w:rPr>
            </w:pPr>
            <w:r>
              <w:rPr>
                <w:rFonts w:ascii="Arial" w:hAnsi="Arial"/>
              </w:rPr>
              <w:t>To demonstrate the skills of a good teacher, including the ability to:</w:t>
            </w:r>
          </w:p>
          <w:p w14:paraId="3850ACD5" w14:textId="77777777" w:rsidR="00984CEC" w:rsidRDefault="00984CEC" w:rsidP="00A37F85">
            <w:pPr>
              <w:pStyle w:val="ListParagraph"/>
              <w:numPr>
                <w:ilvl w:val="1"/>
                <w:numId w:val="2"/>
              </w:numPr>
              <w:ind w:left="830" w:hanging="426"/>
              <w:jc w:val="both"/>
              <w:rPr>
                <w:rFonts w:ascii="Arial" w:hAnsi="Arial"/>
              </w:rPr>
            </w:pPr>
            <w:r>
              <w:rPr>
                <w:rFonts w:ascii="Arial" w:hAnsi="Arial"/>
              </w:rPr>
              <w:t>Use first hand experiences to interest and encourage and engage pupils.</w:t>
            </w:r>
          </w:p>
          <w:p w14:paraId="0A034C03" w14:textId="77777777" w:rsidR="00984CEC" w:rsidRDefault="00984CEC" w:rsidP="00A37F85">
            <w:pPr>
              <w:pStyle w:val="ListParagraph"/>
              <w:numPr>
                <w:ilvl w:val="1"/>
                <w:numId w:val="2"/>
              </w:numPr>
              <w:ind w:left="830" w:hanging="426"/>
              <w:jc w:val="both"/>
              <w:rPr>
                <w:rFonts w:ascii="Arial" w:hAnsi="Arial"/>
              </w:rPr>
            </w:pPr>
            <w:r>
              <w:rPr>
                <w:rFonts w:ascii="Arial" w:hAnsi="Arial"/>
              </w:rPr>
              <w:t>Have very good behaviour management skills.</w:t>
            </w:r>
          </w:p>
          <w:p w14:paraId="3B87C065" w14:textId="77777777" w:rsidR="00984CEC" w:rsidRDefault="00984CEC" w:rsidP="00A37F85">
            <w:pPr>
              <w:pStyle w:val="ListParagraph"/>
              <w:numPr>
                <w:ilvl w:val="1"/>
                <w:numId w:val="2"/>
              </w:numPr>
              <w:ind w:left="830" w:hanging="426"/>
              <w:jc w:val="both"/>
              <w:rPr>
                <w:rFonts w:ascii="Arial" w:hAnsi="Arial"/>
              </w:rPr>
            </w:pPr>
            <w:r>
              <w:rPr>
                <w:rFonts w:ascii="Arial" w:hAnsi="Arial"/>
              </w:rPr>
              <w:t>Provide appropriate levels of challenge so that all pupils make good progress.</w:t>
            </w:r>
          </w:p>
          <w:p w14:paraId="61ECAA19" w14:textId="77777777" w:rsidR="00984CEC" w:rsidRDefault="00984CEC" w:rsidP="00A37F85">
            <w:pPr>
              <w:pStyle w:val="ListParagraph"/>
              <w:numPr>
                <w:ilvl w:val="1"/>
                <w:numId w:val="2"/>
              </w:numPr>
              <w:ind w:left="830" w:hanging="426"/>
              <w:jc w:val="both"/>
              <w:rPr>
                <w:rFonts w:ascii="Arial" w:hAnsi="Arial"/>
              </w:rPr>
            </w:pPr>
            <w:r>
              <w:rPr>
                <w:rFonts w:ascii="Arial" w:hAnsi="Arial"/>
              </w:rPr>
              <w:t>Use assessment information effectively to plan next steps for children.</w:t>
            </w:r>
          </w:p>
          <w:p w14:paraId="4F465EE4" w14:textId="77777777" w:rsidR="008D163E" w:rsidRDefault="008D163E" w:rsidP="00A37F85">
            <w:pPr>
              <w:pStyle w:val="ListParagraph"/>
              <w:numPr>
                <w:ilvl w:val="0"/>
                <w:numId w:val="2"/>
              </w:numPr>
              <w:ind w:left="404" w:hanging="283"/>
              <w:jc w:val="both"/>
              <w:rPr>
                <w:rFonts w:ascii="Arial" w:hAnsi="Arial"/>
              </w:rPr>
            </w:pPr>
            <w:r>
              <w:rPr>
                <w:rFonts w:ascii="Arial" w:hAnsi="Arial"/>
              </w:rPr>
              <w:t>To work collaboratively and supportively with colleagues within the school, partnership schools and outside agencies.</w:t>
            </w:r>
          </w:p>
          <w:p w14:paraId="59B33A8D" w14:textId="77777777" w:rsidR="008D163E" w:rsidRDefault="008D163E" w:rsidP="00A37F85">
            <w:pPr>
              <w:pStyle w:val="ListParagraph"/>
              <w:numPr>
                <w:ilvl w:val="0"/>
                <w:numId w:val="2"/>
              </w:numPr>
              <w:ind w:left="404" w:hanging="283"/>
              <w:jc w:val="both"/>
              <w:rPr>
                <w:rFonts w:ascii="Arial" w:hAnsi="Arial"/>
              </w:rPr>
            </w:pPr>
            <w:r>
              <w:rPr>
                <w:rFonts w:ascii="Arial" w:hAnsi="Arial"/>
              </w:rPr>
              <w:t>The ability to respond to challenges with optimism.</w:t>
            </w:r>
          </w:p>
          <w:p w14:paraId="4BDA1860" w14:textId="77777777" w:rsidR="008D163E" w:rsidRDefault="008D163E" w:rsidP="00A37F85">
            <w:pPr>
              <w:pStyle w:val="ListParagraph"/>
              <w:numPr>
                <w:ilvl w:val="0"/>
                <w:numId w:val="2"/>
              </w:numPr>
              <w:ind w:left="404" w:hanging="283"/>
              <w:jc w:val="both"/>
              <w:rPr>
                <w:rFonts w:ascii="Arial" w:hAnsi="Arial"/>
              </w:rPr>
            </w:pPr>
            <w:r>
              <w:rPr>
                <w:rFonts w:ascii="Arial" w:hAnsi="Arial"/>
              </w:rPr>
              <w:t>To be committed to continual personal and professional development.  To be reflective and learn from past experiences.</w:t>
            </w:r>
          </w:p>
          <w:p w14:paraId="08E5FCF6" w14:textId="77777777" w:rsidR="008D163E" w:rsidRDefault="008D163E" w:rsidP="00A37F85">
            <w:pPr>
              <w:pStyle w:val="ListParagraph"/>
              <w:numPr>
                <w:ilvl w:val="0"/>
                <w:numId w:val="2"/>
              </w:numPr>
              <w:ind w:left="404" w:hanging="283"/>
              <w:jc w:val="both"/>
              <w:rPr>
                <w:rFonts w:ascii="Arial" w:hAnsi="Arial"/>
              </w:rPr>
            </w:pPr>
            <w:r>
              <w:rPr>
                <w:rFonts w:ascii="Arial" w:hAnsi="Arial"/>
              </w:rPr>
              <w:t>To be committed to equality, diversity and the inclusion of all.</w:t>
            </w:r>
          </w:p>
          <w:p w14:paraId="7A2613EC" w14:textId="77777777" w:rsidR="008D163E" w:rsidRDefault="008D163E" w:rsidP="00A37F85">
            <w:pPr>
              <w:pStyle w:val="ListParagraph"/>
              <w:numPr>
                <w:ilvl w:val="0"/>
                <w:numId w:val="2"/>
              </w:numPr>
              <w:ind w:left="404" w:hanging="283"/>
              <w:jc w:val="both"/>
              <w:rPr>
                <w:rFonts w:ascii="Arial" w:hAnsi="Arial"/>
              </w:rPr>
            </w:pPr>
            <w:r>
              <w:rPr>
                <w:rFonts w:ascii="Arial" w:hAnsi="Arial"/>
              </w:rPr>
              <w:t>To be able to communicate clearly both orally and in writing.</w:t>
            </w:r>
          </w:p>
        </w:tc>
        <w:tc>
          <w:tcPr>
            <w:tcW w:w="632" w:type="pct"/>
          </w:tcPr>
          <w:p w14:paraId="21D74B88" w14:textId="77777777" w:rsidR="008D163E" w:rsidRDefault="008D163E" w:rsidP="00A37F85">
            <w:pPr>
              <w:spacing w:before="60"/>
              <w:jc w:val="both"/>
              <w:rPr>
                <w:sz w:val="22"/>
                <w:szCs w:val="22"/>
              </w:rPr>
            </w:pPr>
            <w:r>
              <w:rPr>
                <w:sz w:val="22"/>
                <w:szCs w:val="22"/>
              </w:rPr>
              <w:t>E</w:t>
            </w:r>
          </w:p>
          <w:p w14:paraId="5B79718D" w14:textId="77777777" w:rsidR="00A37F85" w:rsidRDefault="00A37F85" w:rsidP="00A37F85">
            <w:pPr>
              <w:jc w:val="both"/>
              <w:rPr>
                <w:sz w:val="22"/>
                <w:szCs w:val="22"/>
              </w:rPr>
            </w:pPr>
          </w:p>
          <w:p w14:paraId="5D06238F" w14:textId="77777777" w:rsidR="00A37F85" w:rsidRDefault="00A37F85" w:rsidP="00A37F85">
            <w:pPr>
              <w:jc w:val="both"/>
              <w:rPr>
                <w:sz w:val="22"/>
                <w:szCs w:val="22"/>
              </w:rPr>
            </w:pPr>
            <w:r>
              <w:rPr>
                <w:sz w:val="22"/>
                <w:szCs w:val="22"/>
              </w:rPr>
              <w:t>E</w:t>
            </w:r>
          </w:p>
          <w:p w14:paraId="4F8F1005" w14:textId="77777777" w:rsidR="008D163E" w:rsidRDefault="008D163E" w:rsidP="00A37F85">
            <w:pPr>
              <w:jc w:val="both"/>
              <w:rPr>
                <w:sz w:val="22"/>
                <w:szCs w:val="22"/>
              </w:rPr>
            </w:pPr>
          </w:p>
          <w:p w14:paraId="3E667F4F" w14:textId="77777777" w:rsidR="008D163E" w:rsidRDefault="008D163E" w:rsidP="00A37F85">
            <w:pPr>
              <w:jc w:val="both"/>
              <w:rPr>
                <w:sz w:val="22"/>
                <w:szCs w:val="22"/>
              </w:rPr>
            </w:pPr>
            <w:r>
              <w:rPr>
                <w:sz w:val="22"/>
                <w:szCs w:val="22"/>
              </w:rPr>
              <w:t>E</w:t>
            </w:r>
          </w:p>
          <w:p w14:paraId="7D2EDE53" w14:textId="77777777" w:rsidR="00A37F85" w:rsidRDefault="00A37F85" w:rsidP="00A37F85">
            <w:pPr>
              <w:jc w:val="both"/>
              <w:rPr>
                <w:sz w:val="22"/>
                <w:szCs w:val="22"/>
              </w:rPr>
            </w:pPr>
            <w:r>
              <w:rPr>
                <w:sz w:val="22"/>
                <w:szCs w:val="22"/>
              </w:rPr>
              <w:t>E</w:t>
            </w:r>
          </w:p>
          <w:p w14:paraId="0A14142F" w14:textId="77777777" w:rsidR="008D163E" w:rsidRDefault="008D163E" w:rsidP="00A37F85">
            <w:pPr>
              <w:jc w:val="both"/>
              <w:rPr>
                <w:sz w:val="22"/>
                <w:szCs w:val="22"/>
              </w:rPr>
            </w:pPr>
          </w:p>
          <w:p w14:paraId="3F5716A2" w14:textId="77777777" w:rsidR="008D163E" w:rsidRDefault="008D163E" w:rsidP="00A37F85">
            <w:pPr>
              <w:jc w:val="both"/>
              <w:rPr>
                <w:sz w:val="22"/>
                <w:szCs w:val="22"/>
              </w:rPr>
            </w:pPr>
            <w:r>
              <w:rPr>
                <w:sz w:val="22"/>
                <w:szCs w:val="22"/>
              </w:rPr>
              <w:t>E</w:t>
            </w:r>
          </w:p>
          <w:p w14:paraId="0B0C0A3D" w14:textId="77777777" w:rsidR="008D163E" w:rsidRDefault="008D163E" w:rsidP="00A37F85">
            <w:pPr>
              <w:jc w:val="both"/>
              <w:rPr>
                <w:sz w:val="22"/>
                <w:szCs w:val="22"/>
              </w:rPr>
            </w:pPr>
          </w:p>
          <w:p w14:paraId="67F18147" w14:textId="77777777" w:rsidR="008D163E" w:rsidRDefault="008D163E" w:rsidP="00A37F85">
            <w:pPr>
              <w:jc w:val="both"/>
              <w:rPr>
                <w:sz w:val="22"/>
                <w:szCs w:val="22"/>
              </w:rPr>
            </w:pPr>
            <w:r>
              <w:rPr>
                <w:sz w:val="22"/>
                <w:szCs w:val="22"/>
              </w:rPr>
              <w:t>E</w:t>
            </w:r>
          </w:p>
          <w:p w14:paraId="36F966B2" w14:textId="77777777" w:rsidR="00A37F85" w:rsidRDefault="00A37F85" w:rsidP="00A37F85">
            <w:pPr>
              <w:jc w:val="both"/>
              <w:rPr>
                <w:sz w:val="22"/>
                <w:szCs w:val="22"/>
              </w:rPr>
            </w:pPr>
          </w:p>
          <w:p w14:paraId="18E595B4" w14:textId="77777777" w:rsidR="008D163E" w:rsidRDefault="008D163E" w:rsidP="00A37F85">
            <w:pPr>
              <w:jc w:val="both"/>
              <w:rPr>
                <w:sz w:val="22"/>
                <w:szCs w:val="22"/>
              </w:rPr>
            </w:pPr>
            <w:r>
              <w:rPr>
                <w:sz w:val="22"/>
                <w:szCs w:val="22"/>
              </w:rPr>
              <w:t>E</w:t>
            </w:r>
          </w:p>
          <w:p w14:paraId="3AACE877" w14:textId="77777777" w:rsidR="008D163E" w:rsidRDefault="008D163E" w:rsidP="00A37F85">
            <w:pPr>
              <w:jc w:val="both"/>
              <w:rPr>
                <w:sz w:val="22"/>
                <w:szCs w:val="22"/>
              </w:rPr>
            </w:pPr>
            <w:r>
              <w:rPr>
                <w:sz w:val="22"/>
                <w:szCs w:val="22"/>
              </w:rPr>
              <w:t>E</w:t>
            </w:r>
          </w:p>
          <w:p w14:paraId="165F016A" w14:textId="77777777" w:rsidR="008D163E" w:rsidRDefault="008D163E" w:rsidP="00A37F85">
            <w:pPr>
              <w:jc w:val="both"/>
              <w:rPr>
                <w:sz w:val="22"/>
                <w:szCs w:val="22"/>
              </w:rPr>
            </w:pPr>
          </w:p>
          <w:p w14:paraId="55C5ED5D" w14:textId="77777777" w:rsidR="00A37F85" w:rsidRDefault="00A37F85" w:rsidP="00A37F85">
            <w:pPr>
              <w:jc w:val="both"/>
              <w:rPr>
                <w:sz w:val="22"/>
                <w:szCs w:val="22"/>
              </w:rPr>
            </w:pPr>
          </w:p>
          <w:p w14:paraId="252FE8EC" w14:textId="77777777" w:rsidR="008D163E" w:rsidRDefault="008D163E" w:rsidP="00A37F85">
            <w:pPr>
              <w:jc w:val="both"/>
              <w:rPr>
                <w:sz w:val="22"/>
                <w:szCs w:val="22"/>
              </w:rPr>
            </w:pPr>
            <w:r>
              <w:rPr>
                <w:sz w:val="22"/>
                <w:szCs w:val="22"/>
              </w:rPr>
              <w:t>E</w:t>
            </w:r>
          </w:p>
          <w:p w14:paraId="3A075AEF" w14:textId="77777777" w:rsidR="00A37F85" w:rsidRDefault="00A37F85" w:rsidP="00A37F85">
            <w:pPr>
              <w:jc w:val="both"/>
              <w:rPr>
                <w:sz w:val="22"/>
                <w:szCs w:val="22"/>
              </w:rPr>
            </w:pPr>
            <w:r>
              <w:rPr>
                <w:sz w:val="22"/>
                <w:szCs w:val="22"/>
              </w:rPr>
              <w:t>E</w:t>
            </w:r>
          </w:p>
        </w:tc>
      </w:tr>
      <w:tr w:rsidR="008D163E" w:rsidRPr="00984CEC" w14:paraId="6BF07BC5" w14:textId="77777777" w:rsidTr="00984CEC">
        <w:trPr>
          <w:cantSplit/>
        </w:trPr>
        <w:tc>
          <w:tcPr>
            <w:tcW w:w="1165" w:type="pct"/>
          </w:tcPr>
          <w:p w14:paraId="5813F9C2" w14:textId="77777777" w:rsidR="008D163E" w:rsidRPr="008D163E" w:rsidRDefault="008D163E" w:rsidP="00A37F85">
            <w:pPr>
              <w:jc w:val="both"/>
              <w:rPr>
                <w:b/>
                <w:sz w:val="22"/>
                <w:szCs w:val="22"/>
              </w:rPr>
            </w:pPr>
            <w:r w:rsidRPr="008D163E">
              <w:rPr>
                <w:b/>
                <w:sz w:val="22"/>
                <w:szCs w:val="22"/>
              </w:rPr>
              <w:lastRenderedPageBreak/>
              <w:t>Personal characteristics</w:t>
            </w:r>
          </w:p>
        </w:tc>
        <w:tc>
          <w:tcPr>
            <w:tcW w:w="3203" w:type="pct"/>
          </w:tcPr>
          <w:p w14:paraId="11615E52" w14:textId="77777777" w:rsidR="008D163E" w:rsidRDefault="008D163E" w:rsidP="00A37F85">
            <w:pPr>
              <w:pStyle w:val="ListParagraph"/>
              <w:numPr>
                <w:ilvl w:val="0"/>
                <w:numId w:val="2"/>
              </w:numPr>
              <w:ind w:left="404" w:hanging="283"/>
              <w:jc w:val="both"/>
              <w:rPr>
                <w:rFonts w:ascii="Arial" w:hAnsi="Arial"/>
              </w:rPr>
            </w:pPr>
            <w:r>
              <w:rPr>
                <w:rFonts w:ascii="Arial" w:hAnsi="Arial"/>
              </w:rPr>
              <w:t>Have an excellent attendance record and be reliable with a high degree of integrity.</w:t>
            </w:r>
          </w:p>
          <w:p w14:paraId="5F6C3745" w14:textId="77777777" w:rsidR="008D163E" w:rsidRDefault="008D163E" w:rsidP="00A37F85">
            <w:pPr>
              <w:pStyle w:val="ListParagraph"/>
              <w:numPr>
                <w:ilvl w:val="0"/>
                <w:numId w:val="2"/>
              </w:numPr>
              <w:ind w:left="404" w:hanging="283"/>
              <w:jc w:val="both"/>
              <w:rPr>
                <w:rFonts w:ascii="Arial" w:hAnsi="Arial"/>
              </w:rPr>
            </w:pPr>
            <w:r>
              <w:rPr>
                <w:rFonts w:ascii="Arial" w:hAnsi="Arial"/>
              </w:rPr>
              <w:t>Approachable with excellent interpersonal skills when dealing with others on all levels.</w:t>
            </w:r>
          </w:p>
          <w:p w14:paraId="559136D8" w14:textId="77777777" w:rsidR="008D163E" w:rsidRDefault="008D163E" w:rsidP="00A37F85">
            <w:pPr>
              <w:pStyle w:val="ListParagraph"/>
              <w:numPr>
                <w:ilvl w:val="0"/>
                <w:numId w:val="2"/>
              </w:numPr>
              <w:ind w:left="404" w:hanging="283"/>
              <w:jc w:val="both"/>
              <w:rPr>
                <w:rFonts w:ascii="Arial" w:hAnsi="Arial"/>
              </w:rPr>
            </w:pPr>
            <w:r>
              <w:rPr>
                <w:rFonts w:ascii="Arial" w:hAnsi="Arial"/>
              </w:rPr>
              <w:t>Well organised, enthusiastic, energetic and flexible.</w:t>
            </w:r>
          </w:p>
          <w:p w14:paraId="3EF1E212" w14:textId="77777777" w:rsidR="008D163E" w:rsidRDefault="008D163E" w:rsidP="00A37F85">
            <w:pPr>
              <w:pStyle w:val="ListParagraph"/>
              <w:numPr>
                <w:ilvl w:val="0"/>
                <w:numId w:val="2"/>
              </w:numPr>
              <w:ind w:left="404" w:hanging="283"/>
              <w:jc w:val="both"/>
              <w:rPr>
                <w:rFonts w:ascii="Arial" w:hAnsi="Arial"/>
              </w:rPr>
            </w:pPr>
            <w:r>
              <w:rPr>
                <w:rFonts w:ascii="Arial" w:hAnsi="Arial"/>
              </w:rPr>
              <w:t>Resilient and demonstrates the ability to work under pressure.  Manages time effectively.</w:t>
            </w:r>
          </w:p>
          <w:p w14:paraId="607AB211" w14:textId="77777777" w:rsidR="008D163E" w:rsidRDefault="008D163E" w:rsidP="00A37F85">
            <w:pPr>
              <w:pStyle w:val="ListParagraph"/>
              <w:numPr>
                <w:ilvl w:val="0"/>
                <w:numId w:val="2"/>
              </w:numPr>
              <w:ind w:left="404" w:hanging="283"/>
              <w:jc w:val="both"/>
              <w:rPr>
                <w:rFonts w:ascii="Arial" w:hAnsi="Arial"/>
              </w:rPr>
            </w:pPr>
            <w:r>
              <w:rPr>
                <w:rFonts w:ascii="Arial" w:hAnsi="Arial"/>
              </w:rPr>
              <w:t>Values and respects the views of children.</w:t>
            </w:r>
          </w:p>
          <w:p w14:paraId="5E0E14BC" w14:textId="77777777" w:rsidR="008D163E" w:rsidRDefault="008D163E" w:rsidP="00A37F85">
            <w:pPr>
              <w:pStyle w:val="ListParagraph"/>
              <w:numPr>
                <w:ilvl w:val="0"/>
                <w:numId w:val="2"/>
              </w:numPr>
              <w:ind w:left="404" w:hanging="283"/>
              <w:jc w:val="both"/>
              <w:rPr>
                <w:rFonts w:ascii="Arial" w:hAnsi="Arial"/>
              </w:rPr>
            </w:pPr>
            <w:r>
              <w:rPr>
                <w:rFonts w:ascii="Arial" w:hAnsi="Arial"/>
              </w:rPr>
              <w:t>Self-motivated and able to take initiative and responsibility.</w:t>
            </w:r>
          </w:p>
          <w:p w14:paraId="5D3E52FA" w14:textId="77777777" w:rsidR="008D163E" w:rsidRDefault="008D163E" w:rsidP="00A37F85">
            <w:pPr>
              <w:pStyle w:val="ListParagraph"/>
              <w:numPr>
                <w:ilvl w:val="0"/>
                <w:numId w:val="2"/>
              </w:numPr>
              <w:ind w:left="404" w:hanging="283"/>
              <w:jc w:val="both"/>
              <w:rPr>
                <w:rFonts w:ascii="Arial" w:hAnsi="Arial"/>
              </w:rPr>
            </w:pPr>
            <w:r>
              <w:rPr>
                <w:rFonts w:ascii="Arial" w:hAnsi="Arial"/>
              </w:rPr>
              <w:t>A willingness to learn with and from colleagues.</w:t>
            </w:r>
          </w:p>
          <w:p w14:paraId="3B022320" w14:textId="77777777" w:rsidR="008D163E" w:rsidRDefault="008D163E" w:rsidP="00A37F85">
            <w:pPr>
              <w:pStyle w:val="ListParagraph"/>
              <w:numPr>
                <w:ilvl w:val="0"/>
                <w:numId w:val="2"/>
              </w:numPr>
              <w:ind w:left="404" w:hanging="283"/>
              <w:jc w:val="both"/>
              <w:rPr>
                <w:rFonts w:ascii="Arial" w:hAnsi="Arial"/>
              </w:rPr>
            </w:pPr>
            <w:r>
              <w:rPr>
                <w:rFonts w:ascii="Arial" w:hAnsi="Arial"/>
              </w:rPr>
              <w:t>Proactive in maintaining own professional development and can seek help from others when needed.</w:t>
            </w:r>
          </w:p>
          <w:p w14:paraId="5C0A6873" w14:textId="77777777" w:rsidR="008D163E" w:rsidRDefault="008D163E" w:rsidP="00A37F85">
            <w:pPr>
              <w:pStyle w:val="ListParagraph"/>
              <w:numPr>
                <w:ilvl w:val="0"/>
                <w:numId w:val="2"/>
              </w:numPr>
              <w:ind w:left="404" w:hanging="283"/>
              <w:jc w:val="both"/>
              <w:rPr>
                <w:rFonts w:ascii="Arial" w:hAnsi="Arial"/>
              </w:rPr>
            </w:pPr>
            <w:r>
              <w:rPr>
                <w:rFonts w:ascii="Arial" w:hAnsi="Arial"/>
              </w:rPr>
              <w:t>A commitment to take part in all aspects of life of the school including meetings, training, special events and other activities as required.</w:t>
            </w:r>
          </w:p>
        </w:tc>
        <w:tc>
          <w:tcPr>
            <w:tcW w:w="632" w:type="pct"/>
          </w:tcPr>
          <w:p w14:paraId="1655FE37" w14:textId="77777777" w:rsidR="008D163E" w:rsidRDefault="008D163E" w:rsidP="00A37F85">
            <w:pPr>
              <w:spacing w:before="60"/>
              <w:jc w:val="both"/>
              <w:rPr>
                <w:sz w:val="22"/>
                <w:szCs w:val="22"/>
              </w:rPr>
            </w:pPr>
            <w:r>
              <w:rPr>
                <w:sz w:val="22"/>
                <w:szCs w:val="22"/>
              </w:rPr>
              <w:t>E</w:t>
            </w:r>
          </w:p>
          <w:p w14:paraId="7C062FCF" w14:textId="77777777" w:rsidR="00A37F85" w:rsidRDefault="00A37F85" w:rsidP="00A37F85">
            <w:pPr>
              <w:jc w:val="both"/>
              <w:rPr>
                <w:sz w:val="22"/>
                <w:szCs w:val="22"/>
              </w:rPr>
            </w:pPr>
          </w:p>
          <w:p w14:paraId="1465225F" w14:textId="77777777" w:rsidR="00A37F85" w:rsidRDefault="00A37F85" w:rsidP="00A37F85">
            <w:pPr>
              <w:jc w:val="both"/>
              <w:rPr>
                <w:sz w:val="22"/>
                <w:szCs w:val="22"/>
              </w:rPr>
            </w:pPr>
            <w:r>
              <w:rPr>
                <w:sz w:val="22"/>
                <w:szCs w:val="22"/>
              </w:rPr>
              <w:t>E</w:t>
            </w:r>
          </w:p>
          <w:p w14:paraId="06E447E5" w14:textId="77777777" w:rsidR="00A37F85" w:rsidRDefault="00A37F85" w:rsidP="00A37F85">
            <w:pPr>
              <w:jc w:val="both"/>
              <w:rPr>
                <w:sz w:val="22"/>
                <w:szCs w:val="22"/>
              </w:rPr>
            </w:pPr>
          </w:p>
          <w:p w14:paraId="7EA6C433" w14:textId="77777777" w:rsidR="00A37F85" w:rsidRDefault="00A37F85" w:rsidP="00A37F85">
            <w:pPr>
              <w:jc w:val="both"/>
              <w:rPr>
                <w:sz w:val="22"/>
                <w:szCs w:val="22"/>
              </w:rPr>
            </w:pPr>
            <w:r>
              <w:rPr>
                <w:sz w:val="22"/>
                <w:szCs w:val="22"/>
              </w:rPr>
              <w:t>E</w:t>
            </w:r>
          </w:p>
          <w:p w14:paraId="5EC1D894" w14:textId="77777777" w:rsidR="00A37F85" w:rsidRDefault="00A37F85" w:rsidP="00A37F85">
            <w:pPr>
              <w:jc w:val="both"/>
              <w:rPr>
                <w:sz w:val="22"/>
                <w:szCs w:val="22"/>
              </w:rPr>
            </w:pPr>
            <w:r>
              <w:rPr>
                <w:sz w:val="22"/>
                <w:szCs w:val="22"/>
              </w:rPr>
              <w:t>E</w:t>
            </w:r>
          </w:p>
          <w:p w14:paraId="4D9E8FF0" w14:textId="77777777" w:rsidR="00A37F85" w:rsidRDefault="00A37F85" w:rsidP="00A37F85">
            <w:pPr>
              <w:jc w:val="both"/>
              <w:rPr>
                <w:sz w:val="22"/>
                <w:szCs w:val="22"/>
              </w:rPr>
            </w:pPr>
          </w:p>
          <w:p w14:paraId="5704D2C9" w14:textId="77777777" w:rsidR="00A37F85" w:rsidRDefault="00A37F85" w:rsidP="00A37F85">
            <w:pPr>
              <w:spacing w:before="40"/>
              <w:jc w:val="both"/>
              <w:rPr>
                <w:sz w:val="22"/>
                <w:szCs w:val="22"/>
              </w:rPr>
            </w:pPr>
            <w:r>
              <w:rPr>
                <w:sz w:val="22"/>
                <w:szCs w:val="22"/>
              </w:rPr>
              <w:t>E</w:t>
            </w:r>
          </w:p>
          <w:p w14:paraId="6F1758BC" w14:textId="77777777" w:rsidR="00A37F85" w:rsidRDefault="00A37F85" w:rsidP="00A37F85">
            <w:pPr>
              <w:jc w:val="both"/>
              <w:rPr>
                <w:sz w:val="22"/>
                <w:szCs w:val="22"/>
              </w:rPr>
            </w:pPr>
            <w:r>
              <w:rPr>
                <w:sz w:val="22"/>
                <w:szCs w:val="22"/>
              </w:rPr>
              <w:t>E</w:t>
            </w:r>
          </w:p>
          <w:p w14:paraId="6DB41DD4" w14:textId="77777777" w:rsidR="00A37F85" w:rsidRDefault="00A37F85" w:rsidP="00A37F85">
            <w:pPr>
              <w:jc w:val="both"/>
              <w:rPr>
                <w:sz w:val="22"/>
                <w:szCs w:val="22"/>
              </w:rPr>
            </w:pPr>
            <w:r>
              <w:rPr>
                <w:sz w:val="22"/>
                <w:szCs w:val="22"/>
              </w:rPr>
              <w:t>E</w:t>
            </w:r>
          </w:p>
          <w:p w14:paraId="31E93FD5" w14:textId="77777777" w:rsidR="00A37F85" w:rsidRDefault="00A37F85" w:rsidP="00A37F85">
            <w:pPr>
              <w:jc w:val="both"/>
              <w:rPr>
                <w:sz w:val="22"/>
                <w:szCs w:val="22"/>
              </w:rPr>
            </w:pPr>
            <w:r>
              <w:rPr>
                <w:sz w:val="22"/>
                <w:szCs w:val="22"/>
              </w:rPr>
              <w:t>E</w:t>
            </w:r>
          </w:p>
          <w:p w14:paraId="5C42A4EB" w14:textId="77777777" w:rsidR="00A37F85" w:rsidRDefault="00A37F85" w:rsidP="00A37F85">
            <w:pPr>
              <w:jc w:val="both"/>
              <w:rPr>
                <w:sz w:val="22"/>
                <w:szCs w:val="22"/>
              </w:rPr>
            </w:pPr>
          </w:p>
          <w:p w14:paraId="03BDC3B6" w14:textId="77777777" w:rsidR="00A37F85" w:rsidRDefault="00A37F85" w:rsidP="00A37F85">
            <w:pPr>
              <w:jc w:val="both"/>
              <w:rPr>
                <w:sz w:val="22"/>
                <w:szCs w:val="22"/>
              </w:rPr>
            </w:pPr>
            <w:r>
              <w:rPr>
                <w:sz w:val="22"/>
                <w:szCs w:val="22"/>
              </w:rPr>
              <w:t>E</w:t>
            </w:r>
          </w:p>
          <w:p w14:paraId="2209C5A8" w14:textId="77777777" w:rsidR="008D163E" w:rsidRDefault="008D163E" w:rsidP="00A37F85">
            <w:pPr>
              <w:jc w:val="both"/>
              <w:rPr>
                <w:sz w:val="22"/>
                <w:szCs w:val="22"/>
              </w:rPr>
            </w:pPr>
          </w:p>
        </w:tc>
      </w:tr>
    </w:tbl>
    <w:p w14:paraId="03C9282F" w14:textId="77777777" w:rsidR="00971526" w:rsidRDefault="00971526" w:rsidP="00A37F85"/>
    <w:p w14:paraId="5717510A" w14:textId="77777777" w:rsidR="00984CEC" w:rsidRDefault="00984CEC" w:rsidP="00A37F85"/>
    <w:p w14:paraId="348CCECA" w14:textId="77777777" w:rsidR="00984CEC" w:rsidRPr="00971526" w:rsidRDefault="00984CEC" w:rsidP="00A37F85"/>
    <w:p w14:paraId="18E5F347" w14:textId="77777777" w:rsidR="00971526" w:rsidRPr="00971526" w:rsidRDefault="00971526" w:rsidP="00A37F85">
      <w:pPr>
        <w:jc w:val="center"/>
        <w:rPr>
          <w:rFonts w:cs="Arial"/>
          <w:b/>
          <w:i/>
          <w:sz w:val="20"/>
          <w:szCs w:val="20"/>
        </w:rPr>
      </w:pPr>
      <w:r w:rsidRPr="00971526">
        <w:rPr>
          <w:rFonts w:cs="Arial"/>
          <w:b/>
          <w:i/>
          <w:sz w:val="20"/>
          <w:szCs w:val="20"/>
        </w:rPr>
        <w:t>The Governing Body is committed to safeguarding and promoting the welfare of children and young people, and expects all staff and volunteers to share this commitment.</w:t>
      </w:r>
    </w:p>
    <w:p w14:paraId="48B2A0BE" w14:textId="77777777" w:rsidR="00971526" w:rsidRPr="00971526" w:rsidRDefault="00971526" w:rsidP="00A37F85">
      <w:pPr>
        <w:rPr>
          <w:rFonts w:cs="Arial"/>
          <w:sz w:val="20"/>
          <w:szCs w:val="20"/>
        </w:rPr>
      </w:pPr>
    </w:p>
    <w:bookmarkEnd w:id="0"/>
    <w:bookmarkEnd w:id="1"/>
    <w:p w14:paraId="07CD6A79" w14:textId="77777777" w:rsidR="007C6567" w:rsidRDefault="007C6567" w:rsidP="00A37F85"/>
    <w:sectPr w:rsidR="007C6567" w:rsidSect="0097152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4AA635F"/>
    <w:multiLevelType w:val="hybridMultilevel"/>
    <w:tmpl w:val="237CC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26"/>
    <w:rsid w:val="000B1064"/>
    <w:rsid w:val="00654EDC"/>
    <w:rsid w:val="0070465D"/>
    <w:rsid w:val="007C6567"/>
    <w:rsid w:val="008D163E"/>
    <w:rsid w:val="00933444"/>
    <w:rsid w:val="00971526"/>
    <w:rsid w:val="00984CEC"/>
    <w:rsid w:val="009F4D4C"/>
    <w:rsid w:val="00A37F85"/>
    <w:rsid w:val="00AE1911"/>
    <w:rsid w:val="00C41E90"/>
    <w:rsid w:val="00C52BC6"/>
    <w:rsid w:val="00DA7117"/>
    <w:rsid w:val="00F2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91A3"/>
  <w15:docId w15:val="{7EFDC1F8-9DC4-4EE7-88C6-C16D2F77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5D"/>
    <w:rPr>
      <w:rFonts w:ascii="Arial" w:hAnsi="Arial"/>
      <w:sz w:val="24"/>
      <w:szCs w:val="24"/>
      <w:lang w:eastAsia="en-GB"/>
    </w:rPr>
  </w:style>
  <w:style w:type="paragraph" w:styleId="Heading1">
    <w:name w:val="heading 1"/>
    <w:basedOn w:val="Normal"/>
    <w:next w:val="Normal"/>
    <w:link w:val="Heading1Char"/>
    <w:qFormat/>
    <w:rsid w:val="0070465D"/>
    <w:pPr>
      <w:keepNext/>
      <w:outlineLvl w:val="0"/>
    </w:pPr>
    <w:rPr>
      <w:szCs w:val="20"/>
      <w:u w:val="single"/>
    </w:rPr>
  </w:style>
  <w:style w:type="paragraph" w:styleId="Heading2">
    <w:name w:val="heading 2"/>
    <w:basedOn w:val="Normal"/>
    <w:next w:val="Normal"/>
    <w:link w:val="Heading2Char"/>
    <w:qFormat/>
    <w:rsid w:val="0070465D"/>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70465D"/>
    <w:pPr>
      <w:keepNext/>
      <w:spacing w:before="240" w:after="60"/>
      <w:outlineLvl w:val="2"/>
    </w:pPr>
    <w:rPr>
      <w:rFonts w:cs="Arial"/>
      <w:b/>
      <w:bCs/>
      <w:sz w:val="26"/>
      <w:szCs w:val="26"/>
    </w:rPr>
  </w:style>
  <w:style w:type="paragraph" w:styleId="Heading4">
    <w:name w:val="heading 4"/>
    <w:basedOn w:val="Normal"/>
    <w:next w:val="Normal"/>
    <w:link w:val="Heading4Char"/>
    <w:qFormat/>
    <w:rsid w:val="0070465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0465D"/>
    <w:pPr>
      <w:spacing w:before="240" w:after="60"/>
      <w:outlineLvl w:val="4"/>
    </w:pPr>
    <w:rPr>
      <w:b/>
      <w:bCs/>
      <w:i/>
      <w:iCs/>
      <w:sz w:val="26"/>
      <w:szCs w:val="26"/>
    </w:rPr>
  </w:style>
  <w:style w:type="paragraph" w:styleId="Heading6">
    <w:name w:val="heading 6"/>
    <w:basedOn w:val="Normal"/>
    <w:next w:val="Normal"/>
    <w:link w:val="Heading6Char"/>
    <w:qFormat/>
    <w:rsid w:val="0070465D"/>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465D"/>
    <w:pPr>
      <w:spacing w:before="240" w:after="60"/>
      <w:outlineLvl w:val="6"/>
    </w:pPr>
    <w:rPr>
      <w:rFonts w:ascii="Times New Roman" w:hAnsi="Times New Roman"/>
    </w:rPr>
  </w:style>
  <w:style w:type="paragraph" w:styleId="Heading8">
    <w:name w:val="heading 8"/>
    <w:basedOn w:val="Normal"/>
    <w:next w:val="Normal"/>
    <w:link w:val="Heading8Char"/>
    <w:qFormat/>
    <w:rsid w:val="0070465D"/>
    <w:pPr>
      <w:spacing w:before="240" w:after="60"/>
      <w:outlineLvl w:val="7"/>
    </w:pPr>
    <w:rPr>
      <w:rFonts w:ascii="Times New Roman" w:hAnsi="Times New Roman"/>
      <w:i/>
      <w:iCs/>
    </w:rPr>
  </w:style>
  <w:style w:type="paragraph" w:styleId="Heading9">
    <w:name w:val="heading 9"/>
    <w:basedOn w:val="Normal"/>
    <w:next w:val="Normal"/>
    <w:link w:val="Heading9Char"/>
    <w:qFormat/>
    <w:rsid w:val="0070465D"/>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465D"/>
    <w:rPr>
      <w:rFonts w:ascii="Arial" w:hAnsi="Arial"/>
      <w:sz w:val="24"/>
      <w:u w:val="single"/>
      <w:lang w:eastAsia="en-GB"/>
    </w:rPr>
  </w:style>
  <w:style w:type="character" w:customStyle="1" w:styleId="Heading2Char">
    <w:name w:val="Heading 2 Char"/>
    <w:basedOn w:val="DefaultParagraphFont"/>
    <w:link w:val="Heading2"/>
    <w:rsid w:val="00AE1911"/>
    <w:rPr>
      <w:rFonts w:ascii="Arial" w:hAnsi="Arial" w:cs="Arial"/>
      <w:b/>
      <w:bCs/>
      <w:i/>
      <w:iCs/>
      <w:sz w:val="28"/>
      <w:szCs w:val="28"/>
      <w:lang w:eastAsia="en-GB"/>
    </w:rPr>
  </w:style>
  <w:style w:type="character" w:customStyle="1" w:styleId="Heading3Char">
    <w:name w:val="Heading 3 Char"/>
    <w:basedOn w:val="DefaultParagraphFont"/>
    <w:link w:val="Heading3"/>
    <w:rsid w:val="00AE1911"/>
    <w:rPr>
      <w:rFonts w:ascii="Arial" w:hAnsi="Arial" w:cs="Arial"/>
      <w:b/>
      <w:bCs/>
      <w:sz w:val="26"/>
      <w:szCs w:val="26"/>
      <w:lang w:eastAsia="en-GB"/>
    </w:rPr>
  </w:style>
  <w:style w:type="character" w:customStyle="1" w:styleId="Heading4Char">
    <w:name w:val="Heading 4 Char"/>
    <w:basedOn w:val="DefaultParagraphFont"/>
    <w:link w:val="Heading4"/>
    <w:rsid w:val="00AE1911"/>
    <w:rPr>
      <w:b/>
      <w:bCs/>
      <w:sz w:val="28"/>
      <w:szCs w:val="28"/>
      <w:lang w:eastAsia="en-GB"/>
    </w:rPr>
  </w:style>
  <w:style w:type="character" w:customStyle="1" w:styleId="Heading5Char">
    <w:name w:val="Heading 5 Char"/>
    <w:basedOn w:val="DefaultParagraphFont"/>
    <w:link w:val="Heading5"/>
    <w:rsid w:val="00AE1911"/>
    <w:rPr>
      <w:rFonts w:ascii="Arial" w:hAnsi="Arial"/>
      <w:b/>
      <w:bCs/>
      <w:i/>
      <w:iCs/>
      <w:sz w:val="26"/>
      <w:szCs w:val="26"/>
      <w:lang w:eastAsia="en-GB"/>
    </w:rPr>
  </w:style>
  <w:style w:type="character" w:customStyle="1" w:styleId="Heading6Char">
    <w:name w:val="Heading 6 Char"/>
    <w:basedOn w:val="DefaultParagraphFont"/>
    <w:link w:val="Heading6"/>
    <w:rsid w:val="00AE1911"/>
    <w:rPr>
      <w:b/>
      <w:bCs/>
      <w:sz w:val="22"/>
      <w:szCs w:val="22"/>
      <w:lang w:eastAsia="en-GB"/>
    </w:rPr>
  </w:style>
  <w:style w:type="character" w:customStyle="1" w:styleId="Heading7Char">
    <w:name w:val="Heading 7 Char"/>
    <w:basedOn w:val="DefaultParagraphFont"/>
    <w:link w:val="Heading7"/>
    <w:rsid w:val="00AE1911"/>
    <w:rPr>
      <w:sz w:val="24"/>
      <w:szCs w:val="24"/>
      <w:lang w:eastAsia="en-GB"/>
    </w:rPr>
  </w:style>
  <w:style w:type="character" w:customStyle="1" w:styleId="Heading8Char">
    <w:name w:val="Heading 8 Char"/>
    <w:basedOn w:val="DefaultParagraphFont"/>
    <w:link w:val="Heading8"/>
    <w:rsid w:val="00AE1911"/>
    <w:rPr>
      <w:i/>
      <w:iCs/>
      <w:sz w:val="24"/>
      <w:szCs w:val="24"/>
      <w:lang w:eastAsia="en-GB"/>
    </w:rPr>
  </w:style>
  <w:style w:type="character" w:customStyle="1" w:styleId="Heading9Char">
    <w:name w:val="Heading 9 Char"/>
    <w:basedOn w:val="DefaultParagraphFont"/>
    <w:link w:val="Heading9"/>
    <w:rsid w:val="00AE1911"/>
    <w:rPr>
      <w:rFonts w:ascii="Arial" w:hAnsi="Arial" w:cs="Arial"/>
      <w:b/>
      <w:bCs/>
      <w:sz w:val="24"/>
      <w:szCs w:val="24"/>
      <w:lang w:eastAsia="en-GB"/>
    </w:rPr>
  </w:style>
  <w:style w:type="paragraph" w:styleId="Caption">
    <w:name w:val="caption"/>
    <w:basedOn w:val="Normal"/>
    <w:next w:val="Normal"/>
    <w:qFormat/>
    <w:rsid w:val="0070465D"/>
    <w:pPr>
      <w:spacing w:before="120" w:after="120"/>
    </w:pPr>
    <w:rPr>
      <w:b/>
      <w:bCs/>
      <w:sz w:val="20"/>
      <w:szCs w:val="20"/>
    </w:rPr>
  </w:style>
  <w:style w:type="paragraph" w:styleId="Title">
    <w:name w:val="Title"/>
    <w:basedOn w:val="Normal"/>
    <w:link w:val="TitleChar"/>
    <w:qFormat/>
    <w:rsid w:val="0070465D"/>
    <w:pPr>
      <w:jc w:val="center"/>
    </w:pPr>
    <w:rPr>
      <w:rFonts w:cs="Arial"/>
      <w:b/>
      <w:bCs/>
      <w:lang w:eastAsia="en-US"/>
    </w:rPr>
  </w:style>
  <w:style w:type="character" w:customStyle="1" w:styleId="TitleChar">
    <w:name w:val="Title Char"/>
    <w:basedOn w:val="DefaultParagraphFont"/>
    <w:link w:val="Title"/>
    <w:rsid w:val="00AE1911"/>
    <w:rPr>
      <w:rFonts w:ascii="Arial" w:hAnsi="Arial" w:cs="Arial"/>
      <w:b/>
      <w:bCs/>
      <w:sz w:val="24"/>
      <w:szCs w:val="24"/>
    </w:rPr>
  </w:style>
  <w:style w:type="paragraph" w:styleId="Subtitle">
    <w:name w:val="Subtitle"/>
    <w:basedOn w:val="Normal"/>
    <w:link w:val="SubtitleChar"/>
    <w:qFormat/>
    <w:rsid w:val="0070465D"/>
    <w:rPr>
      <w:rFonts w:cs="Arial"/>
      <w:sz w:val="32"/>
      <w:lang w:eastAsia="en-US"/>
    </w:rPr>
  </w:style>
  <w:style w:type="character" w:customStyle="1" w:styleId="SubtitleChar">
    <w:name w:val="Subtitle Char"/>
    <w:basedOn w:val="DefaultParagraphFont"/>
    <w:link w:val="Subtitle"/>
    <w:rsid w:val="00AE1911"/>
    <w:rPr>
      <w:rFonts w:ascii="Arial" w:hAnsi="Arial" w:cs="Arial"/>
      <w:sz w:val="32"/>
      <w:szCs w:val="24"/>
    </w:rPr>
  </w:style>
  <w:style w:type="character" w:styleId="Strong">
    <w:name w:val="Strong"/>
    <w:qFormat/>
    <w:rsid w:val="0070465D"/>
    <w:rPr>
      <w:b/>
      <w:bCs/>
    </w:rPr>
  </w:style>
  <w:style w:type="character" w:styleId="Emphasis">
    <w:name w:val="Emphasis"/>
    <w:qFormat/>
    <w:rsid w:val="0070465D"/>
    <w:rPr>
      <w:i/>
    </w:rPr>
  </w:style>
  <w:style w:type="paragraph" w:styleId="ListParagraph">
    <w:name w:val="List Paragraph"/>
    <w:basedOn w:val="Normal"/>
    <w:qFormat/>
    <w:rsid w:val="0070465D"/>
    <w:pPr>
      <w:ind w:left="720"/>
    </w:pPr>
    <w:rPr>
      <w:rFonts w:ascii="Calibri" w:hAnsi="Calibri"/>
      <w:sz w:val="22"/>
      <w:szCs w:val="22"/>
    </w:rPr>
  </w:style>
  <w:style w:type="table" w:styleId="TableGrid">
    <w:name w:val="Table Grid"/>
    <w:basedOn w:val="TableNormal"/>
    <w:uiPriority w:val="59"/>
    <w:rsid w:val="0097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8f2674e-29b3-4df3-a2ff-28417b8c22c6">
      <UserInfo>
        <DisplayName>Sarah Mitchell</DisplayName>
        <AccountId>15</AccountId>
        <AccountType/>
      </UserInfo>
      <UserInfo>
        <DisplayName>Debden Head Email</DisplayName>
        <AccountId>43</AccountId>
        <AccountType/>
      </UserInfo>
    </SharedWithUsers>
    <lcf76f155ced4ddcb4097134ff3c332f xmlns="b182e413-f0ac-4fb5-b2e9-dfd8612d5773">
      <Terms xmlns="http://schemas.microsoft.com/office/infopath/2007/PartnerControls"/>
    </lcf76f155ced4ddcb4097134ff3c332f>
    <TaxCatchAll xmlns="08f2674e-29b3-4df3-a2ff-28417b8c2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FF4CB051D5D49B3C616F4F00AD055" ma:contentTypeVersion="18" ma:contentTypeDescription="Create a new document." ma:contentTypeScope="" ma:versionID="6e66f4d18c3bcad2f3a1d8af0f41afd5">
  <xsd:schema xmlns:xsd="http://www.w3.org/2001/XMLSchema" xmlns:xs="http://www.w3.org/2001/XMLSchema" xmlns:p="http://schemas.microsoft.com/office/2006/metadata/properties" xmlns:ns2="b182e413-f0ac-4fb5-b2e9-dfd8612d5773" xmlns:ns3="08f2674e-29b3-4df3-a2ff-28417b8c22c6" targetNamespace="http://schemas.microsoft.com/office/2006/metadata/properties" ma:root="true" ma:fieldsID="407cff77a645e3c9e26493319cea3889" ns2:_="" ns3:_="">
    <xsd:import namespace="b182e413-f0ac-4fb5-b2e9-dfd8612d5773"/>
    <xsd:import namespace="08f2674e-29b3-4df3-a2ff-28417b8c22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e413-f0ac-4fb5-b2e9-dfd8612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2674e-29b3-4df3-a2ff-28417b8c22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fd38e-bc78-4dca-abd9-818a623005bc}" ma:internalName="TaxCatchAll" ma:showField="CatchAllData" ma:web="08f2674e-29b3-4df3-a2ff-28417b8c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22309-7037-4889-946A-DCA6B93B5DDF}">
  <ds:schemaRefs>
    <ds:schemaRef ds:uri="http://schemas.microsoft.com/sharepoint/v3/contenttype/forms"/>
  </ds:schemaRefs>
</ds:datastoreItem>
</file>

<file path=customXml/itemProps2.xml><?xml version="1.0" encoding="utf-8"?>
<ds:datastoreItem xmlns:ds="http://schemas.openxmlformats.org/officeDocument/2006/customXml" ds:itemID="{3554D7D5-4061-4DB7-BA24-3B7DD00DA0A8}">
  <ds:schemaRefs>
    <ds:schemaRef ds:uri="http://schemas.microsoft.com/office/2006/metadata/properties"/>
    <ds:schemaRef ds:uri="http://schemas.microsoft.com/office/infopath/2007/PartnerControls"/>
    <ds:schemaRef ds:uri="08f2674e-29b3-4df3-a2ff-28417b8c22c6"/>
  </ds:schemaRefs>
</ds:datastoreItem>
</file>

<file path=customXml/itemProps3.xml><?xml version="1.0" encoding="utf-8"?>
<ds:datastoreItem xmlns:ds="http://schemas.openxmlformats.org/officeDocument/2006/customXml" ds:itemID="{CD0E5DE9-E633-4CF9-A20B-9EC9FC8E0786}"/>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jo.garner</dc:creator>
  <cp:lastModifiedBy>Sharon Dyster</cp:lastModifiedBy>
  <cp:revision>7</cp:revision>
  <dcterms:created xsi:type="dcterms:W3CDTF">2020-03-23T17:56:00Z</dcterms:created>
  <dcterms:modified xsi:type="dcterms:W3CDTF">2022-02-02T10:26:00Z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0x010100061FF4CB051D5D49B3C616F4F00AD055</vt:lpwstr>
  </property>
  <property fmtid="{D5CDD505-2E9C-101B-9397-08002B2CF9AE}" pid="3" name="Order">
    <vt:r8>274900</vt:r8>
  </property>
  <property fmtid="{D5CDD505-2E9C-101B-9397-08002B2CF9AE}" pid="4" name="SharedWithUsers">
    <vt:lpwstr>15;#Sarah Mitchell;#43;#Debden Head Email</vt:lpwstr>
  </property>
  <property fmtid="{D5CDD505-2E9C-101B-9397-08002B2CF9AE}" pid="5" name="ComplianceAssetId">
    <vt:lpwstr/>
  </property>
</Properties>
</file>