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8140" w14:textId="0AB2E155" w:rsidR="00886075" w:rsidRPr="00406F18" w:rsidRDefault="00DE514E" w:rsidP="00406F18">
      <w:pPr>
        <w:pStyle w:val="xelementtoproof"/>
        <w:spacing w:before="0" w:beforeAutospacing="0" w:after="0" w:afterAutospacing="0"/>
        <w:jc w:val="both"/>
        <w:rPr>
          <w:rFonts w:asciiTheme="minorHAnsi" w:hAnsiTheme="minorHAnsi" w:cstheme="minorHAnsi"/>
          <w:b/>
          <w:color w:val="000000"/>
          <w:sz w:val="22"/>
          <w:szCs w:val="22"/>
          <w:bdr w:val="none" w:sz="0" w:space="0" w:color="auto" w:frame="1"/>
        </w:rPr>
      </w:pPr>
      <w:r w:rsidRPr="00406F18">
        <w:rPr>
          <w:noProof/>
          <w:sz w:val="22"/>
          <w:szCs w:val="22"/>
        </w:rPr>
        <w:drawing>
          <wp:anchor distT="0" distB="0" distL="114300" distR="114300" simplePos="0" relativeHeight="251658240" behindDoc="1" locked="0" layoutInCell="1" allowOverlap="1" wp14:anchorId="098F221B" wp14:editId="40716DE5">
            <wp:simplePos x="0" y="0"/>
            <wp:positionH relativeFrom="margin">
              <wp:posOffset>5876290</wp:posOffset>
            </wp:positionH>
            <wp:positionV relativeFrom="paragraph">
              <wp:posOffset>-514249</wp:posOffset>
            </wp:positionV>
            <wp:extent cx="609141" cy="651597"/>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350" t="1398"/>
                    <a:stretch/>
                  </pic:blipFill>
                  <pic:spPr bwMode="auto">
                    <a:xfrm>
                      <a:off x="0" y="0"/>
                      <a:ext cx="609141" cy="651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10F" w:rsidRPr="00406F18">
        <w:rPr>
          <w:rFonts w:asciiTheme="minorHAnsi" w:hAnsiTheme="minorHAnsi" w:cstheme="minorHAnsi"/>
          <w:b/>
          <w:color w:val="000000"/>
          <w:sz w:val="22"/>
          <w:szCs w:val="22"/>
          <w:bdr w:val="none" w:sz="0" w:space="0" w:color="auto" w:frame="1"/>
        </w:rPr>
        <w:t xml:space="preserve">JOB DESCRIPTION - </w:t>
      </w:r>
      <w:r w:rsidR="00886075" w:rsidRPr="00406F18">
        <w:rPr>
          <w:rFonts w:asciiTheme="minorHAnsi" w:hAnsiTheme="minorHAnsi" w:cstheme="minorHAnsi"/>
          <w:b/>
          <w:color w:val="000000"/>
          <w:sz w:val="22"/>
          <w:szCs w:val="22"/>
          <w:bdr w:val="none" w:sz="0" w:space="0" w:color="auto" w:frame="1"/>
        </w:rPr>
        <w:t>YEAR GROUP LEADER</w:t>
      </w:r>
    </w:p>
    <w:p w14:paraId="104F1344" w14:textId="77777777" w:rsidR="007470EA" w:rsidRPr="00406F18" w:rsidRDefault="007470EA" w:rsidP="00E4610F">
      <w:pPr>
        <w:pStyle w:val="xelementtoproof"/>
        <w:spacing w:before="0" w:beforeAutospacing="0" w:after="0" w:afterAutospacing="0"/>
        <w:jc w:val="center"/>
        <w:rPr>
          <w:rFonts w:asciiTheme="minorHAnsi" w:hAnsiTheme="minorHAnsi" w:cstheme="minorHAnsi"/>
          <w:b/>
          <w:color w:val="000000"/>
          <w:sz w:val="22"/>
          <w:szCs w:val="22"/>
          <w:bdr w:val="none" w:sz="0" w:space="0" w:color="auto" w:frame="1"/>
        </w:rPr>
      </w:pPr>
    </w:p>
    <w:p w14:paraId="44A2D691" w14:textId="59FC6912" w:rsidR="007470EA" w:rsidRPr="00406F18" w:rsidRDefault="007470EA" w:rsidP="00E4610F">
      <w:pPr>
        <w:pStyle w:val="xelementtoproof"/>
        <w:spacing w:before="0" w:beforeAutospacing="0" w:after="0" w:afterAutospacing="0"/>
        <w:rPr>
          <w:rFonts w:asciiTheme="minorHAnsi" w:hAnsiTheme="minorHAnsi" w:cstheme="minorHAnsi"/>
          <w:b/>
          <w:color w:val="000000"/>
          <w:sz w:val="22"/>
          <w:szCs w:val="22"/>
          <w:bdr w:val="none" w:sz="0" w:space="0" w:color="auto" w:frame="1"/>
        </w:rPr>
      </w:pPr>
      <w:r w:rsidRPr="00406F18">
        <w:rPr>
          <w:rFonts w:asciiTheme="minorHAnsi" w:hAnsiTheme="minorHAnsi" w:cstheme="minorHAnsi"/>
          <w:b/>
          <w:color w:val="000000"/>
          <w:sz w:val="22"/>
          <w:szCs w:val="22"/>
          <w:bdr w:val="none" w:sz="0" w:space="0" w:color="auto" w:frame="1"/>
        </w:rPr>
        <w:t xml:space="preserve">KEY ROLES </w:t>
      </w:r>
    </w:p>
    <w:p w14:paraId="5EEEA9E7" w14:textId="0B7B1ED2" w:rsidR="00E4610F" w:rsidRPr="00406F18" w:rsidRDefault="00E4610F" w:rsidP="00E4610F">
      <w:pPr>
        <w:ind w:left="720" w:hanging="720"/>
        <w:rPr>
          <w:rFonts w:cstheme="minorHAnsi"/>
        </w:rPr>
      </w:pPr>
      <w:r w:rsidRPr="00406F18">
        <w:rPr>
          <w:rFonts w:cstheme="minorHAnsi"/>
          <w:b/>
        </w:rPr>
        <w:t>TLR:</w:t>
      </w:r>
      <w:r w:rsidRPr="00406F18">
        <w:rPr>
          <w:rFonts w:cstheme="minorHAnsi"/>
          <w:b/>
        </w:rPr>
        <w:tab/>
      </w:r>
      <w:r w:rsidRPr="00406F18">
        <w:rPr>
          <w:rFonts w:cstheme="minorHAnsi"/>
        </w:rPr>
        <w:t>In addition to the postholder’s salary, a TLR will be paid in accordance with the School’s Pay Policy.</w:t>
      </w:r>
    </w:p>
    <w:p w14:paraId="0D5A26D3" w14:textId="77777777" w:rsidR="00406F18" w:rsidRPr="00406F18" w:rsidRDefault="00406F18" w:rsidP="00E4610F">
      <w:pPr>
        <w:ind w:left="720" w:hanging="720"/>
        <w:rPr>
          <w:rFonts w:cstheme="minorHAnsi"/>
        </w:rPr>
      </w:pPr>
    </w:p>
    <w:p w14:paraId="13A26A9F" w14:textId="77777777" w:rsidR="00E4610F" w:rsidRPr="00406F18" w:rsidRDefault="00E4610F" w:rsidP="00E4610F">
      <w:pPr>
        <w:pStyle w:val="Heading1"/>
        <w:ind w:firstLine="0"/>
        <w:rPr>
          <w:rFonts w:asciiTheme="minorHAnsi" w:hAnsiTheme="minorHAnsi" w:cstheme="minorHAnsi"/>
          <w:sz w:val="22"/>
          <w:szCs w:val="22"/>
        </w:rPr>
      </w:pPr>
      <w:r w:rsidRPr="00406F18">
        <w:rPr>
          <w:rFonts w:asciiTheme="minorHAnsi" w:hAnsiTheme="minorHAnsi" w:cstheme="minorHAnsi"/>
          <w:sz w:val="22"/>
          <w:szCs w:val="22"/>
        </w:rPr>
        <w:t>Core</w:t>
      </w:r>
      <w:r w:rsidRPr="00406F18">
        <w:rPr>
          <w:rFonts w:asciiTheme="minorHAnsi" w:hAnsiTheme="minorHAnsi" w:cstheme="minorHAnsi"/>
          <w:spacing w:val="-5"/>
          <w:sz w:val="22"/>
          <w:szCs w:val="22"/>
        </w:rPr>
        <w:t xml:space="preserve"> </w:t>
      </w:r>
      <w:r w:rsidRPr="00406F18">
        <w:rPr>
          <w:rFonts w:asciiTheme="minorHAnsi" w:hAnsiTheme="minorHAnsi" w:cstheme="minorHAnsi"/>
          <w:sz w:val="22"/>
          <w:szCs w:val="22"/>
        </w:rPr>
        <w:t>purpose:</w:t>
      </w:r>
    </w:p>
    <w:p w14:paraId="58E117D9" w14:textId="77777777" w:rsidR="00E4610F" w:rsidRPr="00406F18" w:rsidRDefault="00E4610F" w:rsidP="00E4610F">
      <w:pPr>
        <w:ind w:right="760"/>
        <w:jc w:val="both"/>
        <w:rPr>
          <w:rFonts w:eastAsia="Calibri" w:cstheme="minorHAnsi"/>
        </w:rPr>
      </w:pPr>
      <w:r w:rsidRPr="00406F18">
        <w:rPr>
          <w:rFonts w:cstheme="minorHAnsi"/>
        </w:rPr>
        <w:t>In</w:t>
      </w:r>
      <w:r w:rsidRPr="00406F18">
        <w:rPr>
          <w:rFonts w:cstheme="minorHAnsi"/>
          <w:spacing w:val="-2"/>
        </w:rPr>
        <w:t xml:space="preserve"> </w:t>
      </w:r>
      <w:r w:rsidRPr="00406F18">
        <w:rPr>
          <w:rFonts w:cstheme="minorHAnsi"/>
        </w:rPr>
        <w:t>addition</w:t>
      </w:r>
      <w:r w:rsidRPr="00406F18">
        <w:rPr>
          <w:rFonts w:cstheme="minorHAnsi"/>
          <w:spacing w:val="-2"/>
        </w:rPr>
        <w:t xml:space="preserve"> </w:t>
      </w:r>
      <w:r w:rsidRPr="00406F18">
        <w:rPr>
          <w:rFonts w:cstheme="minorHAnsi"/>
        </w:rPr>
        <w:t>to</w:t>
      </w:r>
      <w:r w:rsidRPr="00406F18">
        <w:rPr>
          <w:rFonts w:cstheme="minorHAnsi"/>
          <w:spacing w:val="-1"/>
        </w:rPr>
        <w:t xml:space="preserve"> </w:t>
      </w:r>
      <w:r w:rsidRPr="00406F18">
        <w:rPr>
          <w:rFonts w:cstheme="minorHAnsi"/>
        </w:rPr>
        <w:t>the</w:t>
      </w:r>
      <w:r w:rsidRPr="00406F18">
        <w:rPr>
          <w:rFonts w:cstheme="minorHAnsi"/>
          <w:spacing w:val="-2"/>
        </w:rPr>
        <w:t xml:space="preserve"> </w:t>
      </w:r>
      <w:r w:rsidRPr="00406F18">
        <w:rPr>
          <w:rFonts w:cstheme="minorHAnsi"/>
        </w:rPr>
        <w:t>responsibilities</w:t>
      </w:r>
      <w:r w:rsidRPr="00406F18">
        <w:rPr>
          <w:rFonts w:cstheme="minorHAnsi"/>
          <w:spacing w:val="-1"/>
        </w:rPr>
        <w:t xml:space="preserve"> </w:t>
      </w:r>
      <w:r w:rsidRPr="00406F18">
        <w:rPr>
          <w:rFonts w:cstheme="minorHAnsi"/>
        </w:rPr>
        <w:t>of</w:t>
      </w:r>
      <w:r w:rsidRPr="00406F18">
        <w:rPr>
          <w:rFonts w:cstheme="minorHAnsi"/>
          <w:spacing w:val="-2"/>
        </w:rPr>
        <w:t xml:space="preserve"> </w:t>
      </w:r>
      <w:r w:rsidRPr="00406F18">
        <w:rPr>
          <w:rFonts w:cstheme="minorHAnsi"/>
        </w:rPr>
        <w:t>class</w:t>
      </w:r>
      <w:r w:rsidRPr="00406F18">
        <w:rPr>
          <w:rFonts w:cstheme="minorHAnsi"/>
          <w:spacing w:val="-1"/>
        </w:rPr>
        <w:t xml:space="preserve"> </w:t>
      </w:r>
      <w:r w:rsidRPr="00406F18">
        <w:rPr>
          <w:rFonts w:cstheme="minorHAnsi"/>
        </w:rPr>
        <w:t>teacher</w:t>
      </w:r>
      <w:r w:rsidRPr="00406F18">
        <w:rPr>
          <w:rFonts w:cstheme="minorHAnsi"/>
          <w:spacing w:val="-2"/>
        </w:rPr>
        <w:t xml:space="preserve"> </w:t>
      </w:r>
      <w:r w:rsidRPr="00406F18">
        <w:rPr>
          <w:rFonts w:cstheme="minorHAnsi"/>
        </w:rPr>
        <w:t>as</w:t>
      </w:r>
      <w:r w:rsidRPr="00406F18">
        <w:rPr>
          <w:rFonts w:cstheme="minorHAnsi"/>
          <w:spacing w:val="-1"/>
        </w:rPr>
        <w:t xml:space="preserve"> </w:t>
      </w:r>
      <w:r w:rsidRPr="00406F18">
        <w:rPr>
          <w:rFonts w:cstheme="minorHAnsi"/>
        </w:rPr>
        <w:t>set</w:t>
      </w:r>
      <w:r w:rsidRPr="00406F18">
        <w:rPr>
          <w:rFonts w:cstheme="minorHAnsi"/>
          <w:spacing w:val="-2"/>
        </w:rPr>
        <w:t xml:space="preserve"> </w:t>
      </w:r>
      <w:r w:rsidRPr="00406F18">
        <w:rPr>
          <w:rFonts w:cstheme="minorHAnsi"/>
        </w:rPr>
        <w:t>out</w:t>
      </w:r>
      <w:r w:rsidRPr="00406F18">
        <w:rPr>
          <w:rFonts w:cstheme="minorHAnsi"/>
          <w:spacing w:val="-1"/>
        </w:rPr>
        <w:t xml:space="preserve"> </w:t>
      </w:r>
      <w:r w:rsidRPr="00406F18">
        <w:rPr>
          <w:rFonts w:cstheme="minorHAnsi"/>
        </w:rPr>
        <w:t>in</w:t>
      </w:r>
      <w:r w:rsidRPr="00406F18">
        <w:rPr>
          <w:rFonts w:cstheme="minorHAnsi"/>
          <w:spacing w:val="-2"/>
        </w:rPr>
        <w:t xml:space="preserve"> </w:t>
      </w:r>
      <w:r w:rsidRPr="00406F18">
        <w:rPr>
          <w:rFonts w:cstheme="minorHAnsi"/>
        </w:rPr>
        <w:t>the</w:t>
      </w:r>
      <w:r w:rsidRPr="00406F18">
        <w:rPr>
          <w:rFonts w:cstheme="minorHAnsi"/>
          <w:spacing w:val="-1"/>
        </w:rPr>
        <w:t xml:space="preserve"> </w:t>
      </w:r>
      <w:r w:rsidRPr="00406F18">
        <w:rPr>
          <w:rFonts w:cstheme="minorHAnsi"/>
        </w:rPr>
        <w:t>appropriate</w:t>
      </w:r>
      <w:r w:rsidRPr="00406F18">
        <w:rPr>
          <w:rFonts w:cstheme="minorHAnsi"/>
          <w:spacing w:val="-2"/>
        </w:rPr>
        <w:t xml:space="preserve"> </w:t>
      </w:r>
      <w:r w:rsidRPr="00406F18">
        <w:rPr>
          <w:rFonts w:cstheme="minorHAnsi"/>
          <w:spacing w:val="-1"/>
        </w:rPr>
        <w:t>j</w:t>
      </w:r>
      <w:r w:rsidRPr="00406F18">
        <w:rPr>
          <w:rFonts w:cstheme="minorHAnsi"/>
        </w:rPr>
        <w:t>ob description</w:t>
      </w:r>
      <w:r w:rsidRPr="00406F18">
        <w:rPr>
          <w:rFonts w:cstheme="minorHAnsi"/>
          <w:spacing w:val="-2"/>
        </w:rPr>
        <w:t xml:space="preserve"> </w:t>
      </w:r>
      <w:r w:rsidRPr="00406F18">
        <w:rPr>
          <w:rFonts w:cstheme="minorHAnsi"/>
        </w:rPr>
        <w:t>and</w:t>
      </w:r>
      <w:r w:rsidRPr="00406F18">
        <w:rPr>
          <w:rFonts w:cstheme="minorHAnsi"/>
          <w:spacing w:val="-1"/>
        </w:rPr>
        <w:t xml:space="preserve"> </w:t>
      </w:r>
      <w:r w:rsidRPr="00406F18">
        <w:rPr>
          <w:rFonts w:cstheme="minorHAnsi"/>
        </w:rPr>
        <w:t>Professional Standards,</w:t>
      </w:r>
      <w:r w:rsidRPr="00406F18">
        <w:rPr>
          <w:rFonts w:cstheme="minorHAnsi"/>
          <w:spacing w:val="-2"/>
        </w:rPr>
        <w:t xml:space="preserve"> the Year Leader will:</w:t>
      </w:r>
    </w:p>
    <w:p w14:paraId="5EE87A38" w14:textId="17A5979A" w:rsidR="00E4610F" w:rsidRPr="00406F18" w:rsidRDefault="00E4610F" w:rsidP="00E4610F">
      <w:pPr>
        <w:pStyle w:val="NormalWeb"/>
        <w:spacing w:before="0" w:beforeAutospacing="0" w:after="0" w:afterAutospacing="0"/>
        <w:rPr>
          <w:rFonts w:asciiTheme="minorHAnsi" w:hAnsiTheme="minorHAnsi" w:cstheme="minorHAnsi"/>
          <w:b/>
          <w:color w:val="000000"/>
          <w:sz w:val="22"/>
          <w:szCs w:val="22"/>
          <w:bdr w:val="none" w:sz="0" w:space="0" w:color="auto" w:frame="1"/>
        </w:rPr>
      </w:pPr>
    </w:p>
    <w:p w14:paraId="6285620D"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Provide, and role model, high quality teaching, learning and classroom management through exemplary practice in line with our TDJS teaching and learning model. </w:t>
      </w:r>
    </w:p>
    <w:p w14:paraId="320F82F6"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Fully understand and advocate for our TDJS Way processes and expectations through reading our policies, attending new to role training in September and asking questions to SLT. </w:t>
      </w:r>
    </w:p>
    <w:p w14:paraId="181FE2F9"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Oversee and take ownership of teaching and learning, behaviour and communication across your year group as well as the progress for all pupils. </w:t>
      </w:r>
    </w:p>
    <w:p w14:paraId="1A532880"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Support and line manage teaching and support colleagues within the year group to develop their teaching and learning practice and performance.</w:t>
      </w:r>
    </w:p>
    <w:p w14:paraId="03457944"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Work in partnership with the Senior Leadership Team (SLT) to develop and roll-out new strategies. </w:t>
      </w:r>
    </w:p>
    <w:p w14:paraId="1B49D31D" w14:textId="77777777" w:rsidR="00E4610F" w:rsidRPr="00406F18" w:rsidRDefault="00E4610F" w:rsidP="00E4610F">
      <w:pPr>
        <w:numPr>
          <w:ilvl w:val="0"/>
          <w:numId w:val="7"/>
        </w:numPr>
        <w:rPr>
          <w:rFonts w:eastAsia="Times New Roman" w:cstheme="minorHAnsi"/>
          <w:color w:val="000000"/>
        </w:rPr>
      </w:pPr>
      <w:r w:rsidRPr="00406F18">
        <w:rPr>
          <w:rFonts w:eastAsia="Times New Roman" w:cstheme="minorHAnsi"/>
          <w:color w:val="000000"/>
        </w:rPr>
        <w:t>Role model a positive, proactive attitude to other staff members at all times and to question any negativity that arises. </w:t>
      </w:r>
    </w:p>
    <w:p w14:paraId="46B5BFF1" w14:textId="77777777" w:rsidR="00E4610F" w:rsidRPr="00406F18" w:rsidRDefault="00E4610F" w:rsidP="00E4610F">
      <w:pPr>
        <w:pStyle w:val="NormalWeb"/>
        <w:spacing w:before="0" w:beforeAutospacing="0" w:after="0" w:afterAutospacing="0"/>
        <w:rPr>
          <w:rFonts w:asciiTheme="minorHAnsi" w:hAnsiTheme="minorHAnsi" w:cstheme="minorHAnsi"/>
          <w:b/>
          <w:color w:val="000000"/>
          <w:sz w:val="22"/>
          <w:szCs w:val="22"/>
          <w:bdr w:val="none" w:sz="0" w:space="0" w:color="auto" w:frame="1"/>
        </w:rPr>
      </w:pPr>
    </w:p>
    <w:p w14:paraId="653B9157" w14:textId="09FE7C98" w:rsidR="00095B73" w:rsidRPr="00406F18" w:rsidRDefault="00E4610F" w:rsidP="00E4610F">
      <w:pPr>
        <w:pStyle w:val="NormalWeb"/>
        <w:spacing w:before="0" w:beforeAutospacing="0" w:after="0" w:afterAutospacing="0"/>
        <w:rPr>
          <w:rFonts w:asciiTheme="minorHAnsi" w:hAnsiTheme="minorHAnsi" w:cstheme="minorHAnsi"/>
          <w:b/>
          <w:color w:val="000000"/>
          <w:sz w:val="22"/>
          <w:szCs w:val="22"/>
          <w:bdr w:val="none" w:sz="0" w:space="0" w:color="auto" w:frame="1"/>
        </w:rPr>
      </w:pPr>
      <w:r w:rsidRPr="00406F18">
        <w:rPr>
          <w:rFonts w:asciiTheme="minorHAnsi" w:hAnsiTheme="minorHAnsi" w:cstheme="minorHAnsi"/>
          <w:b/>
          <w:color w:val="000000"/>
          <w:sz w:val="22"/>
          <w:szCs w:val="22"/>
          <w:bdr w:val="none" w:sz="0" w:space="0" w:color="auto" w:frame="1"/>
        </w:rPr>
        <w:t xml:space="preserve">Teaching and Learning </w:t>
      </w:r>
    </w:p>
    <w:p w14:paraId="70093715" w14:textId="77777777" w:rsidR="007470EA" w:rsidRPr="00406F18" w:rsidRDefault="007470EA" w:rsidP="00E4610F">
      <w:pPr>
        <w:pStyle w:val="NormalWeb"/>
        <w:numPr>
          <w:ilvl w:val="0"/>
          <w:numId w:val="1"/>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Ensure that all teaching practice is consistent</w:t>
      </w:r>
      <w:r w:rsidR="00A13CA2" w:rsidRPr="00406F18">
        <w:rPr>
          <w:rFonts w:asciiTheme="minorHAnsi" w:hAnsiTheme="minorHAnsi" w:cstheme="minorHAnsi"/>
          <w:sz w:val="22"/>
          <w:szCs w:val="22"/>
        </w:rPr>
        <w:t xml:space="preserve"> across their year group -</w:t>
      </w:r>
      <w:r w:rsidRPr="00406F18">
        <w:rPr>
          <w:rFonts w:asciiTheme="minorHAnsi" w:hAnsiTheme="minorHAnsi" w:cstheme="minorHAnsi"/>
          <w:sz w:val="22"/>
          <w:szCs w:val="22"/>
        </w:rPr>
        <w:t xml:space="preserve"> reaching for the highest quality</w:t>
      </w:r>
      <w:r w:rsidR="009067A7" w:rsidRPr="00406F18">
        <w:rPr>
          <w:rFonts w:asciiTheme="minorHAnsi" w:hAnsiTheme="minorHAnsi" w:cstheme="minorHAnsi"/>
          <w:sz w:val="22"/>
          <w:szCs w:val="22"/>
        </w:rPr>
        <w:t>, maximising learning time</w:t>
      </w:r>
      <w:r w:rsidRPr="00406F18">
        <w:rPr>
          <w:rFonts w:asciiTheme="minorHAnsi" w:hAnsiTheme="minorHAnsi" w:cstheme="minorHAnsi"/>
          <w:sz w:val="22"/>
          <w:szCs w:val="22"/>
        </w:rPr>
        <w:t xml:space="preserve"> and exemplifying the </w:t>
      </w:r>
      <w:r w:rsidR="00A13CA2" w:rsidRPr="00406F18">
        <w:rPr>
          <w:rFonts w:asciiTheme="minorHAnsi" w:hAnsiTheme="minorHAnsi" w:cstheme="minorHAnsi"/>
          <w:sz w:val="22"/>
          <w:szCs w:val="22"/>
        </w:rPr>
        <w:t>‘</w:t>
      </w:r>
      <w:r w:rsidRPr="00406F18">
        <w:rPr>
          <w:rFonts w:asciiTheme="minorHAnsi" w:hAnsiTheme="minorHAnsi" w:cstheme="minorHAnsi"/>
          <w:sz w:val="22"/>
          <w:szCs w:val="22"/>
        </w:rPr>
        <w:t>TDJS way</w:t>
      </w:r>
      <w:r w:rsidR="00A13CA2" w:rsidRPr="00406F18">
        <w:rPr>
          <w:rFonts w:asciiTheme="minorHAnsi" w:hAnsiTheme="minorHAnsi" w:cstheme="minorHAnsi"/>
          <w:sz w:val="22"/>
          <w:szCs w:val="22"/>
        </w:rPr>
        <w:t>’</w:t>
      </w:r>
      <w:r w:rsidRPr="00406F18">
        <w:rPr>
          <w:rFonts w:asciiTheme="minorHAnsi" w:hAnsiTheme="minorHAnsi" w:cstheme="minorHAnsi"/>
          <w:sz w:val="22"/>
          <w:szCs w:val="22"/>
        </w:rPr>
        <w:t xml:space="preserve"> of teaching and learning</w:t>
      </w:r>
      <w:r w:rsidR="00A13CA2" w:rsidRPr="00406F18">
        <w:rPr>
          <w:rFonts w:asciiTheme="minorHAnsi" w:hAnsiTheme="minorHAnsi" w:cstheme="minorHAnsi"/>
          <w:sz w:val="22"/>
          <w:szCs w:val="22"/>
        </w:rPr>
        <w:t>.</w:t>
      </w:r>
    </w:p>
    <w:p w14:paraId="234E1DE7" w14:textId="77777777" w:rsidR="007A5D68" w:rsidRPr="00406F18" w:rsidRDefault="00DC57F3" w:rsidP="00E4610F">
      <w:pPr>
        <w:pStyle w:val="NormalWeb"/>
        <w:numPr>
          <w:ilvl w:val="0"/>
          <w:numId w:val="1"/>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Be a role model for the ‘TDJS way’ of teaching and learning and classroom management through exemplary classroom practice.</w:t>
      </w:r>
      <w:r w:rsidR="007A5D68" w:rsidRPr="00406F18">
        <w:rPr>
          <w:rFonts w:asciiTheme="minorHAnsi" w:hAnsiTheme="minorHAnsi" w:cstheme="minorHAnsi"/>
          <w:sz w:val="22"/>
          <w:szCs w:val="22"/>
        </w:rPr>
        <w:t xml:space="preserve"> </w:t>
      </w:r>
    </w:p>
    <w:p w14:paraId="0CBED070" w14:textId="77777777" w:rsidR="00DC57F3" w:rsidRPr="00406F18" w:rsidRDefault="007A5D68" w:rsidP="00E4610F">
      <w:pPr>
        <w:pStyle w:val="NormalWeb"/>
        <w:numPr>
          <w:ilvl w:val="0"/>
          <w:numId w:val="1"/>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Ensure that actions from CPD sessions are put into practice across their year group and to monitor that these actions are maintained throughout the year. </w:t>
      </w:r>
      <w:r w:rsidR="00DC57F3" w:rsidRPr="00406F18">
        <w:rPr>
          <w:rFonts w:asciiTheme="minorHAnsi" w:hAnsiTheme="minorHAnsi" w:cstheme="minorHAnsi"/>
          <w:sz w:val="22"/>
          <w:szCs w:val="22"/>
        </w:rPr>
        <w:t xml:space="preserve"> </w:t>
      </w:r>
    </w:p>
    <w:p w14:paraId="67AF0C20" w14:textId="77777777" w:rsidR="00DC57F3" w:rsidRPr="00406F18" w:rsidRDefault="00DC57F3" w:rsidP="00E4610F">
      <w:pPr>
        <w:pStyle w:val="NormalWeb"/>
        <w:numPr>
          <w:ilvl w:val="0"/>
          <w:numId w:val="1"/>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Work with the Teaching and Learning lead to develop their own practice and the practice of others in their year group where necessary. </w:t>
      </w:r>
    </w:p>
    <w:p w14:paraId="295A4C7F" w14:textId="77777777" w:rsidR="00095B73" w:rsidRPr="00406F18" w:rsidRDefault="00095B73" w:rsidP="00E4610F">
      <w:pPr>
        <w:pStyle w:val="NormalWeb"/>
        <w:numPr>
          <w:ilvl w:val="0"/>
          <w:numId w:val="1"/>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Use additional leadership time effectively</w:t>
      </w:r>
      <w:r w:rsidR="009D4BD2" w:rsidRPr="00406F18">
        <w:rPr>
          <w:rFonts w:asciiTheme="minorHAnsi" w:hAnsiTheme="minorHAnsi" w:cstheme="minorHAnsi"/>
          <w:sz w:val="22"/>
          <w:szCs w:val="22"/>
        </w:rPr>
        <w:t xml:space="preserve">. For example: </w:t>
      </w:r>
      <w:r w:rsidRPr="00406F18">
        <w:rPr>
          <w:rFonts w:asciiTheme="minorHAnsi" w:hAnsiTheme="minorHAnsi" w:cstheme="minorHAnsi"/>
          <w:sz w:val="22"/>
          <w:szCs w:val="22"/>
        </w:rPr>
        <w:t xml:space="preserve"> by taking part</w:t>
      </w:r>
      <w:r w:rsidR="009D4BD2" w:rsidRPr="00406F18">
        <w:rPr>
          <w:rFonts w:asciiTheme="minorHAnsi" w:hAnsiTheme="minorHAnsi" w:cstheme="minorHAnsi"/>
          <w:sz w:val="22"/>
          <w:szCs w:val="22"/>
        </w:rPr>
        <w:t xml:space="preserve"> and organising</w:t>
      </w:r>
      <w:r w:rsidRPr="00406F18">
        <w:rPr>
          <w:rFonts w:asciiTheme="minorHAnsi" w:hAnsiTheme="minorHAnsi" w:cstheme="minorHAnsi"/>
          <w:sz w:val="22"/>
          <w:szCs w:val="22"/>
        </w:rPr>
        <w:t xml:space="preserve"> learning walks with other members of SLT</w:t>
      </w:r>
      <w:r w:rsidR="009D4BD2" w:rsidRPr="00406F18">
        <w:rPr>
          <w:rFonts w:asciiTheme="minorHAnsi" w:hAnsiTheme="minorHAnsi" w:cstheme="minorHAnsi"/>
          <w:sz w:val="22"/>
          <w:szCs w:val="22"/>
        </w:rPr>
        <w:t>.</w:t>
      </w:r>
    </w:p>
    <w:p w14:paraId="08356C85" w14:textId="77777777" w:rsidR="009D4BD2" w:rsidRPr="00406F18" w:rsidRDefault="009D4BD2" w:rsidP="00E4610F">
      <w:pPr>
        <w:pStyle w:val="NormalWeb"/>
        <w:spacing w:before="0" w:beforeAutospacing="0" w:after="0" w:afterAutospacing="0"/>
        <w:rPr>
          <w:rFonts w:asciiTheme="minorHAnsi" w:hAnsiTheme="minorHAnsi" w:cstheme="minorHAnsi"/>
          <w:sz w:val="22"/>
          <w:szCs w:val="22"/>
        </w:rPr>
      </w:pPr>
    </w:p>
    <w:p w14:paraId="0490EFA1" w14:textId="0ED354C7" w:rsidR="00095B73" w:rsidRPr="00406F18" w:rsidRDefault="00E4610F" w:rsidP="00E4610F">
      <w:pPr>
        <w:pStyle w:val="NormalWeb"/>
        <w:spacing w:before="0" w:beforeAutospacing="0" w:after="0" w:afterAutospacing="0"/>
        <w:rPr>
          <w:rFonts w:asciiTheme="minorHAnsi" w:hAnsiTheme="minorHAnsi" w:cstheme="minorHAnsi"/>
          <w:b/>
          <w:sz w:val="22"/>
          <w:szCs w:val="22"/>
        </w:rPr>
      </w:pPr>
      <w:r w:rsidRPr="00406F18">
        <w:rPr>
          <w:rFonts w:asciiTheme="minorHAnsi" w:hAnsiTheme="minorHAnsi" w:cstheme="minorHAnsi"/>
          <w:b/>
          <w:sz w:val="22"/>
          <w:szCs w:val="22"/>
        </w:rPr>
        <w:t xml:space="preserve">Assessment </w:t>
      </w:r>
    </w:p>
    <w:p w14:paraId="563D023D" w14:textId="77777777" w:rsidR="00DC57F3" w:rsidRPr="00406F18" w:rsidRDefault="00DC57F3" w:rsidP="00E4610F">
      <w:pPr>
        <w:pStyle w:val="NormalWeb"/>
        <w:numPr>
          <w:ilvl w:val="0"/>
          <w:numId w:val="2"/>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Support the Assessment Lead in monitoring and reviewing assessment data from class teachers within the year group as required.</w:t>
      </w:r>
    </w:p>
    <w:p w14:paraId="743E483F" w14:textId="77777777" w:rsidR="00A13CA2" w:rsidRPr="00406F18" w:rsidRDefault="00A13CA2" w:rsidP="00E4610F">
      <w:pPr>
        <w:pStyle w:val="NormalWeb"/>
        <w:numPr>
          <w:ilvl w:val="0"/>
          <w:numId w:val="2"/>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Take responsibility in ensuring pupils within all pupil groups (PPG, SEN, EAL etc) are reaching their maximum potential and have high expectations of each pupil in terms of progress across the year. </w:t>
      </w:r>
    </w:p>
    <w:p w14:paraId="146691C0" w14:textId="77777777" w:rsidR="00095B73" w:rsidRPr="00406F18" w:rsidRDefault="00095B73" w:rsidP="00E4610F">
      <w:pPr>
        <w:pStyle w:val="NormalWeb"/>
        <w:spacing w:before="0" w:beforeAutospacing="0" w:after="0" w:afterAutospacing="0"/>
        <w:rPr>
          <w:rFonts w:asciiTheme="minorHAnsi" w:hAnsiTheme="minorHAnsi" w:cstheme="minorHAnsi"/>
          <w:sz w:val="22"/>
          <w:szCs w:val="22"/>
        </w:rPr>
      </w:pPr>
    </w:p>
    <w:p w14:paraId="3DF225C7" w14:textId="1C68B1F8" w:rsidR="00095B73" w:rsidRPr="00406F18" w:rsidRDefault="00E4610F" w:rsidP="00E4610F">
      <w:pPr>
        <w:pStyle w:val="NormalWeb"/>
        <w:spacing w:before="0" w:beforeAutospacing="0" w:after="0" w:afterAutospacing="0"/>
        <w:rPr>
          <w:rFonts w:asciiTheme="minorHAnsi" w:hAnsiTheme="minorHAnsi" w:cstheme="minorHAnsi"/>
          <w:b/>
          <w:sz w:val="22"/>
          <w:szCs w:val="22"/>
        </w:rPr>
      </w:pPr>
      <w:r w:rsidRPr="00406F18">
        <w:rPr>
          <w:rFonts w:asciiTheme="minorHAnsi" w:hAnsiTheme="minorHAnsi" w:cstheme="minorHAnsi"/>
          <w:b/>
          <w:sz w:val="22"/>
          <w:szCs w:val="22"/>
        </w:rPr>
        <w:t xml:space="preserve">Curriculum </w:t>
      </w:r>
    </w:p>
    <w:p w14:paraId="50CCE711" w14:textId="5A91D0EB" w:rsidR="009D4BD2" w:rsidRDefault="00DC57F3" w:rsidP="00E4610F">
      <w:pPr>
        <w:pStyle w:val="NormalWeb"/>
        <w:numPr>
          <w:ilvl w:val="0"/>
          <w:numId w:val="3"/>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Oversee the development and delivery of the curriculum within the year group under the guidance of the Curriculum Lead. </w:t>
      </w:r>
    </w:p>
    <w:p w14:paraId="2708A256" w14:textId="3BFFA1A8" w:rsidR="00406F18" w:rsidRPr="00406F18" w:rsidRDefault="00406F18" w:rsidP="00406F18">
      <w:pPr>
        <w:pStyle w:val="NormalWeb"/>
        <w:spacing w:before="0" w:beforeAutospacing="0" w:after="0" w:afterAutospacing="0"/>
        <w:ind w:left="360"/>
        <w:rPr>
          <w:rFonts w:asciiTheme="minorHAnsi" w:hAnsiTheme="minorHAnsi" w:cstheme="minorHAnsi"/>
          <w:sz w:val="22"/>
          <w:szCs w:val="22"/>
        </w:rPr>
      </w:pPr>
    </w:p>
    <w:p w14:paraId="4CE1CDD6" w14:textId="36B34A8F" w:rsidR="00095B73" w:rsidRPr="00406F18" w:rsidRDefault="00E4610F" w:rsidP="00E4610F">
      <w:pPr>
        <w:pStyle w:val="NormalWeb"/>
        <w:spacing w:before="0" w:beforeAutospacing="0" w:after="0" w:afterAutospacing="0"/>
        <w:rPr>
          <w:rFonts w:asciiTheme="minorHAnsi" w:hAnsiTheme="minorHAnsi" w:cstheme="minorHAnsi"/>
          <w:b/>
          <w:color w:val="000000"/>
          <w:sz w:val="22"/>
          <w:szCs w:val="22"/>
          <w:bdr w:val="none" w:sz="0" w:space="0" w:color="auto" w:frame="1"/>
        </w:rPr>
      </w:pPr>
      <w:r w:rsidRPr="00406F18">
        <w:rPr>
          <w:rFonts w:asciiTheme="minorHAnsi" w:hAnsiTheme="minorHAnsi" w:cstheme="minorHAnsi"/>
          <w:b/>
          <w:color w:val="000000"/>
          <w:sz w:val="22"/>
          <w:szCs w:val="22"/>
          <w:bdr w:val="none" w:sz="0" w:space="0" w:color="auto" w:frame="1"/>
        </w:rPr>
        <w:t xml:space="preserve">Team and Communication </w:t>
      </w:r>
    </w:p>
    <w:p w14:paraId="292D62FC" w14:textId="77777777" w:rsidR="00DC57F3" w:rsidRPr="00406F18" w:rsidRDefault="00095B73" w:rsidP="00E4610F">
      <w:pPr>
        <w:numPr>
          <w:ilvl w:val="0"/>
          <w:numId w:val="7"/>
        </w:numPr>
        <w:rPr>
          <w:rFonts w:eastAsia="Times New Roman" w:cstheme="minorHAnsi"/>
          <w:color w:val="000000"/>
        </w:rPr>
      </w:pPr>
      <w:r w:rsidRPr="00406F18">
        <w:rPr>
          <w:rFonts w:eastAsia="Times New Roman" w:cstheme="minorHAnsi"/>
          <w:color w:val="000000"/>
        </w:rPr>
        <w:t>E</w:t>
      </w:r>
      <w:r w:rsidR="00DC57F3" w:rsidRPr="00406F18">
        <w:rPr>
          <w:rFonts w:eastAsia="Times New Roman" w:cstheme="minorHAnsi"/>
          <w:color w:val="000000"/>
        </w:rPr>
        <w:t xml:space="preserve">ncourage and promote a positive team-ethos amongst their entire team of teachers and support staff. </w:t>
      </w:r>
    </w:p>
    <w:p w14:paraId="71925C1C" w14:textId="77777777" w:rsidR="00DC57F3" w:rsidRPr="00406F18" w:rsidRDefault="00095B73" w:rsidP="00E4610F">
      <w:pPr>
        <w:numPr>
          <w:ilvl w:val="0"/>
          <w:numId w:val="7"/>
        </w:numPr>
        <w:rPr>
          <w:rFonts w:eastAsia="Times New Roman" w:cstheme="minorHAnsi"/>
          <w:color w:val="000000"/>
        </w:rPr>
      </w:pPr>
      <w:r w:rsidRPr="00406F18">
        <w:rPr>
          <w:rFonts w:eastAsia="Times New Roman" w:cstheme="minorHAnsi"/>
          <w:color w:val="000000"/>
        </w:rPr>
        <w:t>S</w:t>
      </w:r>
      <w:r w:rsidR="00DC57F3" w:rsidRPr="00406F18">
        <w:rPr>
          <w:rFonts w:eastAsia="Times New Roman" w:cstheme="minorHAnsi"/>
          <w:color w:val="000000"/>
        </w:rPr>
        <w:t>upport</w:t>
      </w:r>
      <w:r w:rsidRPr="00406F18">
        <w:rPr>
          <w:rFonts w:eastAsia="Times New Roman" w:cstheme="minorHAnsi"/>
          <w:color w:val="000000"/>
        </w:rPr>
        <w:t xml:space="preserve"> and motivate teachers and </w:t>
      </w:r>
      <w:r w:rsidR="00DC57F3" w:rsidRPr="00406F18">
        <w:rPr>
          <w:rFonts w:eastAsia="Times New Roman" w:cstheme="minorHAnsi"/>
          <w:color w:val="000000"/>
        </w:rPr>
        <w:t>support staff within their year group, helping them develop their teaching and learning in the ‘TDJS way’ and supporting them in their day-to-day roles</w:t>
      </w:r>
      <w:r w:rsidRPr="00406F18">
        <w:rPr>
          <w:rFonts w:eastAsia="Times New Roman" w:cstheme="minorHAnsi"/>
          <w:color w:val="000000"/>
        </w:rPr>
        <w:t>; allowing them to reach consistent high-standards.</w:t>
      </w:r>
    </w:p>
    <w:p w14:paraId="5C79F096" w14:textId="77777777" w:rsidR="00DC57F3" w:rsidRPr="00406F18" w:rsidRDefault="00095B73" w:rsidP="00E4610F">
      <w:pPr>
        <w:numPr>
          <w:ilvl w:val="0"/>
          <w:numId w:val="7"/>
        </w:numPr>
        <w:rPr>
          <w:rFonts w:eastAsia="Times New Roman" w:cstheme="minorHAnsi"/>
          <w:color w:val="000000"/>
        </w:rPr>
      </w:pPr>
      <w:r w:rsidRPr="00406F18">
        <w:rPr>
          <w:rFonts w:eastAsia="Times New Roman" w:cstheme="minorHAnsi"/>
          <w:color w:val="000000"/>
        </w:rPr>
        <w:t>P</w:t>
      </w:r>
      <w:r w:rsidR="00DC57F3" w:rsidRPr="00406F18">
        <w:rPr>
          <w:rFonts w:eastAsia="Times New Roman" w:cstheme="minorHAnsi"/>
          <w:color w:val="000000"/>
        </w:rPr>
        <w:t xml:space="preserve">ositively communicate whole-school strategies to their team of teachers and support staff. </w:t>
      </w:r>
    </w:p>
    <w:p w14:paraId="6B737316" w14:textId="77777777" w:rsidR="00DC57F3" w:rsidRPr="00406F18" w:rsidRDefault="00DC57F3" w:rsidP="00E4610F">
      <w:pPr>
        <w:numPr>
          <w:ilvl w:val="0"/>
          <w:numId w:val="7"/>
        </w:numPr>
        <w:rPr>
          <w:rFonts w:eastAsia="Times New Roman" w:cstheme="minorHAnsi"/>
          <w:color w:val="000000"/>
        </w:rPr>
      </w:pPr>
      <w:r w:rsidRPr="00406F18">
        <w:rPr>
          <w:rFonts w:eastAsia="Times New Roman" w:cstheme="minorHAnsi"/>
          <w:color w:val="000000"/>
        </w:rPr>
        <w:t xml:space="preserve">Ensure PPA and any other team meetings are effective and reflect the TDJS approach. </w:t>
      </w:r>
      <w:r w:rsidR="009D4BD2" w:rsidRPr="00406F18">
        <w:rPr>
          <w:rFonts w:eastAsia="Times New Roman" w:cstheme="minorHAnsi"/>
          <w:color w:val="000000"/>
        </w:rPr>
        <w:t xml:space="preserve">This includes, having high-quality discussions about pupil groups, planning and assessment. </w:t>
      </w:r>
    </w:p>
    <w:p w14:paraId="3F5333AD" w14:textId="77777777" w:rsidR="00DC57F3" w:rsidRPr="00406F18" w:rsidRDefault="00095B73" w:rsidP="00E4610F">
      <w:pPr>
        <w:numPr>
          <w:ilvl w:val="0"/>
          <w:numId w:val="7"/>
        </w:numPr>
        <w:rPr>
          <w:rFonts w:eastAsia="Times New Roman" w:cstheme="minorHAnsi"/>
          <w:color w:val="000000"/>
        </w:rPr>
      </w:pPr>
      <w:r w:rsidRPr="00406F18">
        <w:rPr>
          <w:rFonts w:eastAsia="Times New Roman" w:cstheme="minorHAnsi"/>
          <w:color w:val="000000"/>
        </w:rPr>
        <w:t>W</w:t>
      </w:r>
      <w:r w:rsidR="00DC57F3" w:rsidRPr="00406F18">
        <w:rPr>
          <w:rFonts w:eastAsia="Times New Roman" w:cstheme="minorHAnsi"/>
          <w:color w:val="000000"/>
        </w:rPr>
        <w:t xml:space="preserve">ork effectively and positively with core SLT to imprint and develop new strategies across their year group and the school. </w:t>
      </w:r>
    </w:p>
    <w:p w14:paraId="6B47CE5C" w14:textId="77777777" w:rsidR="009D4BD2" w:rsidRPr="00406F18" w:rsidRDefault="00095B73" w:rsidP="00E4610F">
      <w:pPr>
        <w:numPr>
          <w:ilvl w:val="0"/>
          <w:numId w:val="7"/>
        </w:numPr>
        <w:rPr>
          <w:rFonts w:eastAsia="Times New Roman" w:cstheme="minorHAnsi"/>
          <w:color w:val="000000"/>
        </w:rPr>
      </w:pPr>
      <w:r w:rsidRPr="00406F18">
        <w:rPr>
          <w:rFonts w:eastAsia="Times New Roman" w:cstheme="minorHAnsi"/>
          <w:color w:val="000000"/>
        </w:rPr>
        <w:lastRenderedPageBreak/>
        <w:t xml:space="preserve">Work with their team of teachers to set Appraisal Objectives and review these objectives throughout the year. </w:t>
      </w:r>
    </w:p>
    <w:p w14:paraId="59080A1A" w14:textId="77777777" w:rsidR="009D4BD2" w:rsidRPr="00406F18" w:rsidRDefault="009D4BD2" w:rsidP="00E4610F">
      <w:pPr>
        <w:numPr>
          <w:ilvl w:val="0"/>
          <w:numId w:val="7"/>
        </w:numPr>
        <w:rPr>
          <w:rFonts w:eastAsia="Times New Roman" w:cstheme="minorHAnsi"/>
          <w:color w:val="000000"/>
        </w:rPr>
      </w:pPr>
      <w:r w:rsidRPr="00406F18">
        <w:rPr>
          <w:rFonts w:eastAsia="Times New Roman" w:cstheme="minorHAnsi"/>
          <w:color w:val="000000"/>
        </w:rPr>
        <w:t>Ensure that parents/carers are well informed about the school curriculum, its targets, children’s attainment and progress and their part in the process of improvement.</w:t>
      </w:r>
      <w:r w:rsidR="007A5D68" w:rsidRPr="00406F18">
        <w:rPr>
          <w:rFonts w:eastAsia="Times New Roman" w:cstheme="minorHAnsi"/>
          <w:color w:val="000000"/>
        </w:rPr>
        <w:t xml:space="preserve"> Communication should also include clarity over homework and delivering any needed information to parents ahead of time. For example: trip information and information pertaining to the start of year. </w:t>
      </w:r>
    </w:p>
    <w:p w14:paraId="24786F73" w14:textId="77777777" w:rsidR="009D4BD2" w:rsidRPr="00406F18" w:rsidRDefault="009D4BD2" w:rsidP="00E4610F">
      <w:pPr>
        <w:pStyle w:val="NormalWeb"/>
        <w:spacing w:before="0" w:beforeAutospacing="0" w:after="0" w:afterAutospacing="0"/>
        <w:rPr>
          <w:rFonts w:asciiTheme="minorHAnsi" w:hAnsiTheme="minorHAnsi" w:cstheme="minorHAnsi"/>
          <w:sz w:val="22"/>
          <w:szCs w:val="22"/>
        </w:rPr>
      </w:pPr>
    </w:p>
    <w:p w14:paraId="449F0187" w14:textId="5EF7B24F" w:rsidR="009D4BD2" w:rsidRPr="00406F18" w:rsidRDefault="00406F18" w:rsidP="00406F18">
      <w:pPr>
        <w:pStyle w:val="NormalWeb"/>
        <w:spacing w:before="0" w:beforeAutospacing="0" w:after="0" w:afterAutospacing="0"/>
        <w:rPr>
          <w:rFonts w:asciiTheme="minorHAnsi" w:hAnsiTheme="minorHAnsi" w:cstheme="minorHAnsi"/>
          <w:b/>
          <w:sz w:val="22"/>
          <w:szCs w:val="22"/>
        </w:rPr>
      </w:pPr>
      <w:r w:rsidRPr="00406F18">
        <w:rPr>
          <w:rFonts w:asciiTheme="minorHAnsi" w:hAnsiTheme="minorHAnsi" w:cstheme="minorHAnsi"/>
          <w:b/>
          <w:sz w:val="22"/>
          <w:szCs w:val="22"/>
        </w:rPr>
        <w:t xml:space="preserve">Behaviour </w:t>
      </w:r>
    </w:p>
    <w:p w14:paraId="601F1B09" w14:textId="3D6E0747" w:rsidR="007A5D68" w:rsidRPr="00406F18" w:rsidRDefault="009D4BD2" w:rsidP="00E4610F">
      <w:pPr>
        <w:pStyle w:val="NormalWeb"/>
        <w:numPr>
          <w:ilvl w:val="0"/>
          <w:numId w:val="4"/>
        </w:numPr>
        <w:spacing w:before="0" w:beforeAutospacing="0" w:after="0" w:afterAutospacing="0"/>
        <w:rPr>
          <w:rFonts w:asciiTheme="minorHAnsi" w:hAnsiTheme="minorHAnsi" w:cstheme="minorHAnsi"/>
          <w:color w:val="000000"/>
          <w:sz w:val="22"/>
          <w:szCs w:val="22"/>
          <w:bdr w:val="none" w:sz="0" w:space="0" w:color="auto" w:frame="1"/>
        </w:rPr>
      </w:pPr>
      <w:r w:rsidRPr="00406F18">
        <w:rPr>
          <w:rFonts w:asciiTheme="minorHAnsi" w:hAnsiTheme="minorHAnsi" w:cstheme="minorHAnsi"/>
          <w:color w:val="000000"/>
          <w:sz w:val="22"/>
          <w:szCs w:val="22"/>
          <w:bdr w:val="none" w:sz="0" w:space="0" w:color="auto" w:frame="1"/>
        </w:rPr>
        <w:t>Take an active responsibility for pupil behaviour</w:t>
      </w:r>
      <w:r w:rsidR="007A5D68" w:rsidRPr="00406F18">
        <w:rPr>
          <w:rFonts w:asciiTheme="minorHAnsi" w:hAnsiTheme="minorHAnsi" w:cstheme="minorHAnsi"/>
          <w:color w:val="000000"/>
          <w:sz w:val="22"/>
          <w:szCs w:val="22"/>
          <w:bdr w:val="none" w:sz="0" w:space="0" w:color="auto" w:frame="1"/>
        </w:rPr>
        <w:t xml:space="preserve"> across their year group</w:t>
      </w:r>
      <w:r w:rsidRPr="00406F18">
        <w:rPr>
          <w:rFonts w:asciiTheme="minorHAnsi" w:hAnsiTheme="minorHAnsi" w:cstheme="minorHAnsi"/>
          <w:color w:val="000000"/>
          <w:sz w:val="22"/>
          <w:szCs w:val="22"/>
          <w:bdr w:val="none" w:sz="0" w:space="0" w:color="auto" w:frame="1"/>
        </w:rPr>
        <w:t>, ensuring that high standards are maintained and policies / processes are followed consistently and fairly.</w:t>
      </w:r>
      <w:r w:rsidR="007A5D68" w:rsidRPr="00406F18">
        <w:rPr>
          <w:rFonts w:asciiTheme="minorHAnsi" w:hAnsiTheme="minorHAnsi" w:cstheme="minorHAnsi"/>
          <w:color w:val="000000"/>
          <w:sz w:val="22"/>
          <w:szCs w:val="22"/>
          <w:bdr w:val="none" w:sz="0" w:space="0" w:color="auto" w:frame="1"/>
        </w:rPr>
        <w:t xml:space="preserve"> </w:t>
      </w:r>
    </w:p>
    <w:p w14:paraId="245D06E8" w14:textId="77777777" w:rsidR="007A5D68" w:rsidRPr="00406F18" w:rsidRDefault="007A5D68" w:rsidP="00E4610F">
      <w:pPr>
        <w:pStyle w:val="NormalWeb"/>
        <w:numPr>
          <w:ilvl w:val="0"/>
          <w:numId w:val="4"/>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Be the first point-of-contact for behavioural issues in their year group and will communicate with SLT and log action taken: for example: arranging a parent meeting with class teacher. </w:t>
      </w:r>
    </w:p>
    <w:p w14:paraId="1FDEB592" w14:textId="77777777" w:rsidR="007A5D68" w:rsidRPr="00406F18" w:rsidRDefault="007A5D68" w:rsidP="00E4610F">
      <w:pPr>
        <w:pStyle w:val="NormalWeb"/>
        <w:spacing w:before="0" w:beforeAutospacing="0" w:after="0" w:afterAutospacing="0"/>
        <w:rPr>
          <w:rFonts w:asciiTheme="minorHAnsi" w:hAnsiTheme="minorHAnsi" w:cstheme="minorHAnsi"/>
          <w:b/>
          <w:sz w:val="22"/>
          <w:szCs w:val="22"/>
        </w:rPr>
      </w:pPr>
    </w:p>
    <w:p w14:paraId="3DE859DC" w14:textId="68B0B288" w:rsidR="00095B73" w:rsidRPr="00406F18" w:rsidRDefault="00406F18" w:rsidP="00406F18">
      <w:pPr>
        <w:pStyle w:val="NormalWeb"/>
        <w:spacing w:before="0" w:beforeAutospacing="0" w:after="0" w:afterAutospacing="0"/>
        <w:rPr>
          <w:rFonts w:asciiTheme="minorHAnsi" w:hAnsiTheme="minorHAnsi" w:cstheme="minorHAnsi"/>
          <w:b/>
          <w:sz w:val="22"/>
          <w:szCs w:val="22"/>
        </w:rPr>
      </w:pPr>
      <w:r w:rsidRPr="00406F18">
        <w:rPr>
          <w:rFonts w:asciiTheme="minorHAnsi" w:hAnsiTheme="minorHAnsi" w:cstheme="minorHAnsi"/>
          <w:b/>
          <w:sz w:val="22"/>
          <w:szCs w:val="22"/>
        </w:rPr>
        <w:t xml:space="preserve">Logistics and Administration </w:t>
      </w:r>
    </w:p>
    <w:p w14:paraId="55D2232C" w14:textId="77777777" w:rsidR="00944712" w:rsidRPr="00406F18" w:rsidRDefault="00095B73" w:rsidP="00E4610F">
      <w:pPr>
        <w:pStyle w:val="NormalWeb"/>
        <w:numPr>
          <w:ilvl w:val="0"/>
          <w:numId w:val="5"/>
        </w:numPr>
        <w:spacing w:before="0" w:beforeAutospacing="0" w:after="0" w:afterAutospacing="0"/>
        <w:rPr>
          <w:rFonts w:asciiTheme="minorHAnsi" w:hAnsiTheme="minorHAnsi" w:cstheme="minorHAnsi"/>
          <w:color w:val="000000"/>
          <w:sz w:val="22"/>
          <w:szCs w:val="22"/>
          <w:bdr w:val="none" w:sz="0" w:space="0" w:color="auto" w:frame="1"/>
        </w:rPr>
      </w:pPr>
      <w:r w:rsidRPr="00406F18">
        <w:rPr>
          <w:rFonts w:asciiTheme="minorHAnsi" w:hAnsiTheme="minorHAnsi" w:cstheme="minorHAnsi"/>
          <w:color w:val="000000"/>
          <w:sz w:val="22"/>
          <w:szCs w:val="22"/>
          <w:bdr w:val="none" w:sz="0" w:space="0" w:color="auto" w:frame="1"/>
        </w:rPr>
        <w:t>O</w:t>
      </w:r>
      <w:r w:rsidR="00944712" w:rsidRPr="00406F18">
        <w:rPr>
          <w:rFonts w:asciiTheme="minorHAnsi" w:hAnsiTheme="minorHAnsi" w:cstheme="minorHAnsi"/>
          <w:color w:val="000000"/>
          <w:sz w:val="22"/>
          <w:szCs w:val="22"/>
          <w:bdr w:val="none" w:sz="0" w:space="0" w:color="auto" w:frame="1"/>
        </w:rPr>
        <w:t>versee and organise the effective deployment of staff and resources within the year group.</w:t>
      </w:r>
    </w:p>
    <w:p w14:paraId="785B06DD" w14:textId="77777777" w:rsidR="00944712" w:rsidRPr="00406F18" w:rsidRDefault="00095B73" w:rsidP="00E4610F">
      <w:pPr>
        <w:pStyle w:val="NormalWeb"/>
        <w:numPr>
          <w:ilvl w:val="0"/>
          <w:numId w:val="5"/>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P</w:t>
      </w:r>
      <w:r w:rsidR="00944712" w:rsidRPr="00406F18">
        <w:rPr>
          <w:rFonts w:asciiTheme="minorHAnsi" w:hAnsiTheme="minorHAnsi" w:cstheme="minorHAnsi"/>
          <w:color w:val="000000"/>
          <w:sz w:val="22"/>
          <w:szCs w:val="22"/>
          <w:bdr w:val="none" w:sz="0" w:space="0" w:color="auto" w:frame="1"/>
        </w:rPr>
        <w:t>articipate in the selection, appointment and deployment of staff where appropriate.</w:t>
      </w:r>
    </w:p>
    <w:p w14:paraId="7D490B09" w14:textId="77777777" w:rsidR="00944712" w:rsidRPr="00406F18" w:rsidRDefault="00095B73" w:rsidP="00E4610F">
      <w:pPr>
        <w:pStyle w:val="NormalWeb"/>
        <w:numPr>
          <w:ilvl w:val="0"/>
          <w:numId w:val="5"/>
        </w:numPr>
        <w:spacing w:before="0" w:beforeAutospacing="0" w:after="0" w:afterAutospacing="0"/>
        <w:rPr>
          <w:rFonts w:asciiTheme="minorHAnsi" w:hAnsiTheme="minorHAnsi" w:cstheme="minorHAnsi"/>
          <w:color w:val="000000"/>
          <w:sz w:val="22"/>
          <w:szCs w:val="22"/>
          <w:bdr w:val="none" w:sz="0" w:space="0" w:color="auto" w:frame="1"/>
        </w:rPr>
      </w:pPr>
      <w:r w:rsidRPr="00406F18">
        <w:rPr>
          <w:rFonts w:asciiTheme="minorHAnsi" w:hAnsiTheme="minorHAnsi" w:cstheme="minorHAnsi"/>
          <w:color w:val="000000"/>
          <w:sz w:val="22"/>
          <w:szCs w:val="22"/>
          <w:bdr w:val="none" w:sz="0" w:space="0" w:color="auto" w:frame="1"/>
        </w:rPr>
        <w:t>O</w:t>
      </w:r>
      <w:r w:rsidR="00944712" w:rsidRPr="00406F18">
        <w:rPr>
          <w:rFonts w:asciiTheme="minorHAnsi" w:hAnsiTheme="minorHAnsi" w:cstheme="minorHAnsi"/>
          <w:color w:val="000000"/>
          <w:sz w:val="22"/>
          <w:szCs w:val="22"/>
          <w:bdr w:val="none" w:sz="0" w:space="0" w:color="auto" w:frame="1"/>
        </w:rPr>
        <w:t>versee the smooth running of the year group, ensuring effective communication and information sharing and assisting with general organisational and administrative tasks</w:t>
      </w:r>
      <w:r w:rsidR="009D4BD2" w:rsidRPr="00406F18">
        <w:rPr>
          <w:rFonts w:asciiTheme="minorHAnsi" w:hAnsiTheme="minorHAnsi" w:cstheme="minorHAnsi"/>
          <w:color w:val="000000"/>
          <w:sz w:val="22"/>
          <w:szCs w:val="22"/>
          <w:bdr w:val="none" w:sz="0" w:space="0" w:color="auto" w:frame="1"/>
        </w:rPr>
        <w:t xml:space="preserve"> pertaining to their year group</w:t>
      </w:r>
      <w:r w:rsidR="00944712" w:rsidRPr="00406F18">
        <w:rPr>
          <w:rFonts w:asciiTheme="minorHAnsi" w:hAnsiTheme="minorHAnsi" w:cstheme="minorHAnsi"/>
          <w:color w:val="000000"/>
          <w:sz w:val="22"/>
          <w:szCs w:val="22"/>
          <w:bdr w:val="none" w:sz="0" w:space="0" w:color="auto" w:frame="1"/>
        </w:rPr>
        <w:t>.</w:t>
      </w:r>
      <w:r w:rsidR="009D4BD2" w:rsidRPr="00406F18">
        <w:rPr>
          <w:rFonts w:asciiTheme="minorHAnsi" w:hAnsiTheme="minorHAnsi" w:cstheme="minorHAnsi"/>
          <w:color w:val="000000"/>
          <w:sz w:val="22"/>
          <w:szCs w:val="22"/>
          <w:bdr w:val="none" w:sz="0" w:space="0" w:color="auto" w:frame="1"/>
        </w:rPr>
        <w:t xml:space="preserve"> This also includes delegating effectively to other members of the year group team. Such tasks might include: preparing assessments, typing up breaktime duty rotas, creating displays outside classrooms and ordering year group supplies.  </w:t>
      </w:r>
    </w:p>
    <w:p w14:paraId="12D2B6CF" w14:textId="77777777" w:rsidR="00944712" w:rsidRPr="00406F18" w:rsidRDefault="00095B73" w:rsidP="00E4610F">
      <w:pPr>
        <w:pStyle w:val="NormalWeb"/>
        <w:numPr>
          <w:ilvl w:val="0"/>
          <w:numId w:val="5"/>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E</w:t>
      </w:r>
      <w:r w:rsidR="00944712" w:rsidRPr="00406F18">
        <w:rPr>
          <w:rFonts w:asciiTheme="minorHAnsi" w:hAnsiTheme="minorHAnsi" w:cstheme="minorHAnsi"/>
          <w:color w:val="000000"/>
          <w:sz w:val="22"/>
          <w:szCs w:val="22"/>
          <w:bdr w:val="none" w:sz="0" w:space="0" w:color="auto" w:frame="1"/>
        </w:rPr>
        <w:t>nsure that parents/carers are well informed about the school curriculum, its targets, children’s attainment and progress and their part in the process of improvement.</w:t>
      </w:r>
    </w:p>
    <w:p w14:paraId="38BBF15A" w14:textId="77777777" w:rsidR="00095B73" w:rsidRPr="00406F18" w:rsidRDefault="00095B73" w:rsidP="00E4610F">
      <w:pPr>
        <w:pStyle w:val="NormalWeb"/>
        <w:spacing w:before="0" w:beforeAutospacing="0" w:after="0" w:afterAutospacing="0"/>
        <w:rPr>
          <w:rFonts w:asciiTheme="minorHAnsi" w:hAnsiTheme="minorHAnsi" w:cstheme="minorHAnsi"/>
          <w:color w:val="000000"/>
          <w:sz w:val="22"/>
          <w:szCs w:val="22"/>
          <w:bdr w:val="none" w:sz="0" w:space="0" w:color="auto" w:frame="1"/>
        </w:rPr>
      </w:pPr>
    </w:p>
    <w:p w14:paraId="1D26CE7B" w14:textId="77777777" w:rsidR="00095B73" w:rsidRPr="00406F18" w:rsidRDefault="00095B73" w:rsidP="00E4610F">
      <w:pPr>
        <w:pStyle w:val="NormalWeb"/>
        <w:numPr>
          <w:ilvl w:val="0"/>
          <w:numId w:val="5"/>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O</w:t>
      </w:r>
      <w:r w:rsidR="00944712" w:rsidRPr="00406F18">
        <w:rPr>
          <w:rFonts w:asciiTheme="minorHAnsi" w:hAnsiTheme="minorHAnsi" w:cstheme="minorHAnsi"/>
          <w:color w:val="000000"/>
          <w:sz w:val="22"/>
          <w:szCs w:val="22"/>
          <w:bdr w:val="none" w:sz="0" w:space="0" w:color="auto" w:frame="1"/>
        </w:rPr>
        <w:t>versee the organisation of events within the year group and be the professional lead of educational visits (if required).</w:t>
      </w:r>
    </w:p>
    <w:p w14:paraId="74CC14C7" w14:textId="77777777" w:rsidR="00095B73" w:rsidRPr="00406F18" w:rsidRDefault="00095B73" w:rsidP="00E4610F">
      <w:pPr>
        <w:pStyle w:val="NormalWeb"/>
        <w:spacing w:before="0" w:beforeAutospacing="0" w:after="0" w:afterAutospacing="0"/>
        <w:rPr>
          <w:rFonts w:asciiTheme="minorHAnsi" w:hAnsiTheme="minorHAnsi" w:cstheme="minorHAnsi"/>
          <w:color w:val="000000"/>
          <w:sz w:val="22"/>
          <w:szCs w:val="22"/>
          <w:bdr w:val="none" w:sz="0" w:space="0" w:color="auto" w:frame="1"/>
        </w:rPr>
      </w:pPr>
    </w:p>
    <w:p w14:paraId="54461D2A" w14:textId="71306F0A" w:rsidR="00944712" w:rsidRPr="00406F18" w:rsidRDefault="00406F18" w:rsidP="00406F18">
      <w:pPr>
        <w:pStyle w:val="NormalWeb"/>
        <w:spacing w:before="0" w:beforeAutospacing="0" w:after="0" w:afterAutospacing="0"/>
        <w:rPr>
          <w:rFonts w:asciiTheme="minorHAnsi" w:hAnsiTheme="minorHAnsi" w:cstheme="minorHAnsi"/>
          <w:b/>
          <w:color w:val="000000"/>
          <w:sz w:val="22"/>
          <w:szCs w:val="22"/>
          <w:bdr w:val="none" w:sz="0" w:space="0" w:color="auto" w:frame="1"/>
        </w:rPr>
      </w:pPr>
      <w:r w:rsidRPr="00406F18">
        <w:rPr>
          <w:rFonts w:asciiTheme="minorHAnsi" w:hAnsiTheme="minorHAnsi" w:cstheme="minorHAnsi"/>
          <w:b/>
          <w:color w:val="000000"/>
          <w:sz w:val="22"/>
          <w:szCs w:val="22"/>
          <w:bdr w:val="none" w:sz="0" w:space="0" w:color="auto" w:frame="1"/>
        </w:rPr>
        <w:t xml:space="preserve">General </w:t>
      </w:r>
    </w:p>
    <w:p w14:paraId="59B3C9DB" w14:textId="77777777" w:rsidR="00944712" w:rsidRPr="00406F18" w:rsidRDefault="00944712" w:rsidP="00E4610F">
      <w:pPr>
        <w:pStyle w:val="NormalWeb"/>
        <w:numPr>
          <w:ilvl w:val="0"/>
          <w:numId w:val="6"/>
        </w:numPr>
        <w:spacing w:before="0" w:beforeAutospacing="0" w:after="0" w:afterAutospacing="0"/>
        <w:rPr>
          <w:rFonts w:asciiTheme="minorHAnsi" w:hAnsiTheme="minorHAnsi" w:cstheme="minorHAnsi"/>
          <w:color w:val="000000"/>
          <w:sz w:val="22"/>
          <w:szCs w:val="22"/>
          <w:bdr w:val="none" w:sz="0" w:space="0" w:color="auto" w:frame="1"/>
        </w:rPr>
      </w:pPr>
      <w:r w:rsidRPr="00406F18">
        <w:rPr>
          <w:rFonts w:asciiTheme="minorHAnsi" w:hAnsiTheme="minorHAnsi" w:cstheme="minorHAnsi"/>
          <w:color w:val="000000"/>
          <w:sz w:val="22"/>
          <w:szCs w:val="22"/>
          <w:bdr w:val="none" w:sz="0" w:space="0" w:color="auto" w:frame="1"/>
        </w:rPr>
        <w:t>The postholder is required to support and encourage the school’s ethos and its objectives, policies and procedures as agreed by the governing body.</w:t>
      </w:r>
    </w:p>
    <w:p w14:paraId="65E4A538" w14:textId="77777777" w:rsidR="00944712" w:rsidRPr="00406F18" w:rsidRDefault="00944712" w:rsidP="00E4610F">
      <w:pPr>
        <w:pStyle w:val="NormalWeb"/>
        <w:numPr>
          <w:ilvl w:val="0"/>
          <w:numId w:val="6"/>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To be responsible for promoting and safeguarding the welfare of children, and to comply with policies and procedures relating to child protection, health, safety and security, confidentiality and data protection, reporting all concerns to an appropriate person</w:t>
      </w:r>
    </w:p>
    <w:p w14:paraId="07243866" w14:textId="563E8008" w:rsidR="00944712" w:rsidRPr="00406F18" w:rsidRDefault="00944712" w:rsidP="00E4610F">
      <w:pPr>
        <w:pStyle w:val="NormalWeb"/>
        <w:numPr>
          <w:ilvl w:val="0"/>
          <w:numId w:val="6"/>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 xml:space="preserve">The postholder may be </w:t>
      </w:r>
      <w:proofErr w:type="spellStart"/>
      <w:r w:rsidRPr="00406F18">
        <w:rPr>
          <w:rFonts w:asciiTheme="minorHAnsi" w:hAnsiTheme="minorHAnsi" w:cstheme="minorHAnsi"/>
          <w:color w:val="000000"/>
          <w:sz w:val="22"/>
          <w:szCs w:val="22"/>
          <w:bdr w:val="none" w:sz="0" w:space="0" w:color="auto" w:frame="1"/>
        </w:rPr>
        <w:t>equired</w:t>
      </w:r>
      <w:proofErr w:type="spellEnd"/>
      <w:r w:rsidRPr="00406F18">
        <w:rPr>
          <w:rFonts w:asciiTheme="minorHAnsi" w:hAnsiTheme="minorHAnsi" w:cstheme="minorHAnsi"/>
          <w:color w:val="000000"/>
          <w:sz w:val="22"/>
          <w:szCs w:val="22"/>
          <w:bdr w:val="none" w:sz="0" w:space="0" w:color="auto" w:frame="1"/>
        </w:rPr>
        <w:t xml:space="preserve"> to perform any other reasonable tasks after consultation.</w:t>
      </w:r>
    </w:p>
    <w:p w14:paraId="3C8CF64D" w14:textId="77777777" w:rsidR="00944712" w:rsidRPr="00406F18" w:rsidRDefault="00944712" w:rsidP="00E4610F">
      <w:pPr>
        <w:pStyle w:val="NormalWeb"/>
        <w:numPr>
          <w:ilvl w:val="0"/>
          <w:numId w:val="6"/>
        </w:numPr>
        <w:spacing w:before="0" w:beforeAutospacing="0" w:after="0" w:afterAutospacing="0"/>
        <w:rPr>
          <w:rFonts w:asciiTheme="minorHAnsi" w:hAnsiTheme="minorHAnsi" w:cstheme="minorHAnsi"/>
          <w:color w:val="000000"/>
          <w:sz w:val="22"/>
          <w:szCs w:val="22"/>
          <w:bdr w:val="none" w:sz="0" w:space="0" w:color="auto" w:frame="1"/>
        </w:rPr>
      </w:pPr>
      <w:r w:rsidRPr="00406F18">
        <w:rPr>
          <w:rFonts w:asciiTheme="minorHAnsi" w:hAnsiTheme="minorHAnsi" w:cstheme="minorHAnsi"/>
          <w:color w:val="000000"/>
          <w:sz w:val="22"/>
          <w:szCs w:val="22"/>
          <w:bdr w:val="none" w:sz="0" w:space="0" w:color="auto" w:frame="1"/>
        </w:rPr>
        <w:t>This job description is not necessarily a comprehensive definition of the post. It will be reviewed once a year and it may be subject to modification at any time after consultation with the postholder.</w:t>
      </w:r>
    </w:p>
    <w:p w14:paraId="39FF0379" w14:textId="77777777" w:rsidR="009D4BD2" w:rsidRPr="00406F18" w:rsidRDefault="009D4BD2" w:rsidP="00E4610F">
      <w:pPr>
        <w:pStyle w:val="NormalWeb"/>
        <w:numPr>
          <w:ilvl w:val="0"/>
          <w:numId w:val="6"/>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sz w:val="22"/>
          <w:szCs w:val="22"/>
        </w:rPr>
        <w:t xml:space="preserve">The postholder </w:t>
      </w:r>
      <w:r w:rsidRPr="00406F18">
        <w:rPr>
          <w:rFonts w:asciiTheme="minorHAnsi" w:hAnsiTheme="minorHAnsi" w:cstheme="minorHAnsi"/>
          <w:color w:val="000000"/>
          <w:sz w:val="22"/>
          <w:szCs w:val="22"/>
          <w:bdr w:val="none" w:sz="0" w:space="0" w:color="auto" w:frame="1"/>
        </w:rPr>
        <w:t>will demonstrate high standards of personal integrity, loyalty, discretion and professionalism.</w:t>
      </w:r>
    </w:p>
    <w:p w14:paraId="1A97A85A" w14:textId="77777777" w:rsidR="00944712" w:rsidRPr="00406F18" w:rsidRDefault="00944712" w:rsidP="00E4610F">
      <w:pPr>
        <w:pStyle w:val="NormalWeb"/>
        <w:numPr>
          <w:ilvl w:val="0"/>
          <w:numId w:val="6"/>
        </w:numPr>
        <w:spacing w:before="0" w:beforeAutospacing="0" w:after="0" w:afterAutospacing="0"/>
        <w:rPr>
          <w:rFonts w:asciiTheme="minorHAnsi" w:hAnsiTheme="minorHAnsi" w:cstheme="minorHAnsi"/>
          <w:sz w:val="22"/>
          <w:szCs w:val="22"/>
        </w:rPr>
      </w:pPr>
      <w:r w:rsidRPr="00406F18">
        <w:rPr>
          <w:rFonts w:asciiTheme="minorHAnsi" w:hAnsiTheme="minorHAnsi" w:cstheme="minorHAnsi"/>
          <w:color w:val="000000"/>
          <w:sz w:val="22"/>
          <w:szCs w:val="22"/>
          <w:bdr w:val="none" w:sz="0" w:space="0" w:color="auto" w:frame="1"/>
        </w:rPr>
        <w:t>All staff members participate in the school’s performance management scheme.</w:t>
      </w:r>
    </w:p>
    <w:p w14:paraId="47224A74" w14:textId="6004A5C8" w:rsidR="00436ACA" w:rsidRDefault="00436ACA" w:rsidP="00E4610F">
      <w:pPr>
        <w:rPr>
          <w:rFonts w:cstheme="minorHAnsi"/>
        </w:rPr>
      </w:pPr>
    </w:p>
    <w:p w14:paraId="2D58D2C8" w14:textId="77777777" w:rsidR="00406F18" w:rsidRDefault="00406F18" w:rsidP="00E4610F">
      <w:pPr>
        <w:rPr>
          <w:rFonts w:cstheme="minorHAnsi"/>
        </w:rPr>
      </w:pPr>
    </w:p>
    <w:p w14:paraId="4C4DCED5" w14:textId="77777777" w:rsidR="00406F18" w:rsidRPr="00406F18" w:rsidRDefault="00406F18" w:rsidP="00406F18">
      <w:pPr>
        <w:ind w:left="-567"/>
        <w:rPr>
          <w:rFonts w:ascii="Calibri" w:hAnsi="Calibri" w:cs="Calibri"/>
        </w:rPr>
      </w:pPr>
      <w:r w:rsidRPr="00406F18">
        <w:rPr>
          <w:rFonts w:ascii="Calibri" w:hAnsi="Calibri" w:cs="Calibri"/>
        </w:rPr>
        <w:t xml:space="preserve">                  Signed_________________________________ postholder   Date_________________________</w:t>
      </w:r>
    </w:p>
    <w:p w14:paraId="260A32A2" w14:textId="77777777" w:rsidR="00406F18" w:rsidRPr="00406F18" w:rsidRDefault="00406F18" w:rsidP="00E4610F">
      <w:pPr>
        <w:rPr>
          <w:rFonts w:cstheme="minorHAnsi"/>
        </w:rPr>
      </w:pPr>
    </w:p>
    <w:sectPr w:rsidR="00406F18" w:rsidRPr="00406F18" w:rsidSect="00406F1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045"/>
    <w:multiLevelType w:val="hybridMultilevel"/>
    <w:tmpl w:val="B544A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222B5"/>
    <w:multiLevelType w:val="hybridMultilevel"/>
    <w:tmpl w:val="6F324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D0199C"/>
    <w:multiLevelType w:val="hybridMultilevel"/>
    <w:tmpl w:val="50D0B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2D67DA"/>
    <w:multiLevelType w:val="hybridMultilevel"/>
    <w:tmpl w:val="A8007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1E1A36"/>
    <w:multiLevelType w:val="multilevel"/>
    <w:tmpl w:val="773CBC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D012732"/>
    <w:multiLevelType w:val="hybridMultilevel"/>
    <w:tmpl w:val="AD92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B42C63"/>
    <w:multiLevelType w:val="hybridMultilevel"/>
    <w:tmpl w:val="341C8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12"/>
    <w:rsid w:val="000142FF"/>
    <w:rsid w:val="00095B73"/>
    <w:rsid w:val="00214619"/>
    <w:rsid w:val="00406F18"/>
    <w:rsid w:val="00425A14"/>
    <w:rsid w:val="00436AA5"/>
    <w:rsid w:val="00436ACA"/>
    <w:rsid w:val="007470EA"/>
    <w:rsid w:val="007A5D68"/>
    <w:rsid w:val="008635D0"/>
    <w:rsid w:val="00886075"/>
    <w:rsid w:val="009067A7"/>
    <w:rsid w:val="00944712"/>
    <w:rsid w:val="009D4BD2"/>
    <w:rsid w:val="00A13CA2"/>
    <w:rsid w:val="00BD1D16"/>
    <w:rsid w:val="00C425D3"/>
    <w:rsid w:val="00DC57F3"/>
    <w:rsid w:val="00DE514E"/>
    <w:rsid w:val="00E4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24A9"/>
  <w15:chartTrackingRefBased/>
  <w15:docId w15:val="{58E17B42-64C4-454A-B70D-52DB2FA2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4610F"/>
    <w:pPr>
      <w:keepNext/>
      <w:keepLines/>
      <w:ind w:firstLine="360"/>
      <w:outlineLvl w:val="0"/>
    </w:pPr>
    <w:rPr>
      <w:rFonts w:ascii="Calibri" w:eastAsia="Calibri" w:hAnsi="Calibri" w:cs="Calibri"/>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94471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4471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4610F"/>
    <w:rPr>
      <w:rFonts w:ascii="Calibri" w:eastAsia="Calibri" w:hAnsi="Calibri" w:cs="Calibri"/>
      <w:b/>
      <w:bCs/>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2124">
      <w:bodyDiv w:val="1"/>
      <w:marLeft w:val="0"/>
      <w:marRight w:val="0"/>
      <w:marTop w:val="0"/>
      <w:marBottom w:val="0"/>
      <w:divBdr>
        <w:top w:val="none" w:sz="0" w:space="0" w:color="auto"/>
        <w:left w:val="none" w:sz="0" w:space="0" w:color="auto"/>
        <w:bottom w:val="none" w:sz="0" w:space="0" w:color="auto"/>
        <w:right w:val="none" w:sz="0" w:space="0" w:color="auto"/>
      </w:divBdr>
    </w:div>
    <w:div w:id="373896733">
      <w:bodyDiv w:val="1"/>
      <w:marLeft w:val="0"/>
      <w:marRight w:val="0"/>
      <w:marTop w:val="0"/>
      <w:marBottom w:val="0"/>
      <w:divBdr>
        <w:top w:val="none" w:sz="0" w:space="0" w:color="auto"/>
        <w:left w:val="none" w:sz="0" w:space="0" w:color="auto"/>
        <w:bottom w:val="none" w:sz="0" w:space="0" w:color="auto"/>
        <w:right w:val="none" w:sz="0" w:space="0" w:color="auto"/>
      </w:divBdr>
    </w:div>
    <w:div w:id="1567522289">
      <w:bodyDiv w:val="1"/>
      <w:marLeft w:val="0"/>
      <w:marRight w:val="0"/>
      <w:marTop w:val="0"/>
      <w:marBottom w:val="0"/>
      <w:divBdr>
        <w:top w:val="none" w:sz="0" w:space="0" w:color="auto"/>
        <w:left w:val="none" w:sz="0" w:space="0" w:color="auto"/>
        <w:bottom w:val="none" w:sz="0" w:space="0" w:color="auto"/>
        <w:right w:val="none" w:sz="0" w:space="0" w:color="auto"/>
      </w:divBdr>
    </w:div>
    <w:div w:id="1688748608">
      <w:bodyDiv w:val="1"/>
      <w:marLeft w:val="0"/>
      <w:marRight w:val="0"/>
      <w:marTop w:val="0"/>
      <w:marBottom w:val="0"/>
      <w:divBdr>
        <w:top w:val="none" w:sz="0" w:space="0" w:color="auto"/>
        <w:left w:val="none" w:sz="0" w:space="0" w:color="auto"/>
        <w:bottom w:val="none" w:sz="0" w:space="0" w:color="auto"/>
        <w:right w:val="none" w:sz="0" w:space="0" w:color="auto"/>
      </w:divBdr>
    </w:div>
    <w:div w:id="18075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Thames Ditton Junior School</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Lewis</dc:creator>
  <cp:keywords/>
  <dc:description/>
  <cp:lastModifiedBy>Heather Morey</cp:lastModifiedBy>
  <cp:revision>2</cp:revision>
  <cp:lastPrinted>2025-05-20T16:21:00Z</cp:lastPrinted>
  <dcterms:created xsi:type="dcterms:W3CDTF">2025-05-20T16:36:00Z</dcterms:created>
  <dcterms:modified xsi:type="dcterms:W3CDTF">2025-05-20T16:36:00Z</dcterms:modified>
</cp:coreProperties>
</file>