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C334" w14:textId="618BC45C" w:rsidR="00D40A44" w:rsidRPr="008E1F8B" w:rsidRDefault="007C488D" w:rsidP="00D40A44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color w:val="000000"/>
          <w:u w:val="single"/>
          <w:lang w:val="en-GB"/>
        </w:rPr>
        <w:t xml:space="preserve"> </w:t>
      </w:r>
      <w:r w:rsidR="0031538C">
        <w:rPr>
          <w:rFonts w:ascii="Arial" w:hAnsi="Arial" w:cs="Arial"/>
          <w:b/>
          <w:color w:val="000000"/>
          <w:u w:val="single"/>
          <w:lang w:val="en-GB"/>
        </w:rPr>
        <w:t>KS2 Teacher &amp; SENDCo</w:t>
      </w:r>
    </w:p>
    <w:p w14:paraId="406981D9" w14:textId="77777777" w:rsidR="00D40A44" w:rsidRPr="00D40A44" w:rsidRDefault="00797CA5" w:rsidP="00D40A44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JOB ADVERT</w:t>
      </w:r>
    </w:p>
    <w:p w14:paraId="672A6659" w14:textId="77777777" w:rsidR="00D40A44" w:rsidRPr="00773D87" w:rsidRDefault="00D40A44" w:rsidP="00D40A44">
      <w:pPr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A37501D" w14:textId="77777777" w:rsidR="00B04C72" w:rsidRDefault="00B04C72"/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518"/>
        <w:gridCol w:w="8392"/>
      </w:tblGrid>
      <w:tr w:rsidR="00D40A44" w14:paraId="4915FE4D" w14:textId="77777777" w:rsidTr="008E7AE3">
        <w:tc>
          <w:tcPr>
            <w:tcW w:w="2518" w:type="dxa"/>
          </w:tcPr>
          <w:p w14:paraId="1D2B207C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Location</w:t>
            </w:r>
          </w:p>
        </w:tc>
        <w:tc>
          <w:tcPr>
            <w:tcW w:w="8392" w:type="dxa"/>
          </w:tcPr>
          <w:p w14:paraId="0DA2126A" w14:textId="77777777" w:rsidR="00D40A44" w:rsidRDefault="00DA0BE0" w:rsidP="0071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North Yorkshire Rural Schools Federation </w:t>
            </w:r>
          </w:p>
          <w:p w14:paraId="268AFA92" w14:textId="77777777" w:rsidR="00DA0BE0" w:rsidRDefault="00DA0BE0" w:rsidP="0071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Foston C of E </w:t>
            </w:r>
          </w:p>
          <w:p w14:paraId="4DCFE7AA" w14:textId="77777777" w:rsidR="00DA0BE0" w:rsidRDefault="00DA0BE0" w:rsidP="0071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Langton Primary </w:t>
            </w:r>
          </w:p>
          <w:p w14:paraId="479E8CDD" w14:textId="77777777" w:rsidR="00DA0BE0" w:rsidRDefault="00DA0BE0" w:rsidP="0071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Terrington C of E </w:t>
            </w:r>
          </w:p>
          <w:p w14:paraId="7E7CCD0F" w14:textId="7FB8912D" w:rsidR="00DA0BE0" w:rsidRPr="00D40A44" w:rsidRDefault="00DA0BE0" w:rsidP="0071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Stillington Primary</w:t>
            </w:r>
          </w:p>
        </w:tc>
      </w:tr>
      <w:tr w:rsidR="00D40A44" w14:paraId="6965EED1" w14:textId="77777777" w:rsidTr="008E7AE3">
        <w:tc>
          <w:tcPr>
            <w:tcW w:w="2518" w:type="dxa"/>
          </w:tcPr>
          <w:p w14:paraId="63C6FABA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Vacancy Hours</w:t>
            </w:r>
          </w:p>
        </w:tc>
        <w:tc>
          <w:tcPr>
            <w:tcW w:w="8392" w:type="dxa"/>
          </w:tcPr>
          <w:p w14:paraId="5C928036" w14:textId="6CEE3E10" w:rsidR="00D40A44" w:rsidRPr="00D40A44" w:rsidRDefault="007B1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693B2B">
              <w:rPr>
                <w:rFonts w:ascii="Arial" w:hAnsi="Arial" w:cs="Arial"/>
              </w:rPr>
              <w:t xml:space="preserve"> </w:t>
            </w:r>
            <w:r w:rsidR="00000BBE">
              <w:rPr>
                <w:rFonts w:ascii="Arial" w:hAnsi="Arial" w:cs="Arial"/>
              </w:rPr>
              <w:t>FTE</w:t>
            </w:r>
            <w:r w:rsidR="00E345A9">
              <w:rPr>
                <w:rFonts w:ascii="Arial" w:hAnsi="Arial" w:cs="Arial"/>
              </w:rPr>
              <w:t xml:space="preserve"> </w:t>
            </w:r>
          </w:p>
        </w:tc>
      </w:tr>
      <w:tr w:rsidR="00D40A44" w14:paraId="02B89208" w14:textId="77777777" w:rsidTr="008E7AE3">
        <w:tc>
          <w:tcPr>
            <w:tcW w:w="2518" w:type="dxa"/>
          </w:tcPr>
          <w:p w14:paraId="64F4D8D6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Contract Type</w:t>
            </w:r>
          </w:p>
        </w:tc>
        <w:tc>
          <w:tcPr>
            <w:tcW w:w="8392" w:type="dxa"/>
          </w:tcPr>
          <w:p w14:paraId="529ADF6B" w14:textId="767C67B6" w:rsidR="00D40A44" w:rsidRPr="00D40A44" w:rsidRDefault="00DA0BE0" w:rsidP="000E4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Established</w:t>
            </w:r>
            <w:r w:rsidR="000E4669">
              <w:rPr>
                <w:rFonts w:ascii="Arial" w:hAnsi="Arial" w:cs="Arial"/>
              </w:rPr>
              <w:t xml:space="preserve"> </w:t>
            </w:r>
          </w:p>
        </w:tc>
      </w:tr>
      <w:tr w:rsidR="00D40A44" w14:paraId="5CDD7C9A" w14:textId="77777777" w:rsidTr="008E7AE3">
        <w:tc>
          <w:tcPr>
            <w:tcW w:w="2518" w:type="dxa"/>
          </w:tcPr>
          <w:p w14:paraId="3CA070FC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Application Closing Date</w:t>
            </w:r>
          </w:p>
        </w:tc>
        <w:tc>
          <w:tcPr>
            <w:tcW w:w="8392" w:type="dxa"/>
          </w:tcPr>
          <w:p w14:paraId="7BFE2FB3" w14:textId="466E3AFB" w:rsidR="00D40A44" w:rsidRPr="00D40A44" w:rsidRDefault="009F0E77" w:rsidP="007B1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9F0E7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9F2F45">
              <w:rPr>
                <w:rFonts w:ascii="Arial" w:hAnsi="Arial" w:cs="Arial"/>
              </w:rPr>
              <w:t xml:space="preserve">May </w:t>
            </w:r>
          </w:p>
        </w:tc>
      </w:tr>
      <w:tr w:rsidR="00D40A44" w14:paraId="77CF5D3C" w14:textId="77777777" w:rsidTr="008E7AE3">
        <w:tc>
          <w:tcPr>
            <w:tcW w:w="2518" w:type="dxa"/>
          </w:tcPr>
          <w:p w14:paraId="39731BAE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Salary</w:t>
            </w:r>
          </w:p>
        </w:tc>
        <w:tc>
          <w:tcPr>
            <w:tcW w:w="8392" w:type="dxa"/>
          </w:tcPr>
          <w:p w14:paraId="2DC0752F" w14:textId="1EEBACC5" w:rsidR="004B4D3F" w:rsidRPr="00CE4B99" w:rsidRDefault="00DD0FA0" w:rsidP="00892E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MPS</w:t>
            </w:r>
            <w:r w:rsidR="004D4707">
              <w:rPr>
                <w:rFonts w:ascii="Arial" w:hAnsi="Arial" w:cs="Arial"/>
              </w:rPr>
              <w:t xml:space="preserve"> 3 to</w:t>
            </w:r>
            <w:r>
              <w:rPr>
                <w:rFonts w:ascii="Arial" w:hAnsi="Arial" w:cs="Arial"/>
              </w:rPr>
              <w:t xml:space="preserve"> UPS</w:t>
            </w:r>
            <w:r w:rsidR="007B17EB">
              <w:rPr>
                <w:rFonts w:ascii="Arial" w:hAnsi="Arial" w:cs="Arial"/>
              </w:rPr>
              <w:t xml:space="preserve"> </w:t>
            </w:r>
            <w:r w:rsidR="004D4707">
              <w:rPr>
                <w:rFonts w:ascii="Arial" w:hAnsi="Arial" w:cs="Arial"/>
              </w:rPr>
              <w:t>3</w:t>
            </w:r>
            <w:r w:rsidR="00CE4B99">
              <w:rPr>
                <w:rFonts w:ascii="Arial" w:hAnsi="Arial" w:cs="Arial"/>
              </w:rPr>
              <w:t>+ TLR 2</w:t>
            </w:r>
            <w:r w:rsidR="00692191">
              <w:rPr>
                <w:rFonts w:ascii="Arial" w:hAnsi="Arial" w:cs="Arial"/>
              </w:rPr>
              <w:t xml:space="preserve">a - </w:t>
            </w:r>
            <w:r w:rsidR="00692191" w:rsidRPr="00300038">
              <w:rPr>
                <w:rFonts w:ascii="Arial" w:hAnsi="Arial" w:cs="Arial"/>
                <w:i/>
                <w:color w:val="265898" w:themeColor="text2" w:themeTint="E6"/>
              </w:rPr>
              <w:t>£3,527</w:t>
            </w:r>
          </w:p>
        </w:tc>
      </w:tr>
      <w:tr w:rsidR="00D40A44" w14:paraId="7C344049" w14:textId="77777777" w:rsidTr="008E7AE3">
        <w:tc>
          <w:tcPr>
            <w:tcW w:w="2518" w:type="dxa"/>
          </w:tcPr>
          <w:p w14:paraId="3D4ADF90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Interview Date</w:t>
            </w:r>
          </w:p>
        </w:tc>
        <w:tc>
          <w:tcPr>
            <w:tcW w:w="8392" w:type="dxa"/>
          </w:tcPr>
          <w:p w14:paraId="119E9CAB" w14:textId="49FBB8B6" w:rsidR="00476E10" w:rsidRPr="00CF2688" w:rsidRDefault="009F2F45" w:rsidP="0071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9F2F4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</w:t>
            </w:r>
            <w:r w:rsidR="00283B6E">
              <w:rPr>
                <w:rFonts w:ascii="Arial" w:hAnsi="Arial" w:cs="Arial"/>
              </w:rPr>
              <w:t>26</w:t>
            </w:r>
          </w:p>
        </w:tc>
      </w:tr>
      <w:tr w:rsidR="00D40A44" w14:paraId="01BE9910" w14:textId="77777777" w:rsidTr="008E7AE3">
        <w:tc>
          <w:tcPr>
            <w:tcW w:w="2518" w:type="dxa"/>
          </w:tcPr>
          <w:p w14:paraId="5D40E0E5" w14:textId="12293DBE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Venue for Interview</w:t>
            </w:r>
          </w:p>
        </w:tc>
        <w:tc>
          <w:tcPr>
            <w:tcW w:w="8392" w:type="dxa"/>
          </w:tcPr>
          <w:p w14:paraId="1CF31D16" w14:textId="71EB1856" w:rsidR="00D40A44" w:rsidRPr="008E7AE3" w:rsidRDefault="009F0E77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Stillington Primary School </w:t>
            </w:r>
          </w:p>
        </w:tc>
      </w:tr>
      <w:tr w:rsidR="00D40A44" w14:paraId="66CF807B" w14:textId="77777777" w:rsidTr="008E7AE3">
        <w:tc>
          <w:tcPr>
            <w:tcW w:w="2518" w:type="dxa"/>
          </w:tcPr>
          <w:p w14:paraId="22E5273D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Start Date</w:t>
            </w:r>
          </w:p>
        </w:tc>
        <w:tc>
          <w:tcPr>
            <w:tcW w:w="8392" w:type="dxa"/>
          </w:tcPr>
          <w:p w14:paraId="74DA0D43" w14:textId="362BEEA9" w:rsidR="00D40A44" w:rsidRPr="008E7AE3" w:rsidRDefault="008E1F8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E7A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="00E86537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September, 202</w:t>
            </w:r>
            <w:r w:rsidR="009F0E77" w:rsidRPr="008E7AE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D40A44" w14:paraId="06DB08D8" w14:textId="77777777" w:rsidTr="008E7AE3">
        <w:tc>
          <w:tcPr>
            <w:tcW w:w="2518" w:type="dxa"/>
          </w:tcPr>
          <w:p w14:paraId="0231F8D0" w14:textId="77777777" w:rsidR="00D40A44" w:rsidRPr="00D40A44" w:rsidRDefault="00D40A44">
            <w:pPr>
              <w:rPr>
                <w:rFonts w:ascii="Arial" w:hAnsi="Arial" w:cs="Arial"/>
              </w:rPr>
            </w:pPr>
            <w:r w:rsidRPr="00D40A44">
              <w:rPr>
                <w:rFonts w:ascii="Arial" w:hAnsi="Arial" w:cs="Arial"/>
              </w:rPr>
              <w:t>Details</w:t>
            </w:r>
          </w:p>
        </w:tc>
        <w:tc>
          <w:tcPr>
            <w:tcW w:w="8392" w:type="dxa"/>
          </w:tcPr>
          <w:p w14:paraId="19A0A397" w14:textId="1F8A45C4" w:rsidR="00D40A44" w:rsidRPr="008E7AE3" w:rsidRDefault="00280F5F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Class </w:t>
            </w:r>
            <w:r w:rsidR="00C417F5" w:rsidRPr="008E7AE3"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  <w:r w:rsidR="00283B6E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(0.4 initially)</w:t>
            </w:r>
            <w:r w:rsidR="00151BAC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3B6E" w:rsidRPr="008E7AE3">
              <w:rPr>
                <w:rFonts w:asciiTheme="minorHAnsi" w:hAnsiTheme="minorHAnsi" w:cstheme="minorHAnsi"/>
                <w:sz w:val="20"/>
                <w:szCs w:val="20"/>
              </w:rPr>
              <w:t>with SENDCo responsibilities and time (0.6)</w:t>
            </w:r>
          </w:p>
          <w:p w14:paraId="668AE06B" w14:textId="77777777" w:rsidR="0047733C" w:rsidRPr="008E7AE3" w:rsidRDefault="0047733C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4A9D5" w14:textId="7D9DC5A0" w:rsidR="00377064" w:rsidRPr="008E7AE3" w:rsidRDefault="0047733C" w:rsidP="008E7AE3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We are seeking an established experienced teacher across NYRS Federation to take on the role of SENCO alongside teaching in KS2. This role is a permanent role teaching 0.4 in one of our KS2 classes across the federation and 0.6 release time to complete SENDCo responsibilities across the four schools.  </w:t>
            </w:r>
            <w:r w:rsidR="002B5CBB" w:rsidRPr="008E7AE3">
              <w:rPr>
                <w:rFonts w:asciiTheme="minorHAnsi" w:eastAsiaTheme="minorHAnsi" w:hAnsiTheme="minorHAnsi" w:cstheme="minorHAnsi"/>
                <w:sz w:val="20"/>
                <w:szCs w:val="20"/>
              </w:rPr>
              <w:t>The role may also involve being senior teacher at one of our federated schools.</w:t>
            </w:r>
          </w:p>
          <w:p w14:paraId="3C586F8E" w14:textId="77777777" w:rsidR="007A23A3" w:rsidRPr="008E7AE3" w:rsidRDefault="007A23A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C9330" w14:textId="31E3CED8" w:rsidR="0062161D" w:rsidRPr="008E7AE3" w:rsidRDefault="003571A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We are seeking a </w:t>
            </w:r>
            <w:r w:rsidR="000E788B">
              <w:rPr>
                <w:rFonts w:asciiTheme="minorHAnsi" w:hAnsiTheme="minorHAnsi" w:cstheme="minorHAnsi"/>
                <w:sz w:val="20"/>
                <w:szCs w:val="20"/>
              </w:rPr>
              <w:t>passionate advocate for our SEND children and families w</w:t>
            </w: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ho has completed</w:t>
            </w:r>
            <w:r w:rsidR="0062161D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or completing</w:t>
            </w: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161D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their NPQ SENDCo qualification. </w:t>
            </w:r>
            <w:r w:rsidR="00164C09" w:rsidRPr="008E7AE3">
              <w:rPr>
                <w:rFonts w:asciiTheme="minorHAnsi" w:hAnsiTheme="minorHAnsi" w:cstheme="minorHAnsi"/>
                <w:sz w:val="20"/>
                <w:szCs w:val="20"/>
              </w:rPr>
              <w:t>However, this</w:t>
            </w:r>
            <w:r w:rsidR="0062161D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role</w:t>
            </w:r>
            <w:r w:rsidR="00164C09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would</w:t>
            </w:r>
            <w:r w:rsidR="0062161D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offer the opportunity to work towards the NPQ SEND qualification </w:t>
            </w:r>
            <w:r w:rsidR="00164C09" w:rsidRPr="008E7AE3">
              <w:rPr>
                <w:rFonts w:asciiTheme="minorHAnsi" w:hAnsiTheme="minorHAnsi" w:cstheme="minorHAnsi"/>
                <w:sz w:val="20"/>
                <w:szCs w:val="20"/>
              </w:rPr>
              <w:t>for the right candidate</w:t>
            </w:r>
            <w:r w:rsidR="0062161D" w:rsidRPr="008E7A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21C451B" w14:textId="77777777" w:rsidR="003571AB" w:rsidRPr="008E7AE3" w:rsidRDefault="003571A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EFE7BF" w14:textId="3CE60AFD" w:rsidR="00C71D27" w:rsidRPr="008E7AE3" w:rsidRDefault="00164C09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North Yorkshire Rural Schools Federation comprises of four village schools with mixed age classes: Foston CE Primary, Langton Primary, Stillington Primary and Terrington CE Primary. </w:t>
            </w:r>
            <w:r w:rsidR="002B5CBB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23A3" w:rsidRPr="008E7AE3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="00C339A7" w:rsidRPr="008E7AE3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C71D27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378" w:rsidRPr="008E7AE3"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  <w:r w:rsidR="000E4669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1D27" w:rsidRPr="008E7AE3">
              <w:rPr>
                <w:rFonts w:asciiTheme="minorHAnsi" w:hAnsiTheme="minorHAnsi" w:cstheme="minorHAnsi"/>
                <w:sz w:val="20"/>
                <w:szCs w:val="20"/>
              </w:rPr>
              <w:t>schools are located in approximately eight miles apart, to the North of York. Their location allows for </w:t>
            </w:r>
            <w:r w:rsidR="007A23A3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extremely close working including shared planning and staff training. </w:t>
            </w:r>
            <w:r w:rsidR="00624700" w:rsidRPr="008E7AE3">
              <w:rPr>
                <w:rFonts w:asciiTheme="minorHAnsi" w:hAnsiTheme="minorHAnsi" w:cstheme="minorHAnsi"/>
                <w:sz w:val="20"/>
                <w:szCs w:val="20"/>
              </w:rPr>
              <w:t>The children regularly come together for curriculum enhancements.</w:t>
            </w:r>
          </w:p>
          <w:p w14:paraId="41C8F396" w14:textId="77777777" w:rsidR="00693B2B" w:rsidRPr="008E7AE3" w:rsidRDefault="00693B2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62AE4" w14:textId="60405FFA" w:rsidR="00464788" w:rsidRPr="008E7AE3" w:rsidRDefault="00ED52F8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We are</w:t>
            </w:r>
            <w:r w:rsidR="00464788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looking to appoint an outstanding classroom practitioner with high expectations of what children can learn and the skills to support the progress of all through an exciting and creative curriculum.</w:t>
            </w:r>
            <w:r w:rsidR="005F364B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061E4C" w14:textId="77777777" w:rsidR="004B4D3F" w:rsidRPr="008E7AE3" w:rsidRDefault="004B4D3F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CD33B" w14:textId="4FD7D85E" w:rsidR="00566913" w:rsidRPr="008E7AE3" w:rsidRDefault="00E42A21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1F0080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Federation </w:t>
            </w:r>
            <w:r w:rsidR="00566913" w:rsidRPr="008E7AE3">
              <w:rPr>
                <w:rFonts w:asciiTheme="minorHAnsi" w:hAnsiTheme="minorHAnsi" w:cstheme="minorHAnsi"/>
                <w:sz w:val="20"/>
                <w:szCs w:val="20"/>
              </w:rPr>
              <w:t>can offer:</w:t>
            </w:r>
          </w:p>
          <w:p w14:paraId="44EAFD9C" w14:textId="77777777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4CA465" w14:textId="77777777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-A Senior Management Team with the skill and experience to drive forward school improvement.</w:t>
            </w:r>
          </w:p>
          <w:p w14:paraId="53C8E2A4" w14:textId="77777777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- A highly supportive and caring community founded on the </w:t>
            </w:r>
            <w:r w:rsidR="00E42A21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caring </w:t>
            </w: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ethos of the school.</w:t>
            </w:r>
          </w:p>
          <w:p w14:paraId="128937FC" w14:textId="77777777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- Friendly and enthusiastic children who are eager to learn.</w:t>
            </w:r>
          </w:p>
          <w:p w14:paraId="5D12943F" w14:textId="77777777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- A vibrant and fun learning environment.</w:t>
            </w:r>
          </w:p>
          <w:p w14:paraId="3364CDCF" w14:textId="7BDDBE59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- Access to high quality </w:t>
            </w:r>
            <w:r w:rsidR="00892E3E" w:rsidRPr="008E7AE3">
              <w:rPr>
                <w:rFonts w:asciiTheme="minorHAnsi" w:hAnsiTheme="minorHAnsi" w:cstheme="minorHAnsi"/>
                <w:sz w:val="20"/>
                <w:szCs w:val="20"/>
              </w:rPr>
              <w:t>CPD and support</w:t>
            </w:r>
            <w:r w:rsidR="005F364B" w:rsidRPr="008E7A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92E3E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D27C0E" w14:textId="32744770" w:rsidR="00476E10" w:rsidRPr="008E7AE3" w:rsidRDefault="00476E10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- An experienced </w:t>
            </w:r>
            <w:r w:rsidR="00C339A7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team who work together across our </w:t>
            </w:r>
            <w:r w:rsidR="00280F5F" w:rsidRPr="008E7AE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339A7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schools</w:t>
            </w:r>
            <w:r w:rsidR="005F364B" w:rsidRPr="008E7A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94D5A5" w14:textId="77777777" w:rsidR="00566913" w:rsidRPr="008E7AE3" w:rsidRDefault="0056691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219B26" w14:textId="77777777" w:rsidR="009C1BA2" w:rsidRPr="008E7AE3" w:rsidRDefault="009C1BA2" w:rsidP="008E7A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Responsibilities:</w:t>
            </w:r>
          </w:p>
          <w:p w14:paraId="1C49DB65" w14:textId="356BA34C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• Teaching: Deliver high-quality lessons to </w:t>
            </w:r>
            <w:r w:rsidR="0095015A" w:rsidRPr="008E7AE3">
              <w:rPr>
                <w:rFonts w:asciiTheme="minorHAnsi" w:hAnsiTheme="minorHAnsi" w:cstheme="minorHAnsi"/>
                <w:sz w:val="20"/>
                <w:szCs w:val="20"/>
              </w:rPr>
              <w:t>KS2</w:t>
            </w: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pupils, fostering their academic, social, and emotional development.</w:t>
            </w:r>
          </w:p>
          <w:p w14:paraId="58727C52" w14:textId="69D2ACDA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SENCO Duties: Lead the school's SEN provision</w:t>
            </w:r>
            <w:r w:rsidR="00B42527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overseeing the identification, assessment and support of students with special educational needs and disabilities.</w:t>
            </w:r>
          </w:p>
          <w:p w14:paraId="3B182C55" w14:textId="523E1603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Individual Provision Maps (IPMs): Ensure implementations of Individual Provision Maps for students with SEN, in collaboration with teachers, parents and external agencies.</w:t>
            </w:r>
          </w:p>
          <w:p w14:paraId="29698ADA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Inclusive Practice: Promote inclusive teaching and learning practices across the school, ensuring that all students have equal access to the curriculum and resources.</w:t>
            </w:r>
          </w:p>
          <w:p w14:paraId="51009C18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• Staff Training: Provide guidance and support to colleagues on best practices for supporting students with SEN, delivering training sessions as required. </w:t>
            </w:r>
          </w:p>
          <w:p w14:paraId="1F7128D3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Collaboration: Work closely with the Senior Leadership Team, teachers, support staff, and external professionals to ensure a coordinated approach to SEN provision.</w:t>
            </w:r>
          </w:p>
          <w:p w14:paraId="5337F3E7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Data Analysis: Monitor and analyse data on student progress and attainment, using this information to inform interventions and support strategies.</w:t>
            </w:r>
          </w:p>
          <w:p w14:paraId="2E511EF1" w14:textId="77777777" w:rsidR="008E7AE3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Parental Engagement: Build positive relationships with parents and carers, involving them in the SEN process and providing regular updates on their child's progress.</w:t>
            </w:r>
          </w:p>
          <w:p w14:paraId="4B73C18B" w14:textId="1FE20E09" w:rsidR="008E7AE3" w:rsidRPr="0058525F" w:rsidRDefault="008E7AE3" w:rsidP="0058525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852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role of the senior teacher is t</w:t>
            </w:r>
            <w:r w:rsidRPr="005852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effectively manage the </w:t>
            </w:r>
            <w:r w:rsidR="000C037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day-to-day </w:t>
            </w:r>
            <w:r w:rsidRPr="0058525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running of the school in the absence of the Executive Headteacher/Head of school</w:t>
            </w:r>
          </w:p>
          <w:p w14:paraId="11560827" w14:textId="77777777" w:rsidR="008E7AE3" w:rsidRPr="008E7AE3" w:rsidRDefault="008E7AE3" w:rsidP="008E7AE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F6782B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6D0BFF" w14:textId="77777777" w:rsidR="009C1BA2" w:rsidRPr="008E7AE3" w:rsidRDefault="009C1BA2" w:rsidP="008E7A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Requirements:</w:t>
            </w:r>
          </w:p>
          <w:p w14:paraId="5E721192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Qualified Teacher Status (QTS) and relevant teaching experience in a primary school setting.</w:t>
            </w:r>
          </w:p>
          <w:p w14:paraId="5919095F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Additional qualification or training in Special Educational Needs Coordination (SENCO) or willingness to work towards this.</w:t>
            </w:r>
          </w:p>
          <w:p w14:paraId="30895A9A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Sound understanding of SEN legislation, best practice, and current developments in the field.</w:t>
            </w:r>
          </w:p>
          <w:p w14:paraId="20659EAA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Strong leadership and communication skills, with the ability to inspire and motivate colleagues and stakeholders.</w:t>
            </w:r>
          </w:p>
          <w:p w14:paraId="758495A1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Excellent organisational abilities, with the capacity to manage multiple priorities and deadlines effectively.</w:t>
            </w:r>
          </w:p>
          <w:p w14:paraId="7A6D3254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• Commitment to promoting inclusive education and supporting the diverse needs of all learners.</w:t>
            </w:r>
          </w:p>
          <w:p w14:paraId="4A30AFA2" w14:textId="77777777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C32B2" w14:textId="2617E044" w:rsidR="009C1BA2" w:rsidRPr="008E7AE3" w:rsidRDefault="009C1BA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Please be advised that this role requires a strong knowledge and understanding of safeguarding and child protection and that successful applicants must satisfy all background safer recruitment checks including an enhanced DBS on the update service.</w:t>
            </w:r>
          </w:p>
          <w:p w14:paraId="3DEEC669" w14:textId="28E71B85" w:rsidR="00EC56E7" w:rsidRPr="008E7AE3" w:rsidRDefault="0019410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B6CE64" w14:textId="77777777" w:rsidR="00280F5F" w:rsidRPr="008E7AE3" w:rsidRDefault="00EC56E7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Ple</w:t>
            </w:r>
            <w:r w:rsidR="00966A0E" w:rsidRPr="008E7AE3">
              <w:rPr>
                <w:rFonts w:asciiTheme="minorHAnsi" w:hAnsiTheme="minorHAnsi" w:cstheme="minorHAnsi"/>
                <w:sz w:val="20"/>
                <w:szCs w:val="20"/>
              </w:rPr>
              <w:t>ase send applications direct</w:t>
            </w: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to</w:t>
            </w:r>
            <w:r w:rsidR="00966A0E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the following email</w:t>
            </w:r>
          </w:p>
          <w:p w14:paraId="340CA0EF" w14:textId="7828E5D9" w:rsidR="00EC56E7" w:rsidRPr="008E7AE3" w:rsidRDefault="00280F5F" w:rsidP="008E7AE3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8E7AE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terringtonoffice@foston.n-yorks.sch.uk</w:t>
              </w:r>
            </w:hyperlink>
          </w:p>
          <w:p w14:paraId="09D4660D" w14:textId="77777777" w:rsidR="007B17EB" w:rsidRPr="008E7AE3" w:rsidRDefault="007B17E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5C3FF" w14:textId="77777777" w:rsidR="00361DB3" w:rsidRPr="008E7AE3" w:rsidRDefault="00361DB3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If you would like to visit one of our schools and speak to our existing SENDCo about the role, the below dates/times are as followed:</w:t>
            </w:r>
          </w:p>
          <w:p w14:paraId="169B6403" w14:textId="51EE6481" w:rsidR="004749C1" w:rsidRPr="008E7AE3" w:rsidRDefault="004F0DE1" w:rsidP="008E7A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Monday </w:t>
            </w:r>
            <w:r w:rsidR="004749C1"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  <w:r w:rsidR="004749C1"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4749C1"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April 9-5pm</w:t>
            </w:r>
          </w:p>
          <w:p w14:paraId="54E414AE" w14:textId="76C84E42" w:rsidR="004749C1" w:rsidRPr="008E7AE3" w:rsidRDefault="004F0DE1" w:rsidP="008E7A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Tuesday 28</w:t>
            </w:r>
            <w:r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8E7A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April 9-3pm</w:t>
            </w:r>
          </w:p>
          <w:p w14:paraId="345BC702" w14:textId="494F1D1E" w:rsidR="007B17EB" w:rsidRPr="008E7AE3" w:rsidRDefault="00361DB3" w:rsidP="008E7AE3">
            <w:pPr>
              <w:rPr>
                <w:rFonts w:asciiTheme="minorHAnsi" w:hAnsiTheme="minorHAnsi" w:cstheme="minorHAnsi"/>
                <w:color w:val="0000FF" w:themeColor="hyperlink"/>
                <w:sz w:val="20"/>
                <w:szCs w:val="20"/>
                <w:u w:val="single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To confirm attendance or </w:t>
            </w:r>
            <w:r w:rsidR="0095015A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request further information, please contact: </w:t>
            </w:r>
            <w:hyperlink r:id="rId12" w:history="1">
              <w:r w:rsidR="00C339A7" w:rsidRPr="008E7AE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terringtonoffice@foston.n-yorks.sch.uk</w:t>
              </w:r>
            </w:hyperlink>
            <w:r w:rsidR="007B17EB" w:rsidRPr="008E7AE3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56B9AB" w14:textId="77777777" w:rsidR="00B817F2" w:rsidRPr="008E7AE3" w:rsidRDefault="00B817F2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6C46E" w14:textId="178721F0" w:rsidR="00000BBE" w:rsidRPr="008E7AE3" w:rsidRDefault="007B17EB" w:rsidP="008E7A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AE3">
              <w:rPr>
                <w:rFonts w:asciiTheme="minorHAnsi" w:hAnsiTheme="minorHAnsi" w:cstheme="minorHAnsi"/>
                <w:sz w:val="20"/>
                <w:szCs w:val="20"/>
              </w:rPr>
              <w:t>Closing Date for Applications –</w:t>
            </w:r>
            <w:r w:rsidR="00FB1BD5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0F5F" w:rsidRPr="008E7AE3">
              <w:rPr>
                <w:rFonts w:asciiTheme="minorHAnsi" w:hAnsiTheme="minorHAnsi" w:cstheme="minorHAnsi"/>
                <w:sz w:val="20"/>
                <w:szCs w:val="20"/>
              </w:rPr>
              <w:t>Mid</w:t>
            </w:r>
            <w:r w:rsidR="009C1BA2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day </w:t>
            </w:r>
            <w:r w:rsidR="00BF7AF1" w:rsidRPr="008E7AE3">
              <w:rPr>
                <w:rFonts w:asciiTheme="minorHAnsi" w:hAnsiTheme="minorHAnsi" w:cstheme="minorHAnsi"/>
                <w:sz w:val="20"/>
                <w:szCs w:val="20"/>
              </w:rPr>
              <w:t>Thursday 7</w:t>
            </w:r>
            <w:r w:rsidR="00BF7AF1" w:rsidRPr="008E7A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BF7AF1" w:rsidRPr="008E7AE3">
              <w:rPr>
                <w:rFonts w:asciiTheme="minorHAnsi" w:hAnsiTheme="minorHAnsi" w:cstheme="minorHAnsi"/>
                <w:sz w:val="20"/>
                <w:szCs w:val="20"/>
              </w:rPr>
              <w:t xml:space="preserve"> May 2026</w:t>
            </w:r>
          </w:p>
        </w:tc>
      </w:tr>
    </w:tbl>
    <w:p w14:paraId="53128261" w14:textId="1FAED78F" w:rsidR="00D40A44" w:rsidRDefault="00D40A44"/>
    <w:p w14:paraId="62486C05" w14:textId="77777777" w:rsidR="003C09A3" w:rsidRDefault="003C09A3"/>
    <w:sectPr w:rsidR="003C09A3" w:rsidSect="007C488D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AEC4" w14:textId="77777777" w:rsidR="007748BC" w:rsidRDefault="007748BC"/>
  </w:endnote>
  <w:endnote w:type="continuationSeparator" w:id="0">
    <w:p w14:paraId="4FB7BA30" w14:textId="77777777" w:rsidR="007748BC" w:rsidRDefault="00774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71DC" w14:textId="77777777" w:rsidR="007748BC" w:rsidRDefault="00774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916C" w14:textId="77777777" w:rsidR="007748BC" w:rsidRDefault="00774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287" w14:textId="77777777" w:rsidR="007748BC" w:rsidRDefault="0077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C9BB" w14:textId="77777777" w:rsidR="007748BC" w:rsidRDefault="007748BC"/>
  </w:footnote>
  <w:footnote w:type="continuationSeparator" w:id="0">
    <w:p w14:paraId="38FA0903" w14:textId="77777777" w:rsidR="007748BC" w:rsidRDefault="007748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6FA"/>
    <w:multiLevelType w:val="hybridMultilevel"/>
    <w:tmpl w:val="522CC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A3AD5"/>
    <w:multiLevelType w:val="hybridMultilevel"/>
    <w:tmpl w:val="5704A4C4"/>
    <w:lvl w:ilvl="0" w:tplc="8C6E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CA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AE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8E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66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24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03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A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03C60"/>
    <w:multiLevelType w:val="hybridMultilevel"/>
    <w:tmpl w:val="E332A26C"/>
    <w:lvl w:ilvl="0" w:tplc="B9FEC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C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85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62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EB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E3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C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0C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CA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0452"/>
    <w:multiLevelType w:val="hybridMultilevel"/>
    <w:tmpl w:val="5A643DCA"/>
    <w:lvl w:ilvl="0" w:tplc="53348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D0AED"/>
    <w:multiLevelType w:val="hybridMultilevel"/>
    <w:tmpl w:val="0450BD72"/>
    <w:lvl w:ilvl="0" w:tplc="0110F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E3E22"/>
    <w:multiLevelType w:val="hybridMultilevel"/>
    <w:tmpl w:val="DE70F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1DEA"/>
    <w:multiLevelType w:val="hybridMultilevel"/>
    <w:tmpl w:val="B89A85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3D6E41"/>
    <w:multiLevelType w:val="hybridMultilevel"/>
    <w:tmpl w:val="91642D10"/>
    <w:lvl w:ilvl="0" w:tplc="846A4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87246">
    <w:abstractNumId w:val="2"/>
  </w:num>
  <w:num w:numId="2" w16cid:durableId="1947885061">
    <w:abstractNumId w:val="1"/>
  </w:num>
  <w:num w:numId="3" w16cid:durableId="2028479218">
    <w:abstractNumId w:val="7"/>
  </w:num>
  <w:num w:numId="4" w16cid:durableId="814444628">
    <w:abstractNumId w:val="4"/>
  </w:num>
  <w:num w:numId="5" w16cid:durableId="417681364">
    <w:abstractNumId w:val="3"/>
  </w:num>
  <w:num w:numId="6" w16cid:durableId="278076263">
    <w:abstractNumId w:val="5"/>
  </w:num>
  <w:num w:numId="7" w16cid:durableId="1694647412">
    <w:abstractNumId w:val="6"/>
  </w:num>
  <w:num w:numId="8" w16cid:durableId="22278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A3"/>
    <w:rsid w:val="00000BBE"/>
    <w:rsid w:val="000128D0"/>
    <w:rsid w:val="00032D02"/>
    <w:rsid w:val="00035B0F"/>
    <w:rsid w:val="00057787"/>
    <w:rsid w:val="000640A0"/>
    <w:rsid w:val="00071EE9"/>
    <w:rsid w:val="00093F1A"/>
    <w:rsid w:val="00095C2F"/>
    <w:rsid w:val="000C0379"/>
    <w:rsid w:val="000E4669"/>
    <w:rsid w:val="000E788B"/>
    <w:rsid w:val="00126745"/>
    <w:rsid w:val="00126F63"/>
    <w:rsid w:val="00151BAC"/>
    <w:rsid w:val="00164C09"/>
    <w:rsid w:val="0019410B"/>
    <w:rsid w:val="001B1089"/>
    <w:rsid w:val="001F0080"/>
    <w:rsid w:val="00256B0C"/>
    <w:rsid w:val="00280F5F"/>
    <w:rsid w:val="00283B6E"/>
    <w:rsid w:val="002B5CBB"/>
    <w:rsid w:val="00312860"/>
    <w:rsid w:val="0031538C"/>
    <w:rsid w:val="003427BD"/>
    <w:rsid w:val="003571AB"/>
    <w:rsid w:val="00361DB3"/>
    <w:rsid w:val="00377064"/>
    <w:rsid w:val="003C09A3"/>
    <w:rsid w:val="00427403"/>
    <w:rsid w:val="00441980"/>
    <w:rsid w:val="00451B71"/>
    <w:rsid w:val="00464788"/>
    <w:rsid w:val="004749C1"/>
    <w:rsid w:val="00476E10"/>
    <w:rsid w:val="0047733C"/>
    <w:rsid w:val="004868EE"/>
    <w:rsid w:val="004A4D81"/>
    <w:rsid w:val="004B3637"/>
    <w:rsid w:val="004B4D3F"/>
    <w:rsid w:val="004D4707"/>
    <w:rsid w:val="004D4EFD"/>
    <w:rsid w:val="004E1DE5"/>
    <w:rsid w:val="004F0DE1"/>
    <w:rsid w:val="005224D2"/>
    <w:rsid w:val="00537BF1"/>
    <w:rsid w:val="005467E5"/>
    <w:rsid w:val="00566913"/>
    <w:rsid w:val="0058525F"/>
    <w:rsid w:val="005C36F2"/>
    <w:rsid w:val="005F364B"/>
    <w:rsid w:val="0062161D"/>
    <w:rsid w:val="00624700"/>
    <w:rsid w:val="00670EA7"/>
    <w:rsid w:val="006806E8"/>
    <w:rsid w:val="00692191"/>
    <w:rsid w:val="00693B2B"/>
    <w:rsid w:val="006C4CF5"/>
    <w:rsid w:val="006D686F"/>
    <w:rsid w:val="006E692F"/>
    <w:rsid w:val="006F64B5"/>
    <w:rsid w:val="0070672E"/>
    <w:rsid w:val="00714407"/>
    <w:rsid w:val="007748BC"/>
    <w:rsid w:val="00797CA5"/>
    <w:rsid w:val="007A23A3"/>
    <w:rsid w:val="007B17EB"/>
    <w:rsid w:val="007C488D"/>
    <w:rsid w:val="0080207E"/>
    <w:rsid w:val="00883D98"/>
    <w:rsid w:val="00892E3E"/>
    <w:rsid w:val="008D61AA"/>
    <w:rsid w:val="008E1F8B"/>
    <w:rsid w:val="008E7AE3"/>
    <w:rsid w:val="009230D0"/>
    <w:rsid w:val="00934CB6"/>
    <w:rsid w:val="00936CB9"/>
    <w:rsid w:val="0095015A"/>
    <w:rsid w:val="009667AC"/>
    <w:rsid w:val="00966A0E"/>
    <w:rsid w:val="009C05EF"/>
    <w:rsid w:val="009C1BA2"/>
    <w:rsid w:val="009F0E77"/>
    <w:rsid w:val="009F2F45"/>
    <w:rsid w:val="009F315A"/>
    <w:rsid w:val="00A03D6A"/>
    <w:rsid w:val="00A10341"/>
    <w:rsid w:val="00A229D5"/>
    <w:rsid w:val="00A54E42"/>
    <w:rsid w:val="00A76438"/>
    <w:rsid w:val="00AA7378"/>
    <w:rsid w:val="00AB14C3"/>
    <w:rsid w:val="00AC14BB"/>
    <w:rsid w:val="00AE4867"/>
    <w:rsid w:val="00B04C72"/>
    <w:rsid w:val="00B15CEA"/>
    <w:rsid w:val="00B42527"/>
    <w:rsid w:val="00B817F2"/>
    <w:rsid w:val="00BA13AA"/>
    <w:rsid w:val="00BC7406"/>
    <w:rsid w:val="00BD02EA"/>
    <w:rsid w:val="00BF7AF1"/>
    <w:rsid w:val="00C339A7"/>
    <w:rsid w:val="00C417F5"/>
    <w:rsid w:val="00C63D81"/>
    <w:rsid w:val="00C71D27"/>
    <w:rsid w:val="00C91AC9"/>
    <w:rsid w:val="00C94F5B"/>
    <w:rsid w:val="00CE4B99"/>
    <w:rsid w:val="00CF2688"/>
    <w:rsid w:val="00D02180"/>
    <w:rsid w:val="00D03005"/>
    <w:rsid w:val="00D17630"/>
    <w:rsid w:val="00D40A44"/>
    <w:rsid w:val="00D93946"/>
    <w:rsid w:val="00DA0BE0"/>
    <w:rsid w:val="00DD0FA0"/>
    <w:rsid w:val="00DF183B"/>
    <w:rsid w:val="00E1552C"/>
    <w:rsid w:val="00E345A9"/>
    <w:rsid w:val="00E42A21"/>
    <w:rsid w:val="00E621F8"/>
    <w:rsid w:val="00E86537"/>
    <w:rsid w:val="00E93047"/>
    <w:rsid w:val="00EC56E7"/>
    <w:rsid w:val="00ED52F8"/>
    <w:rsid w:val="00EE0D8E"/>
    <w:rsid w:val="00EF3798"/>
    <w:rsid w:val="00F1156B"/>
    <w:rsid w:val="00F34F5F"/>
    <w:rsid w:val="00F62A1D"/>
    <w:rsid w:val="00F84BC1"/>
    <w:rsid w:val="00F93A19"/>
    <w:rsid w:val="00FB1BD5"/>
    <w:rsid w:val="00FE6F7B"/>
    <w:rsid w:val="367B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2D72"/>
  <w15:docId w15:val="{803BF445-0539-4867-BEEF-0D76F902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A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1D27"/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67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B71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0F5F"/>
    <w:rPr>
      <w:color w:val="605E5C"/>
      <w:shd w:val="clear" w:color="auto" w:fill="E1DFDD"/>
    </w:rPr>
  </w:style>
  <w:style w:type="paragraph" w:customStyle="1" w:styleId="Pa23">
    <w:name w:val="Pa23"/>
    <w:basedOn w:val="Normal"/>
    <w:next w:val="Normal"/>
    <w:uiPriority w:val="99"/>
    <w:rsid w:val="008E7AE3"/>
    <w:pPr>
      <w:autoSpaceDE w:val="0"/>
      <w:autoSpaceDN w:val="0"/>
      <w:adjustRightInd w:val="0"/>
      <w:spacing w:line="241" w:lineRule="atLeast"/>
    </w:pPr>
    <w:rPr>
      <w:rFonts w:ascii="HelveticaNeueLT Std" w:eastAsiaTheme="minorHAnsi" w:hAnsi="HelveticaNeueLT Std" w:cstheme="minorBidi"/>
      <w:lang w:val="en-GB"/>
    </w:rPr>
  </w:style>
  <w:style w:type="paragraph" w:customStyle="1" w:styleId="Pa7">
    <w:name w:val="Pa7"/>
    <w:basedOn w:val="Normal"/>
    <w:next w:val="Normal"/>
    <w:uiPriority w:val="99"/>
    <w:rsid w:val="008E7AE3"/>
    <w:pPr>
      <w:autoSpaceDE w:val="0"/>
      <w:autoSpaceDN w:val="0"/>
      <w:adjustRightInd w:val="0"/>
      <w:spacing w:line="241" w:lineRule="atLeast"/>
    </w:pPr>
    <w:rPr>
      <w:rFonts w:ascii="HelveticaNeueLT Std" w:eastAsiaTheme="minorHAnsi" w:hAnsi="HelveticaNeueLT Std" w:cstheme="min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48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8B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rringtonoffice@foston.n-yorks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ngtonoffice@foston.n-yorks.sch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959AC84B6764E92324008B65E4F8B" ma:contentTypeVersion="12" ma:contentTypeDescription="Create a new document." ma:contentTypeScope="" ma:versionID="05b03156f329384cdd6eb991500e3b1d">
  <xsd:schema xmlns:xsd="http://www.w3.org/2001/XMLSchema" xmlns:xs="http://www.w3.org/2001/XMLSchema" xmlns:p="http://schemas.microsoft.com/office/2006/metadata/properties" xmlns:ns2="dcd29d74-baeb-4de9-b872-3a0b0869ac93" xmlns:ns3="174fcb22-cdf8-4703-96c9-acdfa3bf6c06" targetNamespace="http://schemas.microsoft.com/office/2006/metadata/properties" ma:root="true" ma:fieldsID="25775ee1c5cbc4a7294ec5bef3f09d16" ns2:_="" ns3:_="">
    <xsd:import namespace="dcd29d74-baeb-4de9-b872-3a0b0869ac93"/>
    <xsd:import namespace="174fcb22-cdf8-4703-96c9-acdfa3bf6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29d74-baeb-4de9-b872-3a0b0869a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a0d709-1f8b-43b8-9abe-67c3d2e4e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cb22-cdf8-4703-96c9-acdfa3bf6c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d640c9-c26d-44d4-b5a6-b0e810dab537}" ma:internalName="TaxCatchAll" ma:showField="CatchAllData" ma:web="174fcb22-cdf8-4703-96c9-acdfa3bf6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29d74-baeb-4de9-b872-3a0b0869ac93">
      <Terms xmlns="http://schemas.microsoft.com/office/infopath/2007/PartnerControls"/>
    </lcf76f155ced4ddcb4097134ff3c332f>
    <TaxCatchAll xmlns="174fcb22-cdf8-4703-96c9-acdfa3bf6c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4027-C725-4E07-8487-89B2A43EE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E4AA7-4378-4C31-A06D-37C829C70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29d74-baeb-4de9-b872-3a0b0869ac93"/>
    <ds:schemaRef ds:uri="174fcb22-cdf8-4703-96c9-acdfa3bf6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E6696-9468-4D14-BC6B-CE7A014F0EA4}">
  <ds:schemaRefs>
    <ds:schemaRef ds:uri="http://schemas.microsoft.com/office/2006/metadata/properties"/>
    <ds:schemaRef ds:uri="http://schemas.microsoft.com/office/infopath/2007/PartnerControls"/>
    <ds:schemaRef ds:uri="dcd29d74-baeb-4de9-b872-3a0b0869ac93"/>
    <ds:schemaRef ds:uri="174fcb22-cdf8-4703-96c9-acdfa3bf6c06"/>
  </ds:schemaRefs>
</ds:datastoreItem>
</file>

<file path=customXml/itemProps4.xml><?xml version="1.0" encoding="utf-8"?>
<ds:datastoreItem xmlns:ds="http://schemas.openxmlformats.org/officeDocument/2006/customXml" ds:itemID="{3ED53C32-BCB0-44BF-8437-F082A8D1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adminT</dc:creator>
  <cp:lastModifiedBy>Chloe Dixon</cp:lastModifiedBy>
  <cp:revision>2</cp:revision>
  <cp:lastPrinted>2026-04-16T06:16:00Z</cp:lastPrinted>
  <dcterms:created xsi:type="dcterms:W3CDTF">2026-04-20T07:40:00Z</dcterms:created>
  <dcterms:modified xsi:type="dcterms:W3CDTF">2026-04-20T07:40:00Z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0x010100E92959AC84B6764E92324008B65E4F8B</vt:lpwstr>
  </property>
  <property fmtid="{D5CDD505-2E9C-101B-9397-08002B2CF9AE}" pid="3" name="MediaServiceImageTags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2026-04-20T07:40:14Z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d6368c19-3e9d-4c56-8b06-6a5a3ddfc0d6</vt:lpwstr>
  </property>
  <property fmtid="{D5CDD505-2E9C-101B-9397-08002B2CF9AE}" pid="10" name="MSIP_Label_3ecdfc32-7be5-4b17-9f97-00453388bdd7_ContentBits">
    <vt:lpwstr>2</vt:lpwstr>
  </property>
  <property fmtid="{D5CDD505-2E9C-101B-9397-08002B2CF9AE}" pid="11" name="MSIP_Label_3ecdfc32-7be5-4b17-9f97-00453388bdd7_Tag">
    <vt:lpwstr>10, 3, 0, 1</vt:lpwstr>
  </property>
</Properties>
</file>