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B0FE9" w14:textId="77777777" w:rsidR="009F3FCD" w:rsidRPr="009F3FCD" w:rsidRDefault="009F3FCD" w:rsidP="009F3F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9F3FCD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TANKERSLEY ST PETER’S C.E. (AIDED) PRIMARY SCHOOL</w:t>
      </w:r>
    </w:p>
    <w:p w14:paraId="2B8E3397" w14:textId="77777777" w:rsidR="009F3FCD" w:rsidRPr="009F3FCD" w:rsidRDefault="009F3FCD" w:rsidP="009F3F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9F3FCD">
        <w:rPr>
          <w:rFonts w:ascii="Times New Roman" w:eastAsia="Times New Roman" w:hAnsi="Times New Roman" w:cs="Times New Roman"/>
          <w:b/>
          <w:bCs/>
          <w:lang w:eastAsia="en-GB"/>
        </w:rPr>
        <w:t>PERSON SPECIFICATION</w:t>
      </w:r>
    </w:p>
    <w:p w14:paraId="095DFF73" w14:textId="77777777" w:rsidR="009F3FCD" w:rsidRPr="009F3FCD" w:rsidRDefault="009F3FCD" w:rsidP="009F3F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9F3FCD">
        <w:rPr>
          <w:rFonts w:ascii="Times New Roman" w:eastAsia="Times New Roman" w:hAnsi="Times New Roman" w:cs="Times New Roman"/>
          <w:b/>
          <w:bCs/>
          <w:lang w:eastAsia="en-GB"/>
        </w:rPr>
        <w:t>Post:</w:t>
      </w:r>
      <w:r w:rsidRPr="009F3FCD">
        <w:rPr>
          <w:rFonts w:ascii="Times New Roman" w:eastAsia="Times New Roman" w:hAnsi="Times New Roman" w:cs="Times New Roman"/>
          <w:lang w:eastAsia="en-GB"/>
        </w:rPr>
        <w:t xml:space="preserve"> Class Teacher / Key Stage 2 Lead</w:t>
      </w:r>
      <w:r w:rsidRPr="009F3FCD">
        <w:rPr>
          <w:rFonts w:ascii="Times New Roman" w:eastAsia="Times New Roman" w:hAnsi="Times New Roman" w:cs="Times New Roman"/>
          <w:lang w:eastAsia="en-GB"/>
        </w:rPr>
        <w:br/>
      </w:r>
      <w:r w:rsidRPr="009F3FCD">
        <w:rPr>
          <w:rFonts w:ascii="Times New Roman" w:eastAsia="Times New Roman" w:hAnsi="Times New Roman" w:cs="Times New Roman"/>
          <w:b/>
          <w:bCs/>
          <w:lang w:eastAsia="en-GB"/>
        </w:rPr>
        <w:t>Salary:</w:t>
      </w:r>
      <w:r w:rsidRPr="009F3FCD">
        <w:rPr>
          <w:rFonts w:ascii="Times New Roman" w:eastAsia="Times New Roman" w:hAnsi="Times New Roman" w:cs="Times New Roman"/>
          <w:lang w:eastAsia="en-GB"/>
        </w:rPr>
        <w:t xml:space="preserve"> MPS/UPS + TLR2a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4"/>
        <w:gridCol w:w="904"/>
        <w:gridCol w:w="968"/>
      </w:tblGrid>
      <w:tr w:rsidR="009F3FCD" w:rsidRPr="009F3FCD" w14:paraId="112BF1D2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D9F36" w14:textId="77777777" w:rsidR="009F3FCD" w:rsidRPr="009F3FCD" w:rsidRDefault="009F3FCD" w:rsidP="009F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6971E2E9" w14:textId="77777777" w:rsidR="009F3FCD" w:rsidRPr="009F3FCD" w:rsidRDefault="009F3FCD" w:rsidP="009F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Essential</w:t>
            </w:r>
          </w:p>
        </w:tc>
        <w:tc>
          <w:tcPr>
            <w:tcW w:w="0" w:type="auto"/>
            <w:vAlign w:val="center"/>
            <w:hideMark/>
          </w:tcPr>
          <w:p w14:paraId="511AEE11" w14:textId="77777777" w:rsidR="009F3FCD" w:rsidRPr="009F3FCD" w:rsidRDefault="009F3FCD" w:rsidP="009F3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Desirable</w:t>
            </w:r>
          </w:p>
        </w:tc>
      </w:tr>
      <w:tr w:rsidR="009F3FCD" w:rsidRPr="009F3FCD" w14:paraId="35FD5A58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8D17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Qualifications and Professional Requirements</w:t>
            </w:r>
          </w:p>
        </w:tc>
        <w:tc>
          <w:tcPr>
            <w:tcW w:w="0" w:type="auto"/>
            <w:vAlign w:val="center"/>
            <w:hideMark/>
          </w:tcPr>
          <w:p w14:paraId="47B99E3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6F6D2A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6740BA1B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FA27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Qualified Teacher Status (QTS)</w:t>
            </w:r>
          </w:p>
        </w:tc>
        <w:tc>
          <w:tcPr>
            <w:tcW w:w="0" w:type="auto"/>
            <w:vAlign w:val="center"/>
            <w:hideMark/>
          </w:tcPr>
          <w:p w14:paraId="62893195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440065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122D2661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090F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Evidence of relevant and recent professional development</w:t>
            </w:r>
          </w:p>
        </w:tc>
        <w:tc>
          <w:tcPr>
            <w:tcW w:w="0" w:type="auto"/>
            <w:vAlign w:val="center"/>
            <w:hideMark/>
          </w:tcPr>
          <w:p w14:paraId="17368144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109DB4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388881C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621F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Further professional development relating to leadership, curriculum or teaching and learning</w:t>
            </w:r>
          </w:p>
        </w:tc>
        <w:tc>
          <w:tcPr>
            <w:tcW w:w="0" w:type="auto"/>
            <w:vAlign w:val="center"/>
            <w:hideMark/>
          </w:tcPr>
          <w:p w14:paraId="76F0F80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5694BA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4D79C4F3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A5B5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Teaching Experience and Practice</w:t>
            </w:r>
          </w:p>
        </w:tc>
        <w:tc>
          <w:tcPr>
            <w:tcW w:w="0" w:type="auto"/>
            <w:vAlign w:val="center"/>
            <w:hideMark/>
          </w:tcPr>
          <w:p w14:paraId="7EEFB34E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CBEC43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E0362F4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571B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Successful teaching experience within Key Stage 2</w:t>
            </w:r>
          </w:p>
        </w:tc>
        <w:tc>
          <w:tcPr>
            <w:tcW w:w="0" w:type="auto"/>
            <w:vAlign w:val="center"/>
            <w:hideMark/>
          </w:tcPr>
          <w:p w14:paraId="4169939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A4ED9B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54BFDF67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7EED4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Evidence of consistently effective classroom practice</w:t>
            </w:r>
          </w:p>
        </w:tc>
        <w:tc>
          <w:tcPr>
            <w:tcW w:w="0" w:type="auto"/>
            <w:vAlign w:val="center"/>
            <w:hideMark/>
          </w:tcPr>
          <w:p w14:paraId="6C91F9B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726560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457849B8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A527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High expectations for pupils’ learning, behaviour and achievement</w:t>
            </w:r>
          </w:p>
        </w:tc>
        <w:tc>
          <w:tcPr>
            <w:tcW w:w="0" w:type="auto"/>
            <w:vAlign w:val="center"/>
            <w:hideMark/>
          </w:tcPr>
          <w:p w14:paraId="3B6AE6E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F297B9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EC5DD71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0F235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Experience of teaching across more than one year group within KS2</w:t>
            </w:r>
          </w:p>
        </w:tc>
        <w:tc>
          <w:tcPr>
            <w:tcW w:w="0" w:type="auto"/>
            <w:vAlign w:val="center"/>
            <w:hideMark/>
          </w:tcPr>
          <w:p w14:paraId="4948B757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5AE6784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08F6BC3A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CEB27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Experience of teaching in Year 6 and/or supporting statutory KS2 assessment</w:t>
            </w:r>
          </w:p>
        </w:tc>
        <w:tc>
          <w:tcPr>
            <w:tcW w:w="0" w:type="auto"/>
            <w:vAlign w:val="center"/>
            <w:hideMark/>
          </w:tcPr>
          <w:p w14:paraId="6B660C5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4F5136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35A2A7BC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FB41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Curriculum, Teaching and Learning</w:t>
            </w:r>
          </w:p>
        </w:tc>
        <w:tc>
          <w:tcPr>
            <w:tcW w:w="0" w:type="auto"/>
            <w:vAlign w:val="center"/>
            <w:hideMark/>
          </w:tcPr>
          <w:p w14:paraId="15CBD675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7EEF7B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1CCBDF2F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9B93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Strong knowledge and understanding of the KS2 National Curriculum</w:t>
            </w:r>
          </w:p>
        </w:tc>
        <w:tc>
          <w:tcPr>
            <w:tcW w:w="0" w:type="auto"/>
            <w:vAlign w:val="center"/>
            <w:hideMark/>
          </w:tcPr>
          <w:p w14:paraId="5C13CF6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F09248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1B8275FA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DDD1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Strong understanding of effective teaching, learning and assessment</w:t>
            </w:r>
          </w:p>
        </w:tc>
        <w:tc>
          <w:tcPr>
            <w:tcW w:w="0" w:type="auto"/>
            <w:vAlign w:val="center"/>
            <w:hideMark/>
          </w:tcPr>
          <w:p w14:paraId="6458E04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0A1D558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13C9E46B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4A59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support consistency, progression and high expectations across the curriculum</w:t>
            </w:r>
          </w:p>
        </w:tc>
        <w:tc>
          <w:tcPr>
            <w:tcW w:w="0" w:type="auto"/>
            <w:vAlign w:val="center"/>
            <w:hideMark/>
          </w:tcPr>
          <w:p w14:paraId="2281DE1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B32B80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3D9C7EC7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C9FA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Understanding of effective adaptive teaching to meet a range of pupil needs</w:t>
            </w:r>
          </w:p>
        </w:tc>
        <w:tc>
          <w:tcPr>
            <w:tcW w:w="0" w:type="auto"/>
            <w:vAlign w:val="center"/>
            <w:hideMark/>
          </w:tcPr>
          <w:p w14:paraId="6D94DD9E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306F974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2D31BD4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8758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Experience of curriculum or subject leadership</w:t>
            </w:r>
          </w:p>
        </w:tc>
        <w:tc>
          <w:tcPr>
            <w:tcW w:w="0" w:type="auto"/>
            <w:vAlign w:val="center"/>
            <w:hideMark/>
          </w:tcPr>
          <w:p w14:paraId="3A80C535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91A58F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29633552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F344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Leadership and Improvement</w:t>
            </w:r>
          </w:p>
        </w:tc>
        <w:tc>
          <w:tcPr>
            <w:tcW w:w="0" w:type="auto"/>
            <w:vAlign w:val="center"/>
            <w:hideMark/>
          </w:tcPr>
          <w:p w14:paraId="48E69F8E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283E7D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EAC7FB0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1666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lead, motivate, support and work collaboratively with colleagues</w:t>
            </w:r>
          </w:p>
        </w:tc>
        <w:tc>
          <w:tcPr>
            <w:tcW w:w="0" w:type="auto"/>
            <w:vAlign w:val="center"/>
            <w:hideMark/>
          </w:tcPr>
          <w:p w14:paraId="76C3430E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BF059A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27B42B23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B4DD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model effective practice and support the professional development of others</w:t>
            </w:r>
          </w:p>
        </w:tc>
        <w:tc>
          <w:tcPr>
            <w:tcW w:w="0" w:type="auto"/>
            <w:vAlign w:val="center"/>
            <w:hideMark/>
          </w:tcPr>
          <w:p w14:paraId="68D709B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C9BFFE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4F0C709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7B3B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identify priorities and contribute effectively to school improvement</w:t>
            </w:r>
          </w:p>
        </w:tc>
        <w:tc>
          <w:tcPr>
            <w:tcW w:w="0" w:type="auto"/>
            <w:vAlign w:val="center"/>
            <w:hideMark/>
          </w:tcPr>
          <w:p w14:paraId="64E6FAD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C3268F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28779AFA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063D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provide constructive and developmental feedback to colleagues</w:t>
            </w:r>
          </w:p>
        </w:tc>
        <w:tc>
          <w:tcPr>
            <w:tcW w:w="0" w:type="auto"/>
            <w:vAlign w:val="center"/>
            <w:hideMark/>
          </w:tcPr>
          <w:p w14:paraId="23D1D73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43B0D3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5B711D9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13D0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Experience of leading an aspect of school improvement, a curriculum area or a team</w:t>
            </w:r>
          </w:p>
        </w:tc>
        <w:tc>
          <w:tcPr>
            <w:tcW w:w="0" w:type="auto"/>
            <w:vAlign w:val="center"/>
            <w:hideMark/>
          </w:tcPr>
          <w:p w14:paraId="6C0F88C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AFEA2C4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7846D1C5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3460B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Previous experience of leadership across a key stage</w:t>
            </w:r>
          </w:p>
        </w:tc>
        <w:tc>
          <w:tcPr>
            <w:tcW w:w="0" w:type="auto"/>
            <w:vAlign w:val="center"/>
            <w:hideMark/>
          </w:tcPr>
          <w:p w14:paraId="03700144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AED2F9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5DD663D2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A7BC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Experience of coaching or mentoring colleagues</w:t>
            </w:r>
          </w:p>
        </w:tc>
        <w:tc>
          <w:tcPr>
            <w:tcW w:w="0" w:type="auto"/>
            <w:vAlign w:val="center"/>
            <w:hideMark/>
          </w:tcPr>
          <w:p w14:paraId="719AB1C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56A39D4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68C5E03B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048C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Assessment and Pupil Outcomes</w:t>
            </w:r>
          </w:p>
        </w:tc>
        <w:tc>
          <w:tcPr>
            <w:tcW w:w="0" w:type="auto"/>
            <w:vAlign w:val="center"/>
            <w:hideMark/>
          </w:tcPr>
          <w:p w14:paraId="5FB3E94E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40A4355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7678FB7F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814C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use assessment information effectively to identify strengths, gaps and priorities</w:t>
            </w:r>
          </w:p>
        </w:tc>
        <w:tc>
          <w:tcPr>
            <w:tcW w:w="0" w:type="auto"/>
            <w:vAlign w:val="center"/>
            <w:hideMark/>
          </w:tcPr>
          <w:p w14:paraId="24829606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0C23BB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7B4BC550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51D3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identify pupils and groups requiring additional support or challenge and contribute to appropriate provision</w:t>
            </w:r>
          </w:p>
        </w:tc>
        <w:tc>
          <w:tcPr>
            <w:tcW w:w="0" w:type="auto"/>
            <w:vAlign w:val="center"/>
            <w:hideMark/>
          </w:tcPr>
          <w:p w14:paraId="4E4DA39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3889F16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B4C52B1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D825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Understanding of statutory assessment requirements within KS2</w:t>
            </w:r>
          </w:p>
        </w:tc>
        <w:tc>
          <w:tcPr>
            <w:tcW w:w="0" w:type="auto"/>
            <w:vAlign w:val="center"/>
            <w:hideMark/>
          </w:tcPr>
          <w:p w14:paraId="60DE8CF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4D1AFA6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26476E36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D0C8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Experience of analysing pupil outcomes and using findings to improve provision</w:t>
            </w:r>
          </w:p>
        </w:tc>
        <w:tc>
          <w:tcPr>
            <w:tcW w:w="0" w:type="auto"/>
            <w:vAlign w:val="center"/>
            <w:hideMark/>
          </w:tcPr>
          <w:p w14:paraId="31A70BD6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07DD45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45223DF0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BE36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SEND, Disadvantage and Inclusion</w:t>
            </w:r>
          </w:p>
        </w:tc>
        <w:tc>
          <w:tcPr>
            <w:tcW w:w="0" w:type="auto"/>
            <w:vAlign w:val="center"/>
            <w:hideMark/>
          </w:tcPr>
          <w:p w14:paraId="69300C28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34F52A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47B16B90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EEA7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Commitment to securing positive outcomes for all pupils, including disadvantaged pupils and those with SEND</w:t>
            </w:r>
          </w:p>
        </w:tc>
        <w:tc>
          <w:tcPr>
            <w:tcW w:w="0" w:type="auto"/>
            <w:vAlign w:val="center"/>
            <w:hideMark/>
          </w:tcPr>
          <w:p w14:paraId="4A64CB1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7D0FE1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5E3C18B7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842A8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Good understanding of inclusive practice and adaptive teaching</w:t>
            </w:r>
          </w:p>
        </w:tc>
        <w:tc>
          <w:tcPr>
            <w:tcW w:w="0" w:type="auto"/>
            <w:vAlign w:val="center"/>
            <w:hideMark/>
          </w:tcPr>
          <w:p w14:paraId="2CA234F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5D602F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6577F30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D08A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identify barriers to learning and work collaboratively to address them</w:t>
            </w:r>
          </w:p>
        </w:tc>
        <w:tc>
          <w:tcPr>
            <w:tcW w:w="0" w:type="auto"/>
            <w:vAlign w:val="center"/>
            <w:hideMark/>
          </w:tcPr>
          <w:p w14:paraId="37920F9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96DDA2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1A082FEE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706B6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Experience of evaluating the impact of interventions or additional provision</w:t>
            </w:r>
          </w:p>
        </w:tc>
        <w:tc>
          <w:tcPr>
            <w:tcW w:w="0" w:type="auto"/>
            <w:vAlign w:val="center"/>
            <w:hideMark/>
          </w:tcPr>
          <w:p w14:paraId="39896FC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6890E75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</w:tr>
      <w:tr w:rsidR="009F3FCD" w:rsidRPr="009F3FCD" w14:paraId="6B6A3AD4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374D5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Professional Skills and Personal Qualities</w:t>
            </w:r>
          </w:p>
        </w:tc>
        <w:tc>
          <w:tcPr>
            <w:tcW w:w="0" w:type="auto"/>
            <w:vAlign w:val="center"/>
            <w:hideMark/>
          </w:tcPr>
          <w:p w14:paraId="3645F22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3466EBA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35280AFD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FD1D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Excellent communication and interpersonal skills</w:t>
            </w:r>
          </w:p>
        </w:tc>
        <w:tc>
          <w:tcPr>
            <w:tcW w:w="0" w:type="auto"/>
            <w:vAlign w:val="center"/>
            <w:hideMark/>
          </w:tcPr>
          <w:p w14:paraId="28015A67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6F5F796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30E33AB1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3A490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build positive and professional relationships with pupils, colleagues, parents and governors</w:t>
            </w:r>
          </w:p>
        </w:tc>
        <w:tc>
          <w:tcPr>
            <w:tcW w:w="0" w:type="auto"/>
            <w:vAlign w:val="center"/>
            <w:hideMark/>
          </w:tcPr>
          <w:p w14:paraId="431159F4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BB4C48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43AD109B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F6A2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work effectively as part of a team and contribute positively to the wider leadership of the school</w:t>
            </w:r>
          </w:p>
        </w:tc>
        <w:tc>
          <w:tcPr>
            <w:tcW w:w="0" w:type="auto"/>
            <w:vAlign w:val="center"/>
            <w:hideMark/>
          </w:tcPr>
          <w:p w14:paraId="39A70E97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8E77CD6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53205F96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2F59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Reflective approach and commitment to continually improving own practice</w:t>
            </w:r>
          </w:p>
        </w:tc>
        <w:tc>
          <w:tcPr>
            <w:tcW w:w="0" w:type="auto"/>
            <w:vAlign w:val="center"/>
            <w:hideMark/>
          </w:tcPr>
          <w:p w14:paraId="2C751958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35A1D3D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55B9019B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FE0B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Well organised, able to prioritise effectively and meet deadlines</w:t>
            </w:r>
          </w:p>
        </w:tc>
        <w:tc>
          <w:tcPr>
            <w:tcW w:w="0" w:type="auto"/>
            <w:vAlign w:val="center"/>
            <w:hideMark/>
          </w:tcPr>
          <w:p w14:paraId="425BF96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D7B13F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78781EC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F7738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Positive, enthusiastic and solution-focused approach</w:t>
            </w:r>
          </w:p>
        </w:tc>
        <w:tc>
          <w:tcPr>
            <w:tcW w:w="0" w:type="auto"/>
            <w:vAlign w:val="center"/>
            <w:hideMark/>
          </w:tcPr>
          <w:p w14:paraId="760D660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B0EF2D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AD8A4FB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FDD6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Ability to maintain confidentiality and demonstrate high standards of professional conduct</w:t>
            </w:r>
          </w:p>
        </w:tc>
        <w:tc>
          <w:tcPr>
            <w:tcW w:w="0" w:type="auto"/>
            <w:vAlign w:val="center"/>
            <w:hideMark/>
          </w:tcPr>
          <w:p w14:paraId="4E2E7C4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6861CBE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785698DF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DE3E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Ethos and </w:t>
            </w:r>
            <w:proofErr w:type="gramStart"/>
            <w:r w:rsidRPr="009F3FC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Safeguarding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455D3A5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2494B7A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21BDBEEE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3391F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Commitment to safeguarding and promoting the welfare of children</w:t>
            </w:r>
          </w:p>
        </w:tc>
        <w:tc>
          <w:tcPr>
            <w:tcW w:w="0" w:type="auto"/>
            <w:vAlign w:val="center"/>
            <w:hideMark/>
          </w:tcPr>
          <w:p w14:paraId="2E742479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38A80B14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7409EDC2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280F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Understanding of the professional responsibilities associated with safeguarding</w:t>
            </w:r>
          </w:p>
        </w:tc>
        <w:tc>
          <w:tcPr>
            <w:tcW w:w="0" w:type="auto"/>
            <w:vAlign w:val="center"/>
            <w:hideMark/>
          </w:tcPr>
          <w:p w14:paraId="03292DD0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DCF47F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2406717A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32071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Commitment to equality, inclusion and ensuring that every child is able to succeed</w:t>
            </w:r>
          </w:p>
        </w:tc>
        <w:tc>
          <w:tcPr>
            <w:tcW w:w="0" w:type="auto"/>
            <w:vAlign w:val="center"/>
            <w:hideMark/>
          </w:tcPr>
          <w:p w14:paraId="7930575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E9422C3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0442E25F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C189C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Willingness and ability to support and promote the Christian ethos, vision and values of the school</w:t>
            </w:r>
          </w:p>
        </w:tc>
        <w:tc>
          <w:tcPr>
            <w:tcW w:w="0" w:type="auto"/>
            <w:vAlign w:val="center"/>
            <w:hideMark/>
          </w:tcPr>
          <w:p w14:paraId="6A88D07E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DB357FA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9F3FCD" w:rsidRPr="009F3FCD" w14:paraId="737F60EA" w14:textId="77777777" w:rsidTr="009F3F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3141B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Times New Roman" w:eastAsia="Times New Roman" w:hAnsi="Times New Roman" w:cs="Times New Roman"/>
                <w:lang w:eastAsia="en-GB"/>
              </w:rPr>
              <w:t>Commitment to contributing fully to the wider life of the school and its community</w:t>
            </w:r>
          </w:p>
        </w:tc>
        <w:tc>
          <w:tcPr>
            <w:tcW w:w="0" w:type="auto"/>
            <w:vAlign w:val="center"/>
            <w:hideMark/>
          </w:tcPr>
          <w:p w14:paraId="4C570F1F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F3FCD">
              <w:rPr>
                <w:rFonts w:ascii="Segoe UI Symbol" w:eastAsia="Times New Roman" w:hAnsi="Segoe UI Symbol" w:cs="Segoe UI Symbol"/>
                <w:lang w:eastAsia="en-GB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2EC04C2" w14:textId="77777777" w:rsidR="009F3FCD" w:rsidRPr="009F3FCD" w:rsidRDefault="009F3FCD" w:rsidP="009F3F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78B5D40F" w14:textId="77777777" w:rsidR="009F3FCD" w:rsidRPr="009F3FCD" w:rsidRDefault="009F3FCD" w:rsidP="009F3F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9F3FCD">
        <w:rPr>
          <w:rFonts w:ascii="Times New Roman" w:eastAsia="Times New Roman" w:hAnsi="Times New Roman" w:cs="Times New Roman"/>
          <w:b/>
          <w:bCs/>
          <w:lang w:eastAsia="en-GB"/>
        </w:rPr>
        <w:t>Assessment of Criteria</w:t>
      </w:r>
    </w:p>
    <w:p w14:paraId="729548BE" w14:textId="77777777" w:rsidR="009F3FCD" w:rsidRPr="009F3FCD" w:rsidRDefault="009F3FCD" w:rsidP="009F3F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9F3FCD">
        <w:rPr>
          <w:rFonts w:ascii="Times New Roman" w:eastAsia="Times New Roman" w:hAnsi="Times New Roman" w:cs="Times New Roman"/>
          <w:lang w:eastAsia="en-GB"/>
        </w:rPr>
        <w:t>The criteria within this person specification may be assessed through the application form, references, interview, teaching activity and other appropriate selection activities.</w:t>
      </w:r>
    </w:p>
    <w:p w14:paraId="6414A69E" w14:textId="77777777" w:rsidR="009F3FCD" w:rsidRPr="009F3FCD" w:rsidRDefault="009F3FCD" w:rsidP="009F3F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en-GB"/>
        </w:rPr>
      </w:pPr>
      <w:r w:rsidRPr="009F3FCD">
        <w:rPr>
          <w:rFonts w:ascii="Times New Roman" w:eastAsia="Times New Roman" w:hAnsi="Times New Roman" w:cs="Times New Roman"/>
          <w:lang w:eastAsia="en-GB"/>
        </w:rPr>
        <w:t>The successful candidate will be required to satisfy the school's safeguarding and pre-employment requirements, including an enhanced DBS check and other checks undertaken in accordance with current statutory guidance.</w:t>
      </w:r>
    </w:p>
    <w:p w14:paraId="38B8F19E" w14:textId="77777777" w:rsidR="00F810C8" w:rsidRPr="002F4041" w:rsidRDefault="00F810C8"/>
    <w:sectPr w:rsidR="00F810C8" w:rsidRPr="002F40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CD"/>
    <w:rsid w:val="002F4041"/>
    <w:rsid w:val="009F3FCD"/>
    <w:rsid w:val="00F8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F6D9E"/>
  <w15:chartTrackingRefBased/>
  <w15:docId w15:val="{63759E84-3C3F-4095-9F21-2316E3BD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1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Snowball</dc:creator>
  <cp:keywords/>
  <dc:description/>
  <cp:lastModifiedBy>Shelly Snowball</cp:lastModifiedBy>
  <cp:revision>2</cp:revision>
  <cp:lastPrinted>2026-09-10T07:41:00Z</cp:lastPrinted>
  <dcterms:created xsi:type="dcterms:W3CDTF">2026-09-10T07:40:00Z</dcterms:created>
  <dcterms:modified xsi:type="dcterms:W3CDTF">2026-09-10T07:42:00Z</dcterms:modified>
</cp:coreProperties>
</file>