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72D4" w14:textId="77777777" w:rsidR="00AE4B72" w:rsidRDefault="00AE4B72">
      <w:r>
        <w:t xml:space="preserve"> </w:t>
      </w:r>
    </w:p>
    <w:p w14:paraId="26B910E0" w14:textId="1B59356F" w:rsidR="00AE4B72" w:rsidRDefault="009B7188">
      <w:r w:rsidRPr="009B7188">
        <w:rPr>
          <w:rFonts w:ascii="Arial Narrow" w:hAnsi="Arial Narrow"/>
          <w:noProof/>
          <w:lang w:eastAsia="en-GB"/>
        </w:rPr>
        <w:drawing>
          <wp:inline distT="0" distB="0" distL="0" distR="0" wp14:anchorId="4B37403B" wp14:editId="4863A7CF">
            <wp:extent cx="904875" cy="904875"/>
            <wp:effectExtent l="0" t="0" r="0" b="0"/>
            <wp:docPr id="1" name="Picture 28" descr="C:\Users\michelle\AppData\Local\Microsoft\Windows\INetCache\Content.Outlook\3AKRLM8L\Oakington-Manor-Primary-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ichelle\AppData\Local\Microsoft\Windows\INetCache\Content.Outlook\3AKRLM8L\Oakington-Manor-Primary-Scho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527F31DD" w14:textId="77777777" w:rsidR="00AE4B72" w:rsidRDefault="00AE4B72"/>
    <w:p w14:paraId="74A8D95A" w14:textId="77777777" w:rsidR="00AE4B72" w:rsidRDefault="00AE4B72" w:rsidP="00167E9B">
      <w:pPr>
        <w:pStyle w:val="Heading3"/>
        <w:rPr>
          <w:sz w:val="24"/>
        </w:rPr>
      </w:pPr>
      <w:bookmarkStart w:id="0" w:name="_Hlk230090605"/>
      <w:r>
        <w:rPr>
          <w:sz w:val="24"/>
        </w:rPr>
        <w:t>JOB DESCRIPTION</w:t>
      </w:r>
    </w:p>
    <w:p w14:paraId="0CA74B62" w14:textId="1B83B63D" w:rsidR="00AE4B72" w:rsidRDefault="009B7188">
      <w:pPr>
        <w:pStyle w:val="Heading3"/>
        <w:rPr>
          <w:sz w:val="24"/>
        </w:rPr>
      </w:pPr>
      <w:r>
        <w:rPr>
          <w:sz w:val="24"/>
          <w:u w:val="none"/>
        </w:rPr>
        <w:t xml:space="preserve">          </w:t>
      </w:r>
      <w:r>
        <w:rPr>
          <w:sz w:val="24"/>
        </w:rPr>
        <w:t xml:space="preserve">Year Group Leader Upper Pay Scale </w:t>
      </w:r>
      <w:r w:rsidR="00083119">
        <w:rPr>
          <w:sz w:val="24"/>
        </w:rPr>
        <w:t xml:space="preserve"> </w:t>
      </w:r>
    </w:p>
    <w:p w14:paraId="0903A17B" w14:textId="77777777" w:rsidR="00AE4B72" w:rsidRDefault="00AE4B72">
      <w:pPr>
        <w:rPr>
          <w:rFonts w:ascii="Arial" w:hAnsi="Arial"/>
        </w:rPr>
      </w:pPr>
    </w:p>
    <w:p w14:paraId="6B56ABF8" w14:textId="77777777" w:rsidR="00AE4B72" w:rsidRDefault="00AE4B72">
      <w:pPr>
        <w:rPr>
          <w:rFonts w:ascii="Arial" w:hAnsi="Arial"/>
        </w:rPr>
      </w:pPr>
    </w:p>
    <w:tbl>
      <w:tblPr>
        <w:tblW w:w="0" w:type="auto"/>
        <w:tblLayout w:type="fixed"/>
        <w:tblLook w:val="0000" w:firstRow="0" w:lastRow="0" w:firstColumn="0" w:lastColumn="0" w:noHBand="0" w:noVBand="0"/>
      </w:tblPr>
      <w:tblGrid>
        <w:gridCol w:w="648"/>
        <w:gridCol w:w="8910"/>
      </w:tblGrid>
      <w:tr w:rsidR="00AE4B72" w14:paraId="3E2ED50F" w14:textId="77777777">
        <w:tc>
          <w:tcPr>
            <w:tcW w:w="648" w:type="dxa"/>
          </w:tcPr>
          <w:p w14:paraId="77104373" w14:textId="77777777" w:rsidR="00AE4B72" w:rsidRDefault="00AE4B72">
            <w:pPr>
              <w:rPr>
                <w:rFonts w:ascii="Arial" w:hAnsi="Arial"/>
                <w:sz w:val="22"/>
              </w:rPr>
            </w:pPr>
            <w:r>
              <w:rPr>
                <w:rFonts w:ascii="Arial" w:hAnsi="Arial"/>
                <w:sz w:val="22"/>
              </w:rPr>
              <w:t>1.</w:t>
            </w:r>
          </w:p>
        </w:tc>
        <w:tc>
          <w:tcPr>
            <w:tcW w:w="8910" w:type="dxa"/>
          </w:tcPr>
          <w:p w14:paraId="45F88472" w14:textId="77777777" w:rsidR="00AE4B72" w:rsidRDefault="00AE4B72">
            <w:pPr>
              <w:pStyle w:val="Heading4"/>
              <w:rPr>
                <w:sz w:val="22"/>
              </w:rPr>
            </w:pPr>
            <w:r>
              <w:rPr>
                <w:sz w:val="22"/>
              </w:rPr>
              <w:t>JOB TITLE</w:t>
            </w:r>
          </w:p>
          <w:p w14:paraId="69FDD204" w14:textId="77777777" w:rsidR="00AE4B72" w:rsidRDefault="001D7B68">
            <w:pPr>
              <w:rPr>
                <w:rFonts w:ascii="Arial" w:hAnsi="Arial"/>
                <w:sz w:val="22"/>
              </w:rPr>
            </w:pPr>
            <w:r>
              <w:rPr>
                <w:rFonts w:ascii="Arial" w:hAnsi="Arial"/>
                <w:sz w:val="22"/>
              </w:rPr>
              <w:t xml:space="preserve">Class Teacher </w:t>
            </w:r>
          </w:p>
          <w:p w14:paraId="496EE408" w14:textId="77777777" w:rsidR="00AE4B72" w:rsidRDefault="00AE4B72">
            <w:pPr>
              <w:rPr>
                <w:rFonts w:ascii="Arial" w:hAnsi="Arial"/>
                <w:sz w:val="22"/>
              </w:rPr>
            </w:pPr>
          </w:p>
        </w:tc>
      </w:tr>
      <w:tr w:rsidR="00AE4B72" w14:paraId="24162E26" w14:textId="77777777">
        <w:tc>
          <w:tcPr>
            <w:tcW w:w="648" w:type="dxa"/>
          </w:tcPr>
          <w:p w14:paraId="25B0653C" w14:textId="77777777" w:rsidR="00AE4B72" w:rsidRDefault="00AE4B72">
            <w:pPr>
              <w:rPr>
                <w:rFonts w:ascii="Arial" w:hAnsi="Arial"/>
                <w:sz w:val="22"/>
              </w:rPr>
            </w:pPr>
          </w:p>
          <w:p w14:paraId="7B287EE4" w14:textId="77777777" w:rsidR="00AE4B72" w:rsidRDefault="00AE4B72">
            <w:pPr>
              <w:rPr>
                <w:rFonts w:ascii="Arial" w:hAnsi="Arial"/>
                <w:sz w:val="22"/>
              </w:rPr>
            </w:pPr>
            <w:r>
              <w:rPr>
                <w:rFonts w:ascii="Arial" w:hAnsi="Arial"/>
                <w:sz w:val="22"/>
              </w:rPr>
              <w:t>2.</w:t>
            </w:r>
          </w:p>
        </w:tc>
        <w:tc>
          <w:tcPr>
            <w:tcW w:w="8910" w:type="dxa"/>
          </w:tcPr>
          <w:p w14:paraId="5B98F7B3" w14:textId="77777777" w:rsidR="00AE4B72" w:rsidRDefault="00AE4B72">
            <w:pPr>
              <w:rPr>
                <w:rFonts w:ascii="Arial" w:hAnsi="Arial"/>
                <w:sz w:val="22"/>
              </w:rPr>
            </w:pPr>
          </w:p>
          <w:p w14:paraId="16636612" w14:textId="77777777" w:rsidR="00AE4B72" w:rsidRDefault="00AE4B72">
            <w:pPr>
              <w:pStyle w:val="Heading1"/>
              <w:rPr>
                <w:b/>
                <w:sz w:val="22"/>
              </w:rPr>
            </w:pPr>
            <w:r>
              <w:rPr>
                <w:b/>
                <w:sz w:val="22"/>
              </w:rPr>
              <w:t>RESPONSIBILITY</w:t>
            </w:r>
          </w:p>
          <w:p w14:paraId="4B9812CD" w14:textId="073904BA" w:rsidR="00AE4B72" w:rsidRDefault="00AE4B72" w:rsidP="009B7188">
            <w:pPr>
              <w:rPr>
                <w:rFonts w:ascii="Arial" w:hAnsi="Arial"/>
                <w:sz w:val="22"/>
              </w:rPr>
            </w:pPr>
            <w:r>
              <w:rPr>
                <w:rFonts w:ascii="Arial" w:hAnsi="Arial"/>
                <w:sz w:val="22"/>
              </w:rPr>
              <w:t xml:space="preserve">The teacher is responsible to the </w:t>
            </w:r>
            <w:r w:rsidR="009B7188">
              <w:rPr>
                <w:rFonts w:ascii="Arial" w:hAnsi="Arial"/>
                <w:sz w:val="22"/>
              </w:rPr>
              <w:t xml:space="preserve">Headteacher </w:t>
            </w:r>
          </w:p>
        </w:tc>
      </w:tr>
      <w:tr w:rsidR="00AE4B72" w14:paraId="5A23FD29" w14:textId="77777777">
        <w:tc>
          <w:tcPr>
            <w:tcW w:w="648" w:type="dxa"/>
          </w:tcPr>
          <w:p w14:paraId="01F51BF5" w14:textId="77777777" w:rsidR="00AE4B72" w:rsidRDefault="00AE4B72">
            <w:pPr>
              <w:rPr>
                <w:rFonts w:ascii="Arial" w:hAnsi="Arial"/>
                <w:sz w:val="22"/>
              </w:rPr>
            </w:pPr>
            <w:r>
              <w:rPr>
                <w:rFonts w:ascii="Arial" w:hAnsi="Arial"/>
                <w:sz w:val="22"/>
              </w:rPr>
              <w:t>3.</w:t>
            </w:r>
          </w:p>
        </w:tc>
        <w:tc>
          <w:tcPr>
            <w:tcW w:w="8910" w:type="dxa"/>
          </w:tcPr>
          <w:p w14:paraId="333E49AA" w14:textId="77777777" w:rsidR="00AE4B72" w:rsidRDefault="00AE4B72">
            <w:pPr>
              <w:pStyle w:val="Heading4"/>
              <w:rPr>
                <w:sz w:val="22"/>
              </w:rPr>
            </w:pPr>
            <w:r>
              <w:rPr>
                <w:sz w:val="22"/>
              </w:rPr>
              <w:t>LIAISON AND COOPERATION</w:t>
            </w:r>
          </w:p>
          <w:p w14:paraId="779CD96C" w14:textId="77777777" w:rsidR="00AE4B72" w:rsidRDefault="00AE4B72">
            <w:pPr>
              <w:rPr>
                <w:rFonts w:ascii="Arial" w:hAnsi="Arial"/>
                <w:sz w:val="22"/>
              </w:rPr>
            </w:pPr>
            <w:r>
              <w:rPr>
                <w:rFonts w:ascii="Arial" w:hAnsi="Arial"/>
                <w:sz w:val="22"/>
              </w:rPr>
              <w:t>The teacher will work in liaison, contact and co-operation with:</w:t>
            </w:r>
          </w:p>
          <w:p w14:paraId="574DECD5" w14:textId="77777777" w:rsidR="00AE4B72" w:rsidRDefault="00AE4B72">
            <w:pPr>
              <w:numPr>
                <w:ilvl w:val="0"/>
                <w:numId w:val="1"/>
              </w:numPr>
              <w:tabs>
                <w:tab w:val="left" w:pos="792"/>
              </w:tabs>
              <w:rPr>
                <w:rFonts w:ascii="Arial" w:hAnsi="Arial"/>
                <w:sz w:val="22"/>
              </w:rPr>
            </w:pPr>
            <w:r>
              <w:rPr>
                <w:rFonts w:ascii="Arial" w:hAnsi="Arial"/>
                <w:sz w:val="22"/>
              </w:rPr>
              <w:t>Other members of staff</w:t>
            </w:r>
          </w:p>
          <w:p w14:paraId="63839718" w14:textId="77777777" w:rsidR="00AE4B72" w:rsidRDefault="00AE4B72">
            <w:pPr>
              <w:numPr>
                <w:ilvl w:val="0"/>
                <w:numId w:val="1"/>
              </w:numPr>
              <w:tabs>
                <w:tab w:val="left" w:pos="792"/>
              </w:tabs>
              <w:rPr>
                <w:rFonts w:ascii="Arial" w:hAnsi="Arial"/>
                <w:sz w:val="22"/>
              </w:rPr>
            </w:pPr>
            <w:r>
              <w:rPr>
                <w:rFonts w:ascii="Arial" w:hAnsi="Arial"/>
                <w:sz w:val="22"/>
              </w:rPr>
              <w:t>Members of borough support and advisory services.</w:t>
            </w:r>
          </w:p>
          <w:p w14:paraId="4A486D41" w14:textId="77777777" w:rsidR="00AE4B72" w:rsidRDefault="00AE4B72">
            <w:pPr>
              <w:numPr>
                <w:ilvl w:val="0"/>
                <w:numId w:val="1"/>
              </w:numPr>
              <w:tabs>
                <w:tab w:val="left" w:pos="792"/>
              </w:tabs>
              <w:rPr>
                <w:rFonts w:ascii="Arial" w:hAnsi="Arial"/>
                <w:sz w:val="22"/>
              </w:rPr>
            </w:pPr>
            <w:r>
              <w:rPr>
                <w:rFonts w:ascii="Arial" w:hAnsi="Arial"/>
                <w:sz w:val="22"/>
              </w:rPr>
              <w:t>Organisations and networks relevant to the teacher’s specialism or subject.</w:t>
            </w:r>
          </w:p>
          <w:p w14:paraId="579421EA" w14:textId="77777777" w:rsidR="00AE4B72" w:rsidRDefault="00AE4B72">
            <w:pPr>
              <w:numPr>
                <w:ilvl w:val="0"/>
                <w:numId w:val="1"/>
              </w:numPr>
              <w:tabs>
                <w:tab w:val="left" w:pos="792"/>
              </w:tabs>
              <w:rPr>
                <w:rFonts w:ascii="Arial" w:hAnsi="Arial"/>
                <w:sz w:val="22"/>
              </w:rPr>
            </w:pPr>
            <w:r>
              <w:rPr>
                <w:rFonts w:ascii="Arial" w:hAnsi="Arial"/>
                <w:sz w:val="22"/>
              </w:rPr>
              <w:t>Parents, governors and the local community</w:t>
            </w:r>
          </w:p>
          <w:p w14:paraId="68E5FCE6" w14:textId="77777777" w:rsidR="00AE4B72" w:rsidRDefault="00AE4B72">
            <w:pPr>
              <w:tabs>
                <w:tab w:val="left" w:pos="792"/>
              </w:tabs>
              <w:rPr>
                <w:rFonts w:ascii="Arial" w:hAnsi="Arial"/>
                <w:sz w:val="22"/>
              </w:rPr>
            </w:pPr>
          </w:p>
        </w:tc>
      </w:tr>
      <w:tr w:rsidR="00AE4B72" w14:paraId="4AECA727" w14:textId="77777777">
        <w:tc>
          <w:tcPr>
            <w:tcW w:w="648" w:type="dxa"/>
          </w:tcPr>
          <w:p w14:paraId="31B40688" w14:textId="77777777" w:rsidR="00AE4B72" w:rsidRDefault="00AE4B72">
            <w:pPr>
              <w:rPr>
                <w:rFonts w:ascii="Arial" w:hAnsi="Arial"/>
                <w:sz w:val="22"/>
              </w:rPr>
            </w:pPr>
            <w:r>
              <w:rPr>
                <w:rFonts w:ascii="Arial" w:hAnsi="Arial"/>
                <w:sz w:val="22"/>
              </w:rPr>
              <w:t>4.</w:t>
            </w:r>
          </w:p>
        </w:tc>
        <w:tc>
          <w:tcPr>
            <w:tcW w:w="8910" w:type="dxa"/>
          </w:tcPr>
          <w:p w14:paraId="626B53D0" w14:textId="77777777" w:rsidR="00AE4B72" w:rsidRDefault="00AE4B72">
            <w:pPr>
              <w:pStyle w:val="Heading4"/>
              <w:rPr>
                <w:sz w:val="22"/>
              </w:rPr>
            </w:pPr>
            <w:r>
              <w:rPr>
                <w:sz w:val="22"/>
              </w:rPr>
              <w:t>POLICY AND LEGAL WORK FRAMEWORK</w:t>
            </w:r>
          </w:p>
          <w:p w14:paraId="4A7B4C8C" w14:textId="77777777" w:rsidR="00AE4B72" w:rsidRDefault="00AE4B72">
            <w:pPr>
              <w:rPr>
                <w:rFonts w:ascii="Arial" w:hAnsi="Arial"/>
                <w:sz w:val="22"/>
              </w:rPr>
            </w:pPr>
            <w:r>
              <w:rPr>
                <w:rFonts w:ascii="Arial" w:hAnsi="Arial"/>
                <w:sz w:val="22"/>
              </w:rPr>
              <w:t>The teacher will work within the framework of:</w:t>
            </w:r>
          </w:p>
          <w:p w14:paraId="7734659B" w14:textId="77777777" w:rsidR="00AE4B72" w:rsidRDefault="00AE4B72">
            <w:pPr>
              <w:numPr>
                <w:ilvl w:val="0"/>
                <w:numId w:val="2"/>
              </w:numPr>
              <w:tabs>
                <w:tab w:val="left" w:pos="612"/>
              </w:tabs>
              <w:rPr>
                <w:rFonts w:ascii="Arial" w:hAnsi="Arial"/>
                <w:sz w:val="22"/>
              </w:rPr>
            </w:pPr>
            <w:r>
              <w:rPr>
                <w:rFonts w:ascii="Arial" w:hAnsi="Arial"/>
                <w:sz w:val="22"/>
              </w:rPr>
              <w:t>National legislation, including Education Acts from 1944 to 1988 and</w:t>
            </w:r>
          </w:p>
          <w:p w14:paraId="302AE7D7" w14:textId="77777777" w:rsidR="00AE4B72" w:rsidRDefault="00AE4B72">
            <w:pPr>
              <w:tabs>
                <w:tab w:val="left" w:pos="612"/>
              </w:tabs>
              <w:ind w:left="564"/>
              <w:rPr>
                <w:rFonts w:ascii="Arial" w:hAnsi="Arial"/>
                <w:sz w:val="22"/>
              </w:rPr>
            </w:pPr>
            <w:r>
              <w:rPr>
                <w:rFonts w:ascii="Arial" w:hAnsi="Arial"/>
                <w:sz w:val="22"/>
              </w:rPr>
              <w:t>the schoolteachers Pay and Conditions Art 1987.</w:t>
            </w:r>
          </w:p>
          <w:p w14:paraId="790CF8BF" w14:textId="77777777" w:rsidR="00AE4B72" w:rsidRDefault="00AE4B72">
            <w:pPr>
              <w:numPr>
                <w:ilvl w:val="0"/>
                <w:numId w:val="2"/>
              </w:numPr>
              <w:tabs>
                <w:tab w:val="left" w:pos="522"/>
                <w:tab w:val="left" w:pos="7992"/>
              </w:tabs>
              <w:rPr>
                <w:rFonts w:ascii="Arial" w:hAnsi="Arial"/>
                <w:sz w:val="22"/>
              </w:rPr>
            </w:pPr>
            <w:r>
              <w:rPr>
                <w:rFonts w:ascii="Arial" w:hAnsi="Arial"/>
                <w:sz w:val="22"/>
              </w:rPr>
              <w:t>School policies and guidelines on the curriculum and school organisation.</w:t>
            </w:r>
          </w:p>
          <w:p w14:paraId="01AFA8D5" w14:textId="77777777" w:rsidR="00167E9B" w:rsidRDefault="00AE4B72" w:rsidP="00167E9B">
            <w:pPr>
              <w:numPr>
                <w:ilvl w:val="0"/>
                <w:numId w:val="2"/>
              </w:numPr>
              <w:tabs>
                <w:tab w:val="left" w:pos="522"/>
                <w:tab w:val="left" w:pos="7992"/>
              </w:tabs>
              <w:rPr>
                <w:rFonts w:ascii="Arial" w:hAnsi="Arial"/>
                <w:sz w:val="22"/>
              </w:rPr>
            </w:pPr>
            <w:r>
              <w:rPr>
                <w:rFonts w:ascii="Arial" w:hAnsi="Arial"/>
                <w:sz w:val="22"/>
              </w:rPr>
              <w:t>LEA policies and guidelines, in particular those relating to curricular aims and principles, and to race and gender equality.</w:t>
            </w:r>
          </w:p>
        </w:tc>
      </w:tr>
      <w:tr w:rsidR="00AE4B72" w14:paraId="5A2A7B36" w14:textId="77777777">
        <w:tc>
          <w:tcPr>
            <w:tcW w:w="648" w:type="dxa"/>
          </w:tcPr>
          <w:p w14:paraId="73D570B6" w14:textId="77777777" w:rsidR="00AE4B72" w:rsidRDefault="00AE4B72">
            <w:pPr>
              <w:rPr>
                <w:rFonts w:ascii="Arial" w:hAnsi="Arial"/>
                <w:sz w:val="22"/>
              </w:rPr>
            </w:pPr>
            <w:r>
              <w:rPr>
                <w:rFonts w:ascii="Arial" w:hAnsi="Arial"/>
                <w:sz w:val="22"/>
              </w:rPr>
              <w:t>5.</w:t>
            </w:r>
          </w:p>
        </w:tc>
        <w:tc>
          <w:tcPr>
            <w:tcW w:w="8910" w:type="dxa"/>
          </w:tcPr>
          <w:p w14:paraId="5E51FC63" w14:textId="77777777" w:rsidR="00AE4B72" w:rsidRDefault="00AE4B72">
            <w:pPr>
              <w:pStyle w:val="Heading4"/>
              <w:rPr>
                <w:sz w:val="22"/>
              </w:rPr>
            </w:pPr>
            <w:r>
              <w:rPr>
                <w:sz w:val="22"/>
              </w:rPr>
              <w:t>TASKS AND DUTIES</w:t>
            </w:r>
          </w:p>
          <w:p w14:paraId="0A4C4EFD" w14:textId="77777777" w:rsidR="00AE4B72" w:rsidRDefault="00AE4B72">
            <w:pPr>
              <w:rPr>
                <w:rFonts w:ascii="Arial" w:hAnsi="Arial"/>
                <w:sz w:val="22"/>
              </w:rPr>
            </w:pPr>
            <w:r>
              <w:rPr>
                <w:rFonts w:ascii="Arial" w:hAnsi="Arial"/>
                <w:sz w:val="22"/>
              </w:rPr>
              <w:t>The Pay and Conditions Act 1987 lists the duties to be included in all Job Descriptions for teachers.  The following statement is intended to incorporate all the duties itemised in Schedule 3 of the Act and any subsequent statutory instruments made under the Act.</w:t>
            </w:r>
          </w:p>
          <w:p w14:paraId="2C7EFE67" w14:textId="77777777" w:rsidR="00AE4B72" w:rsidRDefault="00AE4B72">
            <w:pPr>
              <w:rPr>
                <w:rFonts w:ascii="Arial" w:hAnsi="Arial"/>
                <w:sz w:val="22"/>
              </w:rPr>
            </w:pPr>
          </w:p>
          <w:p w14:paraId="1EF27BA1" w14:textId="77777777" w:rsidR="00AE4B72" w:rsidRDefault="00AE4B72">
            <w:pPr>
              <w:numPr>
                <w:ilvl w:val="0"/>
                <w:numId w:val="3"/>
              </w:numPr>
              <w:tabs>
                <w:tab w:val="left" w:pos="522"/>
              </w:tabs>
              <w:rPr>
                <w:rFonts w:ascii="Arial" w:hAnsi="Arial"/>
                <w:b/>
                <w:i/>
                <w:sz w:val="22"/>
              </w:rPr>
            </w:pPr>
            <w:r>
              <w:rPr>
                <w:rFonts w:ascii="Arial" w:hAnsi="Arial"/>
                <w:b/>
                <w:i/>
                <w:sz w:val="22"/>
              </w:rPr>
              <w:t>PLANNING</w:t>
            </w:r>
          </w:p>
          <w:p w14:paraId="577D8A88" w14:textId="77777777" w:rsidR="00AE4B72" w:rsidRDefault="00AE4B72">
            <w:pPr>
              <w:tabs>
                <w:tab w:val="left" w:pos="522"/>
              </w:tabs>
              <w:ind w:left="564"/>
              <w:rPr>
                <w:rFonts w:ascii="Arial" w:hAnsi="Arial"/>
                <w:sz w:val="22"/>
              </w:rPr>
            </w:pPr>
            <w:r>
              <w:rPr>
                <w:rFonts w:ascii="Arial" w:hAnsi="Arial"/>
                <w:sz w:val="22"/>
              </w:rPr>
              <w:t>To plan and prepare courses, schemes of work and individual lessons, appropriate to the needs, interests, experience and existing knowledge of the pupils in one’s class.</w:t>
            </w:r>
          </w:p>
          <w:p w14:paraId="06386258" w14:textId="77777777" w:rsidR="00AE4B72" w:rsidRDefault="00AE4B72">
            <w:pPr>
              <w:tabs>
                <w:tab w:val="left" w:pos="522"/>
              </w:tabs>
              <w:ind w:left="564"/>
              <w:rPr>
                <w:rFonts w:ascii="Arial" w:hAnsi="Arial"/>
                <w:sz w:val="22"/>
              </w:rPr>
            </w:pPr>
          </w:p>
          <w:p w14:paraId="3C2182C4" w14:textId="77777777" w:rsidR="00AE4B72" w:rsidRDefault="00AE4B72">
            <w:pPr>
              <w:numPr>
                <w:ilvl w:val="0"/>
                <w:numId w:val="3"/>
              </w:numPr>
              <w:tabs>
                <w:tab w:val="left" w:pos="522"/>
              </w:tabs>
              <w:rPr>
                <w:rFonts w:ascii="Arial" w:hAnsi="Arial"/>
                <w:b/>
                <w:i/>
                <w:sz w:val="22"/>
              </w:rPr>
            </w:pPr>
            <w:r>
              <w:rPr>
                <w:rFonts w:ascii="Arial" w:hAnsi="Arial"/>
                <w:b/>
                <w:i/>
                <w:sz w:val="22"/>
              </w:rPr>
              <w:t>SETTING AND SUPERVISING WORK BY PUPILS</w:t>
            </w:r>
          </w:p>
          <w:p w14:paraId="6CA266E7" w14:textId="77777777" w:rsidR="00AE4B72" w:rsidRDefault="00AE4B72">
            <w:pPr>
              <w:tabs>
                <w:tab w:val="left" w:pos="522"/>
              </w:tabs>
              <w:ind w:left="564"/>
              <w:rPr>
                <w:rFonts w:ascii="Arial" w:hAnsi="Arial"/>
                <w:sz w:val="22"/>
              </w:rPr>
            </w:pPr>
            <w:r>
              <w:rPr>
                <w:rFonts w:ascii="Arial" w:hAnsi="Arial"/>
                <w:sz w:val="22"/>
              </w:rPr>
              <w:t>To teach a class, or classes, sets, groups or individual pupils, and to set tasks to be undertaken both a school and elsewhere, having regard for the requirements of the National Curriculum.</w:t>
            </w:r>
          </w:p>
          <w:p w14:paraId="2D52939F" w14:textId="77777777" w:rsidR="00AE4B72" w:rsidRDefault="00AE4B72">
            <w:pPr>
              <w:tabs>
                <w:tab w:val="left" w:pos="522"/>
              </w:tabs>
              <w:ind w:left="564"/>
              <w:rPr>
                <w:rFonts w:ascii="Arial" w:hAnsi="Arial"/>
                <w:sz w:val="22"/>
              </w:rPr>
            </w:pPr>
          </w:p>
          <w:p w14:paraId="53F5FD39" w14:textId="77777777" w:rsidR="00AE4B72" w:rsidRDefault="00AE4B72">
            <w:pPr>
              <w:numPr>
                <w:ilvl w:val="0"/>
                <w:numId w:val="3"/>
              </w:numPr>
              <w:tabs>
                <w:tab w:val="left" w:pos="522"/>
              </w:tabs>
              <w:rPr>
                <w:rFonts w:ascii="Arial" w:hAnsi="Arial"/>
                <w:b/>
                <w:i/>
                <w:sz w:val="22"/>
              </w:rPr>
            </w:pPr>
            <w:r>
              <w:rPr>
                <w:rFonts w:ascii="Arial" w:hAnsi="Arial"/>
                <w:b/>
                <w:i/>
                <w:sz w:val="22"/>
              </w:rPr>
              <w:t>MARKING AND RECORDING</w:t>
            </w:r>
          </w:p>
          <w:p w14:paraId="1F0051F8" w14:textId="77777777" w:rsidR="00AE4B72" w:rsidRDefault="00AE4B72">
            <w:pPr>
              <w:tabs>
                <w:tab w:val="left" w:pos="522"/>
              </w:tabs>
              <w:ind w:left="564"/>
              <w:rPr>
                <w:rFonts w:ascii="Arial" w:hAnsi="Arial"/>
                <w:sz w:val="22"/>
              </w:rPr>
            </w:pPr>
            <w:r>
              <w:rPr>
                <w:rFonts w:ascii="Arial" w:hAnsi="Arial"/>
                <w:sz w:val="22"/>
              </w:rPr>
              <w:t>To mark and assess pupil’s work, and to record their development, progress and attainment, both at school and elsewhere having regards to the requirements of the National Curriculum.</w:t>
            </w:r>
          </w:p>
          <w:p w14:paraId="6A555DE6" w14:textId="77777777" w:rsidR="00AE4B72" w:rsidRDefault="00AE4B72">
            <w:pPr>
              <w:tabs>
                <w:tab w:val="left" w:pos="522"/>
              </w:tabs>
              <w:rPr>
                <w:rFonts w:ascii="Arial" w:hAnsi="Arial"/>
                <w:sz w:val="22"/>
              </w:rPr>
            </w:pPr>
          </w:p>
          <w:p w14:paraId="68003358" w14:textId="77777777" w:rsidR="00AE4B72" w:rsidRDefault="00AE4B72">
            <w:pPr>
              <w:tabs>
                <w:tab w:val="left" w:pos="522"/>
              </w:tabs>
              <w:rPr>
                <w:rFonts w:ascii="Arial" w:hAnsi="Arial"/>
                <w:sz w:val="22"/>
              </w:rPr>
            </w:pPr>
            <w:r>
              <w:rPr>
                <w:rFonts w:ascii="Arial" w:hAnsi="Arial"/>
                <w:b/>
                <w:i/>
                <w:sz w:val="22"/>
              </w:rPr>
              <w:t>d)     DISCIPLINE AND RELATIONSHIPS</w:t>
            </w:r>
          </w:p>
          <w:p w14:paraId="6ABE9B4C" w14:textId="77777777" w:rsidR="00AE4B72" w:rsidRDefault="00AE4B72">
            <w:pPr>
              <w:tabs>
                <w:tab w:val="left" w:pos="522"/>
              </w:tabs>
              <w:ind w:left="564"/>
              <w:rPr>
                <w:rFonts w:ascii="Arial" w:hAnsi="Arial"/>
                <w:sz w:val="22"/>
              </w:rPr>
            </w:pPr>
            <w:r>
              <w:rPr>
                <w:rFonts w:ascii="Arial" w:hAnsi="Arial"/>
                <w:sz w:val="22"/>
              </w:rPr>
              <w:t xml:space="preserve">To maintain good order, discipline and respect for others among pupils; to promote understanding of the school’s rules and values; to safeguard health and safety; and </w:t>
            </w:r>
            <w:r>
              <w:rPr>
                <w:rFonts w:ascii="Arial" w:hAnsi="Arial"/>
                <w:sz w:val="22"/>
              </w:rPr>
              <w:lastRenderedPageBreak/>
              <w:t>to develop relationships with and between pupils conducive to optimum learning</w:t>
            </w:r>
          </w:p>
          <w:p w14:paraId="2D5894C4" w14:textId="77777777" w:rsidR="00AE4B72" w:rsidRDefault="00AE4B72">
            <w:pPr>
              <w:tabs>
                <w:tab w:val="left" w:pos="522"/>
              </w:tabs>
              <w:rPr>
                <w:rFonts w:ascii="Arial" w:hAnsi="Arial"/>
                <w:sz w:val="22"/>
              </w:rPr>
            </w:pPr>
          </w:p>
          <w:p w14:paraId="3A4FFB18" w14:textId="77777777" w:rsidR="00AE4B72" w:rsidRDefault="00AE4B72">
            <w:pPr>
              <w:tabs>
                <w:tab w:val="left" w:pos="522"/>
              </w:tabs>
              <w:rPr>
                <w:rFonts w:ascii="Arial" w:hAnsi="Arial"/>
                <w:b/>
                <w:i/>
                <w:sz w:val="22"/>
              </w:rPr>
            </w:pPr>
            <w:r>
              <w:rPr>
                <w:rFonts w:ascii="Arial" w:hAnsi="Arial"/>
                <w:b/>
                <w:i/>
                <w:sz w:val="22"/>
              </w:rPr>
              <w:t>e)      COMMUNICATION WITH PARENTS</w:t>
            </w:r>
          </w:p>
          <w:p w14:paraId="2960A408" w14:textId="77777777" w:rsidR="00AE4B72" w:rsidRDefault="00AE4B72">
            <w:pPr>
              <w:tabs>
                <w:tab w:val="left" w:pos="522"/>
              </w:tabs>
              <w:ind w:left="564"/>
              <w:rPr>
                <w:rFonts w:ascii="Arial" w:hAnsi="Arial"/>
                <w:sz w:val="22"/>
              </w:rPr>
            </w:pPr>
            <w:r>
              <w:rPr>
                <w:rFonts w:ascii="Arial" w:hAnsi="Arial"/>
                <w:sz w:val="22"/>
              </w:rPr>
              <w:t>To build and maintain co-operative relationships with parents, and to communicate with them on pupils’ learning and progress, drawing attention to special skills and talents as well as to problems or difficulties.</w:t>
            </w:r>
          </w:p>
          <w:p w14:paraId="7B81985A" w14:textId="77777777" w:rsidR="00AE4B72" w:rsidRDefault="00AE4B72">
            <w:pPr>
              <w:tabs>
                <w:tab w:val="left" w:pos="522"/>
              </w:tabs>
              <w:ind w:left="564"/>
              <w:rPr>
                <w:rFonts w:ascii="Arial" w:hAnsi="Arial"/>
                <w:sz w:val="22"/>
              </w:rPr>
            </w:pPr>
          </w:p>
          <w:p w14:paraId="35BE9F8B" w14:textId="77777777" w:rsidR="00AE4B72" w:rsidRDefault="00AE4B72">
            <w:pPr>
              <w:numPr>
                <w:ilvl w:val="0"/>
                <w:numId w:val="4"/>
              </w:numPr>
              <w:tabs>
                <w:tab w:val="left" w:pos="522"/>
              </w:tabs>
              <w:rPr>
                <w:rFonts w:ascii="Arial" w:hAnsi="Arial"/>
                <w:b/>
                <w:i/>
                <w:sz w:val="22"/>
              </w:rPr>
            </w:pPr>
            <w:r>
              <w:rPr>
                <w:rFonts w:ascii="Arial" w:hAnsi="Arial"/>
                <w:b/>
                <w:i/>
                <w:sz w:val="22"/>
              </w:rPr>
              <w:t xml:space="preserve">    DISPLAYS AND ENVIRONMENT</w:t>
            </w:r>
          </w:p>
          <w:p w14:paraId="6CFB723B" w14:textId="77777777" w:rsidR="00AE4B72" w:rsidRDefault="00AE4B72">
            <w:pPr>
              <w:tabs>
                <w:tab w:val="left" w:pos="522"/>
              </w:tabs>
              <w:ind w:left="564"/>
              <w:rPr>
                <w:rFonts w:ascii="Arial" w:hAnsi="Arial"/>
                <w:sz w:val="22"/>
              </w:rPr>
            </w:pPr>
            <w:r>
              <w:rPr>
                <w:rFonts w:ascii="Arial" w:hAnsi="Arial"/>
                <w:sz w:val="22"/>
              </w:rPr>
              <w:t>To maintain and attractive and stimulating classroom environment, and to contribute to displays in the school as a whole.</w:t>
            </w:r>
          </w:p>
          <w:p w14:paraId="055A405E" w14:textId="77777777" w:rsidR="00AE4B72" w:rsidRDefault="00AE4B72">
            <w:pPr>
              <w:tabs>
                <w:tab w:val="left" w:pos="522"/>
              </w:tabs>
              <w:ind w:left="564"/>
              <w:rPr>
                <w:rFonts w:ascii="Arial" w:hAnsi="Arial"/>
                <w:sz w:val="22"/>
              </w:rPr>
            </w:pPr>
          </w:p>
          <w:p w14:paraId="7263FE3B" w14:textId="77777777" w:rsidR="00AE4B72" w:rsidRDefault="00AE4B72">
            <w:pPr>
              <w:numPr>
                <w:ilvl w:val="0"/>
                <w:numId w:val="4"/>
              </w:numPr>
              <w:tabs>
                <w:tab w:val="left" w:pos="522"/>
              </w:tabs>
              <w:rPr>
                <w:rFonts w:ascii="Arial" w:hAnsi="Arial"/>
                <w:b/>
                <w:i/>
                <w:sz w:val="22"/>
              </w:rPr>
            </w:pPr>
            <w:r>
              <w:rPr>
                <w:rFonts w:ascii="Arial" w:hAnsi="Arial"/>
                <w:b/>
                <w:i/>
                <w:sz w:val="22"/>
              </w:rPr>
              <w:t xml:space="preserve">   OVERALL POLICY AND REVIEW</w:t>
            </w:r>
          </w:p>
          <w:p w14:paraId="011D2475" w14:textId="77777777" w:rsidR="00AE4B72" w:rsidRDefault="00AE4B72">
            <w:pPr>
              <w:tabs>
                <w:tab w:val="left" w:pos="522"/>
              </w:tabs>
              <w:ind w:left="564"/>
              <w:rPr>
                <w:rFonts w:ascii="Arial" w:hAnsi="Arial"/>
                <w:sz w:val="22"/>
              </w:rPr>
            </w:pPr>
            <w:r>
              <w:rPr>
                <w:rFonts w:ascii="Arial" w:hAnsi="Arial"/>
                <w:sz w:val="22"/>
              </w:rPr>
              <w:t>To take in whole-school reviews of policy and aims and in the revision or formulation of guidelines.</w:t>
            </w:r>
          </w:p>
          <w:p w14:paraId="560C5C44" w14:textId="77777777" w:rsidR="00AE4B72" w:rsidRDefault="00AE4B72">
            <w:pPr>
              <w:tabs>
                <w:tab w:val="left" w:pos="522"/>
              </w:tabs>
              <w:ind w:left="564"/>
              <w:rPr>
                <w:rFonts w:ascii="Arial" w:hAnsi="Arial"/>
                <w:sz w:val="22"/>
              </w:rPr>
            </w:pPr>
          </w:p>
          <w:p w14:paraId="333C8CA6" w14:textId="77777777" w:rsidR="00AE4B72" w:rsidRDefault="00AE4B72">
            <w:pPr>
              <w:numPr>
                <w:ilvl w:val="0"/>
                <w:numId w:val="4"/>
              </w:numPr>
              <w:tabs>
                <w:tab w:val="left" w:pos="522"/>
              </w:tabs>
              <w:rPr>
                <w:rFonts w:ascii="Arial" w:hAnsi="Arial"/>
                <w:b/>
                <w:i/>
                <w:sz w:val="22"/>
              </w:rPr>
            </w:pPr>
            <w:r>
              <w:rPr>
                <w:rFonts w:ascii="Arial" w:hAnsi="Arial"/>
                <w:b/>
                <w:i/>
                <w:sz w:val="22"/>
              </w:rPr>
              <w:t xml:space="preserve">    REPORTS</w:t>
            </w:r>
          </w:p>
          <w:p w14:paraId="34EC897B" w14:textId="77777777" w:rsidR="00AE4B72" w:rsidRDefault="00AE4B72">
            <w:pPr>
              <w:tabs>
                <w:tab w:val="left" w:pos="522"/>
              </w:tabs>
              <w:ind w:left="564"/>
              <w:rPr>
                <w:rFonts w:ascii="Arial" w:hAnsi="Arial"/>
                <w:sz w:val="22"/>
              </w:rPr>
            </w:pPr>
            <w:r>
              <w:rPr>
                <w:rFonts w:ascii="Arial" w:hAnsi="Arial"/>
                <w:sz w:val="22"/>
              </w:rPr>
              <w:t>To provide or contribute to oral and written assessments, reports and references, both at school and elsewhere, relating to the development and learning of individual pupils and groups of pupil, having regard for the requirements of the National Curriculum.</w:t>
            </w:r>
          </w:p>
          <w:p w14:paraId="716310F7" w14:textId="77777777" w:rsidR="00AE4B72" w:rsidRDefault="00AE4B72">
            <w:pPr>
              <w:tabs>
                <w:tab w:val="left" w:pos="522"/>
              </w:tabs>
              <w:ind w:left="564"/>
              <w:rPr>
                <w:rFonts w:ascii="Arial" w:hAnsi="Arial"/>
                <w:sz w:val="22"/>
              </w:rPr>
            </w:pPr>
          </w:p>
          <w:p w14:paraId="008ED968" w14:textId="77777777" w:rsidR="00AE4B72" w:rsidRDefault="00AE4B72">
            <w:pPr>
              <w:numPr>
                <w:ilvl w:val="0"/>
                <w:numId w:val="4"/>
              </w:numPr>
              <w:tabs>
                <w:tab w:val="left" w:pos="522"/>
              </w:tabs>
              <w:rPr>
                <w:rFonts w:ascii="Arial" w:hAnsi="Arial"/>
                <w:b/>
                <w:i/>
                <w:sz w:val="22"/>
              </w:rPr>
            </w:pPr>
            <w:r>
              <w:rPr>
                <w:rFonts w:ascii="Arial" w:hAnsi="Arial"/>
                <w:b/>
                <w:i/>
                <w:sz w:val="22"/>
              </w:rPr>
              <w:t xml:space="preserve">    REVIEW</w:t>
            </w:r>
          </w:p>
          <w:p w14:paraId="0337200F" w14:textId="77777777" w:rsidR="00AE4B72" w:rsidRDefault="00AE4B72">
            <w:pPr>
              <w:tabs>
                <w:tab w:val="left" w:pos="522"/>
              </w:tabs>
              <w:ind w:left="564"/>
              <w:rPr>
                <w:rFonts w:ascii="Arial" w:hAnsi="Arial"/>
                <w:sz w:val="22"/>
              </w:rPr>
            </w:pPr>
            <w:r>
              <w:rPr>
                <w:rFonts w:ascii="Arial" w:hAnsi="Arial"/>
                <w:sz w:val="22"/>
              </w:rPr>
              <w:t>To evaluate and review one’s own teaching methods, materials and schemes of work, and to make changes as appropriate.</w:t>
            </w:r>
          </w:p>
          <w:p w14:paraId="74D5988B" w14:textId="77777777" w:rsidR="00AE4B72" w:rsidRDefault="00AE4B72">
            <w:pPr>
              <w:tabs>
                <w:tab w:val="left" w:pos="522"/>
              </w:tabs>
              <w:ind w:left="564"/>
              <w:rPr>
                <w:rFonts w:ascii="Arial" w:hAnsi="Arial"/>
                <w:sz w:val="22"/>
              </w:rPr>
            </w:pPr>
          </w:p>
          <w:p w14:paraId="414A0192" w14:textId="77777777" w:rsidR="00AE4B72" w:rsidRDefault="00AE4B72">
            <w:pPr>
              <w:numPr>
                <w:ilvl w:val="0"/>
                <w:numId w:val="4"/>
              </w:numPr>
              <w:tabs>
                <w:tab w:val="left" w:pos="522"/>
                <w:tab w:val="left" w:pos="612"/>
              </w:tabs>
              <w:rPr>
                <w:rFonts w:ascii="Arial" w:hAnsi="Arial"/>
                <w:b/>
                <w:i/>
                <w:sz w:val="22"/>
              </w:rPr>
            </w:pPr>
            <w:r>
              <w:rPr>
                <w:rFonts w:ascii="Arial" w:hAnsi="Arial"/>
                <w:b/>
                <w:i/>
                <w:sz w:val="22"/>
              </w:rPr>
              <w:t xml:space="preserve">    PROFESSIONAL DEVELOPMENT</w:t>
            </w:r>
          </w:p>
          <w:p w14:paraId="4F2B0CF0" w14:textId="77777777" w:rsidR="00AE4B72" w:rsidRDefault="00AE4B72">
            <w:pPr>
              <w:tabs>
                <w:tab w:val="left" w:pos="522"/>
                <w:tab w:val="left" w:pos="612"/>
              </w:tabs>
              <w:ind w:left="564"/>
              <w:rPr>
                <w:rFonts w:ascii="Arial" w:hAnsi="Arial"/>
                <w:sz w:val="22"/>
              </w:rPr>
            </w:pPr>
            <w:r>
              <w:rPr>
                <w:rFonts w:ascii="Arial" w:hAnsi="Arial"/>
                <w:sz w:val="22"/>
              </w:rPr>
              <w:t>To keep up to date with current educational thinking and practice, both by study and by attendance at courses, workshops and meetings, and to participate in national or local arrangements for appraisal of staff performance.</w:t>
            </w:r>
          </w:p>
          <w:p w14:paraId="419C374B" w14:textId="77777777" w:rsidR="00AE4B72" w:rsidRDefault="00AE4B72">
            <w:pPr>
              <w:tabs>
                <w:tab w:val="left" w:pos="522"/>
                <w:tab w:val="left" w:pos="612"/>
              </w:tabs>
              <w:ind w:left="564"/>
              <w:rPr>
                <w:rFonts w:ascii="Arial" w:hAnsi="Arial"/>
                <w:sz w:val="22"/>
              </w:rPr>
            </w:pPr>
          </w:p>
          <w:p w14:paraId="21020580" w14:textId="77777777" w:rsidR="00AE4B72" w:rsidRDefault="00AE4B72">
            <w:pPr>
              <w:numPr>
                <w:ilvl w:val="0"/>
                <w:numId w:val="4"/>
              </w:numPr>
              <w:tabs>
                <w:tab w:val="left" w:pos="522"/>
                <w:tab w:val="left" w:pos="612"/>
              </w:tabs>
              <w:rPr>
                <w:rFonts w:ascii="Arial" w:hAnsi="Arial"/>
                <w:b/>
                <w:i/>
                <w:sz w:val="22"/>
              </w:rPr>
            </w:pPr>
            <w:r>
              <w:rPr>
                <w:rFonts w:ascii="Arial" w:hAnsi="Arial"/>
                <w:b/>
                <w:i/>
                <w:sz w:val="22"/>
              </w:rPr>
              <w:t xml:space="preserve">   CORPORATE LIFE</w:t>
            </w:r>
          </w:p>
          <w:p w14:paraId="6599BD64" w14:textId="77777777" w:rsidR="00AE4B72" w:rsidRDefault="00AE4B72">
            <w:pPr>
              <w:tabs>
                <w:tab w:val="left" w:pos="522"/>
                <w:tab w:val="left" w:pos="612"/>
              </w:tabs>
              <w:ind w:left="564"/>
              <w:rPr>
                <w:rFonts w:ascii="Arial" w:hAnsi="Arial"/>
                <w:sz w:val="22"/>
              </w:rPr>
            </w:pPr>
            <w:r>
              <w:rPr>
                <w:rFonts w:ascii="Arial" w:hAnsi="Arial"/>
                <w:sz w:val="22"/>
              </w:rPr>
              <w:t>To take part in the corporate life of the school by, for example, attending assemblies, registering the attendance of pupils and supervising pupils before and after school sessions.</w:t>
            </w:r>
          </w:p>
          <w:p w14:paraId="56038084" w14:textId="77777777" w:rsidR="00AE4B72" w:rsidRDefault="00AE4B72">
            <w:pPr>
              <w:tabs>
                <w:tab w:val="left" w:pos="522"/>
                <w:tab w:val="left" w:pos="612"/>
              </w:tabs>
              <w:ind w:left="564"/>
              <w:rPr>
                <w:rFonts w:ascii="Arial" w:hAnsi="Arial"/>
                <w:sz w:val="22"/>
              </w:rPr>
            </w:pPr>
          </w:p>
          <w:p w14:paraId="5F6623F7" w14:textId="77777777" w:rsidR="00AE4B72" w:rsidRDefault="00AE4B72">
            <w:pPr>
              <w:numPr>
                <w:ilvl w:val="0"/>
                <w:numId w:val="4"/>
              </w:numPr>
              <w:tabs>
                <w:tab w:val="left" w:pos="522"/>
                <w:tab w:val="left" w:pos="612"/>
              </w:tabs>
              <w:rPr>
                <w:rFonts w:ascii="Arial" w:hAnsi="Arial"/>
                <w:b/>
                <w:i/>
                <w:sz w:val="22"/>
              </w:rPr>
            </w:pPr>
            <w:r>
              <w:rPr>
                <w:rFonts w:ascii="Arial" w:hAnsi="Arial"/>
                <w:b/>
                <w:i/>
                <w:sz w:val="22"/>
              </w:rPr>
              <w:t xml:space="preserve">   COVER</w:t>
            </w:r>
          </w:p>
          <w:p w14:paraId="6C7E96AA" w14:textId="77777777" w:rsidR="00AE4B72" w:rsidRDefault="00AE4B72">
            <w:pPr>
              <w:tabs>
                <w:tab w:val="left" w:pos="522"/>
                <w:tab w:val="left" w:pos="612"/>
              </w:tabs>
              <w:ind w:left="564"/>
              <w:rPr>
                <w:rFonts w:ascii="Arial" w:hAnsi="Arial"/>
                <w:sz w:val="22"/>
              </w:rPr>
            </w:pPr>
            <w:r>
              <w:rPr>
                <w:rFonts w:ascii="Arial" w:hAnsi="Arial"/>
                <w:sz w:val="22"/>
              </w:rPr>
              <w:t>To supervise and so far is practicable to teach, any pupils whose teacher is</w:t>
            </w:r>
          </w:p>
          <w:p w14:paraId="4F66F317" w14:textId="77777777" w:rsidR="00AE4B72" w:rsidRPr="00167E9B" w:rsidRDefault="00AE4B72" w:rsidP="00167E9B">
            <w:pPr>
              <w:tabs>
                <w:tab w:val="left" w:pos="522"/>
                <w:tab w:val="left" w:pos="612"/>
              </w:tabs>
              <w:ind w:left="564"/>
              <w:rPr>
                <w:rFonts w:ascii="Arial" w:hAnsi="Arial"/>
                <w:sz w:val="22"/>
              </w:rPr>
            </w:pPr>
            <w:r>
              <w:rPr>
                <w:rFonts w:ascii="Arial" w:hAnsi="Arial"/>
                <w:sz w:val="22"/>
              </w:rPr>
              <w:t>Absent.</w:t>
            </w:r>
          </w:p>
          <w:p w14:paraId="3B889298" w14:textId="77777777" w:rsidR="00AE4B72" w:rsidRDefault="00AE4B72">
            <w:pPr>
              <w:tabs>
                <w:tab w:val="left" w:pos="522"/>
              </w:tabs>
              <w:rPr>
                <w:rFonts w:ascii="Arial" w:hAnsi="Arial"/>
                <w:b/>
                <w:i/>
                <w:sz w:val="22"/>
              </w:rPr>
            </w:pPr>
          </w:p>
          <w:p w14:paraId="016CB7E0" w14:textId="77777777" w:rsidR="00AE4B72" w:rsidRDefault="00AE4B72">
            <w:pPr>
              <w:tabs>
                <w:tab w:val="left" w:pos="522"/>
              </w:tabs>
              <w:rPr>
                <w:rFonts w:ascii="Arial" w:hAnsi="Arial"/>
                <w:b/>
                <w:i/>
                <w:sz w:val="22"/>
              </w:rPr>
            </w:pPr>
          </w:p>
          <w:p w14:paraId="42D6BA02" w14:textId="77777777" w:rsidR="00AE4B72" w:rsidRDefault="00AE4B72">
            <w:pPr>
              <w:tabs>
                <w:tab w:val="left" w:pos="522"/>
              </w:tabs>
              <w:rPr>
                <w:rFonts w:ascii="Arial" w:hAnsi="Arial"/>
                <w:b/>
                <w:i/>
                <w:sz w:val="22"/>
              </w:rPr>
            </w:pPr>
            <w:r>
              <w:rPr>
                <w:rFonts w:ascii="Arial" w:hAnsi="Arial"/>
                <w:b/>
                <w:i/>
                <w:sz w:val="22"/>
              </w:rPr>
              <w:t>m)     EQUALITY POLICIES</w:t>
            </w:r>
          </w:p>
          <w:p w14:paraId="42AAA9F5" w14:textId="77777777" w:rsidR="00AE4B72" w:rsidRDefault="00AE4B72">
            <w:pPr>
              <w:pStyle w:val="Heading2"/>
              <w:ind w:left="522"/>
              <w:rPr>
                <w:sz w:val="22"/>
              </w:rPr>
            </w:pPr>
            <w:r>
              <w:rPr>
                <w:sz w:val="22"/>
              </w:rPr>
              <w:t>To help ensure that subject matter and learning resources reflect Borough and school policies on race and gender equality, and that the implications of these policies are borne in mind in relation to all tasks and duties listed in (a) – (m) above.</w:t>
            </w:r>
          </w:p>
          <w:p w14:paraId="2846E908" w14:textId="77777777" w:rsidR="00AE4B72" w:rsidRDefault="00AE4B72"/>
          <w:p w14:paraId="4366A741" w14:textId="6E63C3C2" w:rsidR="00AE4B72" w:rsidRDefault="00AE4B72">
            <w:pPr>
              <w:tabs>
                <w:tab w:val="left" w:pos="522"/>
              </w:tabs>
              <w:rPr>
                <w:rFonts w:ascii="Arial" w:hAnsi="Arial"/>
                <w:b/>
                <w:i/>
                <w:sz w:val="22"/>
              </w:rPr>
            </w:pPr>
            <w:r>
              <w:rPr>
                <w:rFonts w:ascii="Arial" w:hAnsi="Arial"/>
                <w:b/>
                <w:i/>
                <w:sz w:val="22"/>
              </w:rPr>
              <w:t xml:space="preserve">n)     YEAR GROUP </w:t>
            </w:r>
            <w:r w:rsidR="009B7188">
              <w:rPr>
                <w:rFonts w:ascii="Arial" w:hAnsi="Arial"/>
                <w:b/>
                <w:i/>
                <w:sz w:val="22"/>
              </w:rPr>
              <w:t>LEADER</w:t>
            </w:r>
          </w:p>
          <w:p w14:paraId="542B502A" w14:textId="77777777" w:rsidR="00AE4B72" w:rsidRDefault="00AE4B72">
            <w:pPr>
              <w:pStyle w:val="BodyTextIndent"/>
              <w:rPr>
                <w:b w:val="0"/>
                <w:i w:val="0"/>
              </w:rPr>
            </w:pPr>
            <w:r>
              <w:t xml:space="preserve">  </w:t>
            </w:r>
            <w:r>
              <w:rPr>
                <w:b w:val="0"/>
                <w:i w:val="0"/>
              </w:rPr>
              <w:t>To be responsible for the organisation, planning, implementation, moderation and review of the curriculum and over view of a year group. To liase with curriculum co-ordinators and SMT to ensure overall effectiveness of the year group.</w:t>
            </w:r>
          </w:p>
          <w:p w14:paraId="1CAF3626" w14:textId="77777777" w:rsidR="00AE4B72" w:rsidRDefault="00AE4B72">
            <w:pPr>
              <w:pStyle w:val="BodyTextIndent"/>
              <w:rPr>
                <w:b w:val="0"/>
                <w:i w:val="0"/>
              </w:rPr>
            </w:pPr>
          </w:p>
          <w:p w14:paraId="08BD0FF2" w14:textId="77777777" w:rsidR="00AE4B72" w:rsidRDefault="00AE4B72">
            <w:pPr>
              <w:pStyle w:val="BodyTextIndent"/>
              <w:numPr>
                <w:ilvl w:val="0"/>
                <w:numId w:val="5"/>
              </w:numPr>
              <w:tabs>
                <w:tab w:val="clear" w:pos="522"/>
              </w:tabs>
            </w:pPr>
            <w:r>
              <w:t xml:space="preserve">   MODEL OF GOOD PRACTICE</w:t>
            </w:r>
          </w:p>
          <w:p w14:paraId="58197CF9" w14:textId="77777777" w:rsidR="00AE4B72" w:rsidRDefault="00AE4B72">
            <w:pPr>
              <w:pStyle w:val="BodyTextIndent"/>
              <w:tabs>
                <w:tab w:val="clear" w:pos="522"/>
                <w:tab w:val="left" w:pos="612"/>
              </w:tabs>
              <w:ind w:left="612"/>
              <w:rPr>
                <w:b w:val="0"/>
                <w:i w:val="0"/>
              </w:rPr>
            </w:pPr>
            <w:r>
              <w:rPr>
                <w:b w:val="0"/>
                <w:i w:val="0"/>
              </w:rPr>
              <w:t xml:space="preserve">  To organise one’s own class teaching so that it sets high standard for other         members of staff.</w:t>
            </w:r>
          </w:p>
          <w:p w14:paraId="64DC2FED" w14:textId="77777777" w:rsidR="00AE4B72" w:rsidRDefault="00AE4B72">
            <w:pPr>
              <w:pStyle w:val="BodyTextIndent"/>
              <w:rPr>
                <w:b w:val="0"/>
                <w:i w:val="0"/>
              </w:rPr>
            </w:pPr>
          </w:p>
          <w:p w14:paraId="6E277E45" w14:textId="77777777" w:rsidR="00AE4B72" w:rsidRDefault="00AE4B72">
            <w:pPr>
              <w:pStyle w:val="BodyTextIndent"/>
              <w:numPr>
                <w:ilvl w:val="0"/>
                <w:numId w:val="5"/>
              </w:numPr>
            </w:pPr>
            <w:r>
              <w:t xml:space="preserve">    GUIDELINES</w:t>
            </w:r>
          </w:p>
          <w:p w14:paraId="7C2421D6" w14:textId="77777777" w:rsidR="00AE4B72" w:rsidRDefault="00AE4B72">
            <w:pPr>
              <w:pStyle w:val="BodyTextIndent"/>
              <w:tabs>
                <w:tab w:val="clear" w:pos="522"/>
                <w:tab w:val="left" w:pos="612"/>
              </w:tabs>
              <w:ind w:left="612" w:hanging="522"/>
              <w:rPr>
                <w:b w:val="0"/>
                <w:i w:val="0"/>
              </w:rPr>
            </w:pPr>
            <w:r>
              <w:rPr>
                <w:b w:val="0"/>
                <w:i w:val="0"/>
              </w:rPr>
              <w:t xml:space="preserve">        To co-ordinate the production and continuous evaluation and review, of whole-                                 school policy and guidelines.</w:t>
            </w:r>
          </w:p>
          <w:p w14:paraId="113309DA" w14:textId="77777777" w:rsidR="00AE4B72" w:rsidRDefault="00AE4B72">
            <w:pPr>
              <w:pStyle w:val="BodyTextIndent"/>
              <w:ind w:hanging="522"/>
              <w:rPr>
                <w:b w:val="0"/>
                <w:i w:val="0"/>
              </w:rPr>
            </w:pPr>
          </w:p>
          <w:p w14:paraId="6E0DB474" w14:textId="77777777" w:rsidR="00AE4B72" w:rsidRDefault="00AE4B72">
            <w:pPr>
              <w:pStyle w:val="BodyTextIndent"/>
              <w:numPr>
                <w:ilvl w:val="0"/>
                <w:numId w:val="5"/>
              </w:numPr>
            </w:pPr>
            <w:r>
              <w:t xml:space="preserve">    RESOURCE AND EQUIPMENT</w:t>
            </w:r>
          </w:p>
          <w:p w14:paraId="1ED0B231" w14:textId="77777777" w:rsidR="00AE4B72" w:rsidRDefault="00AE4B72">
            <w:pPr>
              <w:pStyle w:val="BodyTextIndent"/>
              <w:ind w:left="612" w:hanging="612"/>
              <w:rPr>
                <w:b w:val="0"/>
                <w:i w:val="0"/>
              </w:rPr>
            </w:pPr>
            <w:r>
              <w:rPr>
                <w:b w:val="0"/>
                <w:i w:val="0"/>
              </w:rPr>
              <w:t xml:space="preserve">         To advise the </w:t>
            </w:r>
            <w:r w:rsidR="0079283A">
              <w:rPr>
                <w:b w:val="0"/>
                <w:i w:val="0"/>
              </w:rPr>
              <w:t>Executive Head Teacher</w:t>
            </w:r>
            <w:r>
              <w:rPr>
                <w:b w:val="0"/>
                <w:i w:val="0"/>
              </w:rPr>
              <w:t xml:space="preserve"> on the requisition or purchase of books and other learning materials and of relevant equipment and on the allocation of these resources within the school.</w:t>
            </w:r>
          </w:p>
          <w:p w14:paraId="4750B294" w14:textId="77777777" w:rsidR="00AE4B72" w:rsidRDefault="00AE4B72">
            <w:pPr>
              <w:pStyle w:val="BodyTextIndent"/>
              <w:ind w:left="612" w:hanging="612"/>
            </w:pPr>
          </w:p>
          <w:p w14:paraId="7DDFBB1E" w14:textId="77777777" w:rsidR="00AE4B72" w:rsidRDefault="00AE4B72">
            <w:pPr>
              <w:pStyle w:val="BodyTextIndent"/>
              <w:numPr>
                <w:ilvl w:val="0"/>
                <w:numId w:val="5"/>
              </w:numPr>
            </w:pPr>
            <w:r>
              <w:t xml:space="preserve">    INDUCTION OF NEW COLLEAGUES</w:t>
            </w:r>
          </w:p>
          <w:p w14:paraId="0B1A688F" w14:textId="77777777" w:rsidR="00AE4B72" w:rsidRDefault="00AE4B72">
            <w:pPr>
              <w:pStyle w:val="BodyTextIndent"/>
              <w:tabs>
                <w:tab w:val="clear" w:pos="522"/>
                <w:tab w:val="left" w:pos="612"/>
              </w:tabs>
              <w:ind w:left="612" w:hanging="252"/>
              <w:rPr>
                <w:b w:val="0"/>
                <w:i w:val="0"/>
              </w:rPr>
            </w:pPr>
            <w:r>
              <w:rPr>
                <w:b w:val="0"/>
                <w:i w:val="0"/>
              </w:rPr>
              <w:t xml:space="preserve">   To acquaint new members of staff both teaching and non-teaching w</w:t>
            </w:r>
            <w:r w:rsidR="0079283A">
              <w:rPr>
                <w:b w:val="0"/>
                <w:i w:val="0"/>
              </w:rPr>
              <w:t xml:space="preserve">ith the school’s policy and </w:t>
            </w:r>
            <w:r>
              <w:rPr>
                <w:b w:val="0"/>
                <w:i w:val="0"/>
              </w:rPr>
              <w:t xml:space="preserve">guidelines and to assist them in practical implementation. To </w:t>
            </w:r>
            <w:r w:rsidR="00167E9B">
              <w:rPr>
                <w:b w:val="0"/>
                <w:i w:val="0"/>
              </w:rPr>
              <w:t>liase</w:t>
            </w:r>
            <w:r>
              <w:rPr>
                <w:b w:val="0"/>
                <w:i w:val="0"/>
              </w:rPr>
              <w:t xml:space="preserve"> and discuss with individual members of year group with reference to organisation and planning, and also with reference to children with special needs, gifted children, learning or behavioural difficulties.</w:t>
            </w:r>
          </w:p>
          <w:p w14:paraId="0F29F6C4" w14:textId="77777777" w:rsidR="00AE4B72" w:rsidRDefault="00AE4B72">
            <w:pPr>
              <w:pStyle w:val="BodyTextIndent"/>
              <w:ind w:left="360" w:firstLine="0"/>
              <w:rPr>
                <w:b w:val="0"/>
                <w:i w:val="0"/>
              </w:rPr>
            </w:pPr>
          </w:p>
          <w:p w14:paraId="57EC7540" w14:textId="77777777" w:rsidR="00AE4B72" w:rsidRDefault="00AE4B72">
            <w:pPr>
              <w:pStyle w:val="BodyTextIndent"/>
              <w:numPr>
                <w:ilvl w:val="0"/>
                <w:numId w:val="5"/>
              </w:numPr>
              <w:tabs>
                <w:tab w:val="clear" w:pos="522"/>
              </w:tabs>
            </w:pPr>
            <w:r>
              <w:t xml:space="preserve">   DISPLAYS</w:t>
            </w:r>
          </w:p>
          <w:p w14:paraId="255AECFF" w14:textId="77777777" w:rsidR="00AE4B72" w:rsidRDefault="00AE4B72">
            <w:pPr>
              <w:pStyle w:val="BodyTextIndent"/>
              <w:ind w:firstLine="0"/>
              <w:rPr>
                <w:b w:val="0"/>
                <w:i w:val="0"/>
              </w:rPr>
            </w:pPr>
            <w:r>
              <w:rPr>
                <w:b w:val="0"/>
                <w:i w:val="0"/>
              </w:rPr>
              <w:t>To organise and co-ordinate displays of children’s work, and in this way to provide stimulus and ideas for colleagues and information for parents and to show recognition and affirmation of the children themselves.</w:t>
            </w:r>
          </w:p>
          <w:p w14:paraId="2C42B6D3" w14:textId="77777777" w:rsidR="00AE4B72" w:rsidRDefault="00AE4B72">
            <w:pPr>
              <w:pStyle w:val="BodyTextIndent"/>
              <w:ind w:left="0" w:firstLine="0"/>
              <w:rPr>
                <w:b w:val="0"/>
                <w:i w:val="0"/>
              </w:rPr>
            </w:pPr>
          </w:p>
          <w:p w14:paraId="166C7B5F" w14:textId="77777777" w:rsidR="00AE4B72" w:rsidRDefault="00AE4B72">
            <w:pPr>
              <w:pStyle w:val="BodyTextIndent"/>
              <w:numPr>
                <w:ilvl w:val="0"/>
                <w:numId w:val="5"/>
              </w:numPr>
            </w:pPr>
            <w:r>
              <w:t xml:space="preserve">   MODERATING / MONITORING</w:t>
            </w:r>
          </w:p>
          <w:p w14:paraId="5AC5A043" w14:textId="77777777" w:rsidR="00AE4B72" w:rsidRDefault="00AE4B72">
            <w:pPr>
              <w:pStyle w:val="BodyTextIndent"/>
              <w:ind w:firstLine="0"/>
              <w:rPr>
                <w:b w:val="0"/>
                <w:i w:val="0"/>
              </w:rPr>
            </w:pPr>
            <w:r>
              <w:rPr>
                <w:b w:val="0"/>
                <w:i w:val="0"/>
              </w:rPr>
              <w:t xml:space="preserve">To call in children’s books or folders from time to time and to check appropriateness of the content, progression and continuity between classes, consistency in marking and </w:t>
            </w:r>
            <w:r w:rsidR="00167E9B">
              <w:rPr>
                <w:b w:val="0"/>
                <w:i w:val="0"/>
              </w:rPr>
              <w:t>annotation, standards</w:t>
            </w:r>
            <w:r>
              <w:rPr>
                <w:b w:val="0"/>
                <w:i w:val="0"/>
              </w:rPr>
              <w:t xml:space="preserve"> of presentation and learning.</w:t>
            </w:r>
          </w:p>
          <w:p w14:paraId="6AA1FF62" w14:textId="77777777" w:rsidR="00AE4B72" w:rsidRDefault="00AE4B72">
            <w:pPr>
              <w:pStyle w:val="BodyTextIndent"/>
              <w:ind w:firstLine="0"/>
              <w:rPr>
                <w:b w:val="0"/>
                <w:i w:val="0"/>
              </w:rPr>
            </w:pPr>
          </w:p>
          <w:p w14:paraId="63CF32A8" w14:textId="77777777" w:rsidR="00AE4B72" w:rsidRDefault="00AE4B72">
            <w:pPr>
              <w:pStyle w:val="BodyTextIndent"/>
              <w:numPr>
                <w:ilvl w:val="0"/>
                <w:numId w:val="5"/>
              </w:numPr>
              <w:tabs>
                <w:tab w:val="clear" w:pos="360"/>
                <w:tab w:val="num" w:pos="72"/>
              </w:tabs>
              <w:ind w:hanging="288"/>
              <w:rPr>
                <w:bCs/>
                <w:iCs/>
              </w:rPr>
            </w:pPr>
            <w:r>
              <w:rPr>
                <w:bCs/>
                <w:iCs/>
              </w:rPr>
              <w:t>SUPPORT SERVICES</w:t>
            </w:r>
          </w:p>
          <w:p w14:paraId="1ED751FE" w14:textId="77777777" w:rsidR="00AE4B72" w:rsidRDefault="00AE4B72">
            <w:pPr>
              <w:pStyle w:val="BodyTextIndent"/>
              <w:ind w:left="612" w:hanging="612"/>
              <w:rPr>
                <w:b w:val="0"/>
                <w:i w:val="0"/>
              </w:rPr>
            </w:pPr>
            <w:r>
              <w:rPr>
                <w:bCs/>
                <w:iCs/>
              </w:rPr>
              <w:t xml:space="preserve">         </w:t>
            </w:r>
            <w:r>
              <w:rPr>
                <w:b w:val="0"/>
                <w:i w:val="0"/>
              </w:rPr>
              <w:t xml:space="preserve">To facilitate and </w:t>
            </w:r>
            <w:r w:rsidR="00167E9B">
              <w:rPr>
                <w:b w:val="0"/>
                <w:i w:val="0"/>
              </w:rPr>
              <w:t>liase</w:t>
            </w:r>
            <w:r>
              <w:rPr>
                <w:b w:val="0"/>
                <w:i w:val="0"/>
              </w:rPr>
              <w:t xml:space="preserve"> with the work of LEA and other support services including the         Inspectorate / Advisory Service.</w:t>
            </w:r>
          </w:p>
          <w:p w14:paraId="45713386" w14:textId="77777777" w:rsidR="00AE4B72" w:rsidRDefault="00AE4B72">
            <w:pPr>
              <w:pStyle w:val="BodyTextIndent"/>
              <w:ind w:left="0" w:firstLine="0"/>
              <w:rPr>
                <w:bCs/>
                <w:iCs/>
              </w:rPr>
            </w:pPr>
            <w:r>
              <w:rPr>
                <w:bCs/>
                <w:iCs/>
              </w:rPr>
              <w:t xml:space="preserve"> </w:t>
            </w:r>
          </w:p>
          <w:p w14:paraId="22D262A4" w14:textId="77777777" w:rsidR="00AE4B72" w:rsidRDefault="00AE4B72">
            <w:pPr>
              <w:pStyle w:val="BodyTextIndent"/>
              <w:ind w:firstLine="0"/>
              <w:rPr>
                <w:b w:val="0"/>
                <w:i w:val="0"/>
              </w:rPr>
            </w:pPr>
          </w:p>
          <w:p w14:paraId="7C1EE193" w14:textId="77777777" w:rsidR="00AE4B72" w:rsidRDefault="00AE4B72">
            <w:pPr>
              <w:pStyle w:val="BodyTextIndent"/>
              <w:ind w:left="0" w:firstLine="0"/>
              <w:rPr>
                <w:b w:val="0"/>
                <w:i w:val="0"/>
              </w:rPr>
            </w:pPr>
          </w:p>
          <w:p w14:paraId="47C0C6DA" w14:textId="77777777" w:rsidR="00613E32" w:rsidRPr="0021120A" w:rsidRDefault="00613E32" w:rsidP="00613E32">
            <w:pPr>
              <w:pStyle w:val="IndentedParagraph"/>
              <w:ind w:left="0"/>
              <w:jc w:val="both"/>
              <w:rPr>
                <w:b/>
              </w:rPr>
            </w:pPr>
            <w:r w:rsidRPr="0021120A">
              <w:rPr>
                <w:b/>
              </w:rPr>
              <w:t>“Safeguarding and promoting the welfare of children is integral to effective management in our school.  This school is committed to safeguarding children and promoting the welfare of children and young people, and expects all staff and volunteers to share this commitment. We will ensure that all our recruitment and selection practices reflect this commitment. All successful candidates will be subject to Disclosure and Barring Service (DBS) checks where appropriate along with other relevant employment checks.”</w:t>
            </w:r>
          </w:p>
          <w:p w14:paraId="49997C2D" w14:textId="77777777" w:rsidR="00AE4B72" w:rsidRDefault="00AE4B72">
            <w:pPr>
              <w:pStyle w:val="BodyTextIndent"/>
              <w:rPr>
                <w:b w:val="0"/>
                <w:i w:val="0"/>
              </w:rPr>
            </w:pPr>
          </w:p>
          <w:p w14:paraId="203DA22A" w14:textId="77777777" w:rsidR="00AE4B72" w:rsidRDefault="00AE4B72">
            <w:pPr>
              <w:pStyle w:val="BodyTextIndent"/>
              <w:ind w:left="0" w:firstLine="0"/>
              <w:rPr>
                <w:b w:val="0"/>
                <w:i w:val="0"/>
              </w:rPr>
            </w:pPr>
          </w:p>
          <w:p w14:paraId="7782FA99" w14:textId="77777777" w:rsidR="00AE4B72" w:rsidRDefault="00AE4B72">
            <w:pPr>
              <w:pStyle w:val="BodyTextIndent"/>
              <w:rPr>
                <w:b w:val="0"/>
                <w:i w:val="0"/>
              </w:rPr>
            </w:pPr>
          </w:p>
          <w:p w14:paraId="76D4BB83" w14:textId="77777777" w:rsidR="00AE4B72" w:rsidRDefault="00AE4B72">
            <w:pPr>
              <w:rPr>
                <w:sz w:val="22"/>
              </w:rPr>
            </w:pPr>
          </w:p>
        </w:tc>
      </w:tr>
      <w:tr w:rsidR="00AE4B72" w14:paraId="6DDDD70E" w14:textId="77777777">
        <w:tc>
          <w:tcPr>
            <w:tcW w:w="648" w:type="dxa"/>
          </w:tcPr>
          <w:p w14:paraId="2AC5B2BE" w14:textId="77777777" w:rsidR="00AE4B72" w:rsidRDefault="00AE4B72">
            <w:pPr>
              <w:rPr>
                <w:rFonts w:ascii="Arial" w:hAnsi="Arial"/>
                <w:sz w:val="22"/>
              </w:rPr>
            </w:pPr>
          </w:p>
        </w:tc>
        <w:tc>
          <w:tcPr>
            <w:tcW w:w="8910" w:type="dxa"/>
          </w:tcPr>
          <w:p w14:paraId="7D66DA9E" w14:textId="77777777" w:rsidR="00AE4B72" w:rsidRDefault="00AE4B72">
            <w:pPr>
              <w:rPr>
                <w:rFonts w:ascii="Arial" w:hAnsi="Arial"/>
                <w:sz w:val="22"/>
              </w:rPr>
            </w:pPr>
          </w:p>
        </w:tc>
      </w:tr>
    </w:tbl>
    <w:p w14:paraId="7290376F" w14:textId="77777777" w:rsidR="00AE4B72" w:rsidRDefault="00AE4B72"/>
    <w:bookmarkEnd w:id="0"/>
    <w:p w14:paraId="21AB8733" w14:textId="77777777" w:rsidR="00AE4B72" w:rsidRDefault="00AE4B72"/>
    <w:sectPr w:rsidR="00AE4B72" w:rsidSect="00167E9B">
      <w:footerReference w:type="even" r:id="rId8"/>
      <w:footerReference w:type="default" r:id="rId9"/>
      <w:pgSz w:w="12240" w:h="15840"/>
      <w:pgMar w:top="851"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AF4E" w14:textId="77777777" w:rsidR="00C6371F" w:rsidRDefault="00C6371F" w:rsidP="00F86E65">
      <w:r>
        <w:separator/>
      </w:r>
    </w:p>
  </w:endnote>
  <w:endnote w:type="continuationSeparator" w:id="0">
    <w:p w14:paraId="73BDEB7E" w14:textId="77777777" w:rsidR="00C6371F" w:rsidRDefault="00C6371F" w:rsidP="00F8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3CEE" w14:textId="77777777" w:rsidR="00AE4B72" w:rsidRDefault="00AE4B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4A3D32" w14:textId="77777777" w:rsidR="00AE4B72" w:rsidRDefault="00AE4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F835" w14:textId="77777777" w:rsidR="00AE4B72" w:rsidRDefault="00AE4B72">
    <w:pPr>
      <w:pStyle w:val="Footer"/>
      <w:framePr w:wrap="around" w:vAnchor="text" w:hAnchor="margin" w:xAlign="center" w:y="1"/>
      <w:rPr>
        <w:rStyle w:val="PageNumber"/>
        <w:rFonts w:ascii="Arial Narrow" w:hAnsi="Arial Narrow"/>
        <w:sz w:val="16"/>
      </w:rPr>
    </w:pPr>
    <w:r>
      <w:rPr>
        <w:rStyle w:val="PageNumber"/>
        <w:rFonts w:ascii="Arial Narrow" w:hAnsi="Arial Narrow"/>
        <w:sz w:val="16"/>
      </w:rPr>
      <w:fldChar w:fldCharType="begin"/>
    </w:r>
    <w:r>
      <w:rPr>
        <w:rStyle w:val="PageNumber"/>
        <w:rFonts w:ascii="Arial Narrow" w:hAnsi="Arial Narrow"/>
        <w:sz w:val="16"/>
      </w:rPr>
      <w:instrText xml:space="preserve">PAGE  </w:instrText>
    </w:r>
    <w:r>
      <w:rPr>
        <w:rStyle w:val="PageNumber"/>
        <w:rFonts w:ascii="Arial Narrow" w:hAnsi="Arial Narrow"/>
        <w:sz w:val="16"/>
      </w:rPr>
      <w:fldChar w:fldCharType="separate"/>
    </w:r>
    <w:r w:rsidR="0079283A">
      <w:rPr>
        <w:rStyle w:val="PageNumber"/>
        <w:rFonts w:ascii="Arial Narrow" w:hAnsi="Arial Narrow"/>
        <w:noProof/>
        <w:sz w:val="16"/>
      </w:rPr>
      <w:t>1</w:t>
    </w:r>
    <w:r>
      <w:rPr>
        <w:rStyle w:val="PageNumber"/>
        <w:rFonts w:ascii="Arial Narrow" w:hAnsi="Arial Narrow"/>
        <w:sz w:val="16"/>
      </w:rPr>
      <w:fldChar w:fldCharType="end"/>
    </w:r>
  </w:p>
  <w:p w14:paraId="23D01167" w14:textId="77777777" w:rsidR="00AE4B72" w:rsidRDefault="00AE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8353" w14:textId="77777777" w:rsidR="00C6371F" w:rsidRDefault="00C6371F" w:rsidP="00F86E65">
      <w:r>
        <w:separator/>
      </w:r>
    </w:p>
  </w:footnote>
  <w:footnote w:type="continuationSeparator" w:id="0">
    <w:p w14:paraId="1242D728" w14:textId="77777777" w:rsidR="00C6371F" w:rsidRDefault="00C6371F" w:rsidP="00F8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67"/>
    <w:multiLevelType w:val="singleLevel"/>
    <w:tmpl w:val="7FC882C8"/>
    <w:lvl w:ilvl="0">
      <w:start w:val="15"/>
      <w:numFmt w:val="lowerLetter"/>
      <w:lvlText w:val="%1)"/>
      <w:lvlJc w:val="left"/>
      <w:pPr>
        <w:tabs>
          <w:tab w:val="num" w:pos="360"/>
        </w:tabs>
        <w:ind w:left="360" w:hanging="360"/>
      </w:pPr>
      <w:rPr>
        <w:rFonts w:hint="default"/>
      </w:rPr>
    </w:lvl>
  </w:abstractNum>
  <w:abstractNum w:abstractNumId="1" w15:restartNumberingAfterBreak="0">
    <w:nsid w:val="29780B79"/>
    <w:multiLevelType w:val="singleLevel"/>
    <w:tmpl w:val="A748F37C"/>
    <w:lvl w:ilvl="0">
      <w:start w:val="1"/>
      <w:numFmt w:val="lowerLetter"/>
      <w:lvlText w:val="%1)"/>
      <w:lvlJc w:val="left"/>
      <w:pPr>
        <w:tabs>
          <w:tab w:val="num" w:pos="552"/>
        </w:tabs>
        <w:ind w:left="552" w:hanging="552"/>
      </w:pPr>
      <w:rPr>
        <w:rFonts w:hint="default"/>
      </w:rPr>
    </w:lvl>
  </w:abstractNum>
  <w:abstractNum w:abstractNumId="2" w15:restartNumberingAfterBreak="0">
    <w:nsid w:val="2E245C3C"/>
    <w:multiLevelType w:val="singleLevel"/>
    <w:tmpl w:val="50FADD86"/>
    <w:lvl w:ilvl="0">
      <w:start w:val="1"/>
      <w:numFmt w:val="lowerLetter"/>
      <w:lvlText w:val="%1)"/>
      <w:lvlJc w:val="left"/>
      <w:pPr>
        <w:tabs>
          <w:tab w:val="num" w:pos="564"/>
        </w:tabs>
        <w:ind w:left="564" w:hanging="564"/>
      </w:pPr>
      <w:rPr>
        <w:rFonts w:hint="default"/>
      </w:rPr>
    </w:lvl>
  </w:abstractNum>
  <w:abstractNum w:abstractNumId="3" w15:restartNumberingAfterBreak="0">
    <w:nsid w:val="44A22F3E"/>
    <w:multiLevelType w:val="singleLevel"/>
    <w:tmpl w:val="7FC882C8"/>
    <w:lvl w:ilvl="0">
      <w:start w:val="6"/>
      <w:numFmt w:val="lowerLetter"/>
      <w:lvlText w:val="%1)"/>
      <w:lvlJc w:val="left"/>
      <w:pPr>
        <w:tabs>
          <w:tab w:val="num" w:pos="360"/>
        </w:tabs>
        <w:ind w:left="360" w:hanging="360"/>
      </w:pPr>
      <w:rPr>
        <w:rFonts w:hint="default"/>
      </w:rPr>
    </w:lvl>
  </w:abstractNum>
  <w:abstractNum w:abstractNumId="4" w15:restartNumberingAfterBreak="0">
    <w:nsid w:val="71227AA8"/>
    <w:multiLevelType w:val="singleLevel"/>
    <w:tmpl w:val="A89CFCC8"/>
    <w:lvl w:ilvl="0">
      <w:start w:val="1"/>
      <w:numFmt w:val="lowerLetter"/>
      <w:lvlText w:val="%1)"/>
      <w:lvlJc w:val="left"/>
      <w:pPr>
        <w:tabs>
          <w:tab w:val="num" w:pos="564"/>
        </w:tabs>
        <w:ind w:left="564" w:hanging="564"/>
      </w:pPr>
      <w:rPr>
        <w:rFonts w:hint="default"/>
      </w:rPr>
    </w:lvl>
  </w:abstractNum>
  <w:num w:numId="1" w16cid:durableId="989554365">
    <w:abstractNumId w:val="1"/>
  </w:num>
  <w:num w:numId="2" w16cid:durableId="1459496506">
    <w:abstractNumId w:val="2"/>
  </w:num>
  <w:num w:numId="3" w16cid:durableId="1738549047">
    <w:abstractNumId w:val="4"/>
  </w:num>
  <w:num w:numId="4" w16cid:durableId="1976255831">
    <w:abstractNumId w:val="3"/>
  </w:num>
  <w:num w:numId="5" w16cid:durableId="106202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9B"/>
    <w:rsid w:val="00083119"/>
    <w:rsid w:val="001541BC"/>
    <w:rsid w:val="00167E9B"/>
    <w:rsid w:val="001D7B68"/>
    <w:rsid w:val="002C6DC9"/>
    <w:rsid w:val="00613E32"/>
    <w:rsid w:val="006515BE"/>
    <w:rsid w:val="0079283A"/>
    <w:rsid w:val="009B7188"/>
    <w:rsid w:val="00AE4B72"/>
    <w:rsid w:val="00C6371F"/>
    <w:rsid w:val="00F8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FFA5E9"/>
  <w15:chartTrackingRefBased/>
  <w15:docId w15:val="{867B80B4-6170-4CC5-9225-B5FDCC5E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rPr>
  </w:style>
  <w:style w:type="paragraph" w:styleId="Heading2">
    <w:name w:val="heading 2"/>
    <w:basedOn w:val="Normal"/>
    <w:next w:val="Normal"/>
    <w:qFormat/>
    <w:pPr>
      <w:keepNext/>
      <w:ind w:left="624"/>
      <w:outlineLvl w:val="1"/>
    </w:pPr>
    <w:rPr>
      <w:rFonts w:ascii="Arial" w:hAnsi="Arial"/>
    </w:rPr>
  </w:style>
  <w:style w:type="paragraph" w:styleId="Heading3">
    <w:name w:val="heading 3"/>
    <w:basedOn w:val="Normal"/>
    <w:next w:val="Normal"/>
    <w:qFormat/>
    <w:pPr>
      <w:keepNext/>
      <w:jc w:val="center"/>
      <w:outlineLvl w:val="2"/>
    </w:pPr>
    <w:rPr>
      <w:rFonts w:ascii="Arial" w:hAnsi="Arial"/>
      <w:b/>
      <w:sz w:val="28"/>
      <w:u w:val="single"/>
    </w:rPr>
  </w:style>
  <w:style w:type="paragraph" w:styleId="Heading4">
    <w:name w:val="heading 4"/>
    <w:basedOn w:val="Normal"/>
    <w:next w:val="Normal"/>
    <w:qFormat/>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22"/>
      </w:tabs>
      <w:ind w:left="522" w:hanging="162"/>
    </w:pPr>
    <w:rPr>
      <w:rFonts w:ascii="Arial" w:hAnsi="Arial"/>
      <w:b/>
      <w:i/>
      <w:sz w:val="22"/>
    </w:r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DocumentMap">
    <w:name w:val="Document Map"/>
    <w:basedOn w:val="Normal"/>
    <w:semiHidden/>
    <w:rsid w:val="00167E9B"/>
    <w:pPr>
      <w:shd w:val="clear" w:color="auto" w:fill="000080"/>
    </w:pPr>
    <w:rPr>
      <w:rFonts w:ascii="Tahoma" w:hAnsi="Tahoma" w:cs="Tahoma"/>
    </w:rPr>
  </w:style>
  <w:style w:type="paragraph" w:customStyle="1" w:styleId="IndentedParagraph">
    <w:name w:val="Indented Paragraph"/>
    <w:basedOn w:val="Normal"/>
    <w:rsid w:val="00613E32"/>
    <w:pPr>
      <w:ind w:left="993"/>
    </w:pPr>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OAKINGTON MANOR SCHOOL</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cp:lastModifiedBy>Karen Tomlin</cp:lastModifiedBy>
  <cp:revision>2</cp:revision>
  <cp:lastPrinted>2005-05-13T09:10:00Z</cp:lastPrinted>
  <dcterms:created xsi:type="dcterms:W3CDTF">2026-05-19T12:46:00Z</dcterms:created>
  <dcterms:modified xsi:type="dcterms:W3CDTF">2026-05-19T12:46:00Z</dcterms:modified>
</cp:coreProperties>
</file>