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7F3" w:rsidRDefault="006637F3" w:rsidP="006637F3">
      <w:pPr>
        <w:pStyle w:val="Default"/>
      </w:pPr>
      <w:bookmarkStart w:id="0" w:name="_GoBack"/>
      <w:bookmarkEnd w:id="0"/>
    </w:p>
    <w:p w:rsidR="006637F3" w:rsidRDefault="006637F3" w:rsidP="006637F3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Rimon Jewish Primary School </w:t>
      </w:r>
    </w:p>
    <w:p w:rsidR="006637F3" w:rsidRDefault="006637F3" w:rsidP="006637F3">
      <w:pPr>
        <w:pStyle w:val="Default"/>
        <w:rPr>
          <w:color w:val="auto"/>
        </w:rPr>
      </w:pPr>
    </w:p>
    <w:p w:rsidR="006637F3" w:rsidRDefault="005613A6" w:rsidP="006637F3">
      <w:r>
        <w:rPr>
          <w:b/>
          <w:bCs/>
          <w:sz w:val="32"/>
          <w:szCs w:val="32"/>
        </w:rPr>
        <w:t>Pe</w:t>
      </w:r>
      <w:r w:rsidR="006637F3">
        <w:rPr>
          <w:b/>
          <w:bCs/>
          <w:sz w:val="32"/>
          <w:szCs w:val="32"/>
        </w:rPr>
        <w:t>rson Specificat</w:t>
      </w:r>
      <w:r>
        <w:rPr>
          <w:b/>
          <w:bCs/>
          <w:sz w:val="32"/>
          <w:szCs w:val="32"/>
        </w:rPr>
        <w:t xml:space="preserve">ion: Teacher Assistant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637F3" w:rsidTr="006637F3">
        <w:tc>
          <w:tcPr>
            <w:tcW w:w="4649" w:type="dxa"/>
          </w:tcPr>
          <w:p w:rsidR="006637F3" w:rsidRDefault="006637F3"/>
          <w:p w:rsidR="006637F3" w:rsidRDefault="006637F3"/>
        </w:tc>
        <w:tc>
          <w:tcPr>
            <w:tcW w:w="4649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49"/>
            </w:tblGrid>
            <w:tr w:rsidR="006637F3" w:rsidRPr="006637F3">
              <w:trPr>
                <w:trHeight w:val="10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Essential </w:t>
                  </w:r>
                </w:p>
              </w:tc>
            </w:tr>
          </w:tbl>
          <w:p w:rsidR="006637F3" w:rsidRDefault="006637F3"/>
        </w:tc>
        <w:tc>
          <w:tcPr>
            <w:tcW w:w="4650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74"/>
            </w:tblGrid>
            <w:tr w:rsidR="006637F3" w:rsidRPr="006637F3">
              <w:trPr>
                <w:trHeight w:val="10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Desirable </w:t>
                  </w:r>
                </w:p>
              </w:tc>
            </w:tr>
          </w:tbl>
          <w:p w:rsidR="006637F3" w:rsidRDefault="006637F3"/>
        </w:tc>
      </w:tr>
      <w:tr w:rsidR="006637F3" w:rsidTr="006637F3">
        <w:tc>
          <w:tcPr>
            <w:tcW w:w="4649" w:type="dxa"/>
          </w:tcPr>
          <w:p w:rsidR="006637F3" w:rsidRDefault="006637F3"/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38"/>
            </w:tblGrid>
            <w:tr w:rsidR="006637F3" w:rsidRPr="006637F3">
              <w:trPr>
                <w:trHeight w:val="10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Qualifications </w:t>
                  </w:r>
                </w:p>
              </w:tc>
            </w:tr>
          </w:tbl>
          <w:p w:rsidR="006637F3" w:rsidRDefault="006637F3"/>
          <w:p w:rsidR="006637F3" w:rsidRDefault="006637F3"/>
        </w:tc>
        <w:tc>
          <w:tcPr>
            <w:tcW w:w="4649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3"/>
            </w:tblGrid>
            <w:tr w:rsidR="006637F3" w:rsidRPr="006637F3">
              <w:trPr>
                <w:trHeight w:val="54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Good basic education to at least GCSE level in literacy and numeracy, or the equivalent.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A commitment to further continuous professional development. </w:t>
                  </w:r>
                </w:p>
              </w:tc>
            </w:tr>
          </w:tbl>
          <w:p w:rsidR="006637F3" w:rsidRDefault="006637F3"/>
        </w:tc>
        <w:tc>
          <w:tcPr>
            <w:tcW w:w="4650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4"/>
            </w:tblGrid>
            <w:tr w:rsidR="006637F3" w:rsidRPr="006637F3">
              <w:trPr>
                <w:trHeight w:val="60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color w:val="000000"/>
                    </w:rPr>
                    <w:t xml:space="preserve">First aid training.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Evidence of continuous professional development.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NVQ Level 2 or Level 3 Children’s Care, Learning and Development qualification (or equivalent). </w:t>
                  </w:r>
                </w:p>
              </w:tc>
            </w:tr>
          </w:tbl>
          <w:p w:rsidR="006637F3" w:rsidRDefault="006637F3"/>
        </w:tc>
      </w:tr>
      <w:tr w:rsidR="006637F3" w:rsidTr="006637F3">
        <w:tc>
          <w:tcPr>
            <w:tcW w:w="4649" w:type="dxa"/>
          </w:tcPr>
          <w:p w:rsidR="006637F3" w:rsidRDefault="006637F3"/>
          <w:p w:rsidR="006637F3" w:rsidRDefault="006637F3"/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57"/>
            </w:tblGrid>
            <w:tr w:rsidR="006637F3" w:rsidRPr="006637F3">
              <w:trPr>
                <w:trHeight w:val="10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Experience </w:t>
                  </w:r>
                </w:p>
              </w:tc>
            </w:tr>
          </w:tbl>
          <w:p w:rsidR="006637F3" w:rsidRDefault="006637F3"/>
          <w:p w:rsidR="006637F3" w:rsidRDefault="006637F3"/>
        </w:tc>
        <w:tc>
          <w:tcPr>
            <w:tcW w:w="4649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3"/>
            </w:tblGrid>
            <w:tr w:rsidR="006637F3" w:rsidRPr="006637F3">
              <w:trPr>
                <w:trHeight w:val="229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color w:val="000000"/>
                    </w:rPr>
                    <w:t xml:space="preserve">Working with or caring for young children (not necessarily within an educational environment). </w:t>
                  </w:r>
                </w:p>
              </w:tc>
            </w:tr>
          </w:tbl>
          <w:p w:rsidR="006637F3" w:rsidRDefault="006637F3"/>
        </w:tc>
        <w:tc>
          <w:tcPr>
            <w:tcW w:w="4650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4"/>
            </w:tblGrid>
            <w:tr w:rsidR="006637F3" w:rsidRPr="006637F3">
              <w:trPr>
                <w:trHeight w:val="729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color w:val="000000"/>
                    </w:rPr>
                    <w:t xml:space="preserve">Experience of supporting children in primary school including those who have a wide variety of educational needs including SEND.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Working in partnership with parents.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Working within a team. </w:t>
                  </w:r>
                </w:p>
              </w:tc>
            </w:tr>
          </w:tbl>
          <w:p w:rsidR="006637F3" w:rsidRDefault="006637F3"/>
        </w:tc>
      </w:tr>
      <w:tr w:rsidR="006637F3" w:rsidTr="006637F3">
        <w:tc>
          <w:tcPr>
            <w:tcW w:w="4649" w:type="dxa"/>
          </w:tcPr>
          <w:p w:rsidR="006637F3" w:rsidRDefault="006637F3"/>
          <w:p w:rsidR="006637F3" w:rsidRDefault="006637F3"/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8"/>
            </w:tblGrid>
            <w:tr w:rsidR="006637F3" w:rsidRPr="006637F3">
              <w:trPr>
                <w:trHeight w:val="230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Knowledge and understanding </w:t>
                  </w:r>
                </w:p>
              </w:tc>
            </w:tr>
          </w:tbl>
          <w:p w:rsidR="006637F3" w:rsidRDefault="006637F3"/>
          <w:p w:rsidR="006637F3" w:rsidRDefault="006637F3"/>
        </w:tc>
        <w:tc>
          <w:tcPr>
            <w:tcW w:w="4649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3"/>
            </w:tblGrid>
            <w:tr w:rsidR="006637F3" w:rsidRPr="006637F3">
              <w:trPr>
                <w:trHeight w:val="104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A good understanding of the needs of young children.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An understanding of how young children learn and develop, and how to motivate them.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A developing awareness of issues concerning Equal Opportunities, Health &amp; Safety and Child Protection.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Recognise confidentiality of school information. </w:t>
                  </w:r>
                </w:p>
              </w:tc>
            </w:tr>
          </w:tbl>
          <w:p w:rsidR="006637F3" w:rsidRDefault="006637F3"/>
        </w:tc>
        <w:tc>
          <w:tcPr>
            <w:tcW w:w="4650" w:type="dxa"/>
          </w:tcPr>
          <w:p w:rsidR="006637F3" w:rsidRPr="006637F3" w:rsidRDefault="006637F3" w:rsidP="006637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4"/>
            </w:tblGrid>
            <w:tr w:rsidR="006637F3" w:rsidRPr="006637F3">
              <w:trPr>
                <w:trHeight w:val="104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637F3">
                    <w:rPr>
                      <w:rFonts w:ascii="Arial" w:hAnsi="Arial" w:cs="Arial"/>
                      <w:color w:val="000000"/>
                    </w:rPr>
                    <w:t xml:space="preserve">A developing knowledge of the principles and practice of positive behaviour management.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Appropriate knowledge of first-aid.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An understanding of the different roles and responsibilities of adults working within a classroom. </w:t>
                  </w:r>
                </w:p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color w:val="000000"/>
                    </w:rPr>
                    <w:t xml:space="preserve">Ability to self-evaluate learning needs and actively seek learning opportunities. </w:t>
                  </w:r>
                </w:p>
              </w:tc>
            </w:tr>
          </w:tbl>
          <w:p w:rsidR="006637F3" w:rsidRDefault="006637F3"/>
        </w:tc>
      </w:tr>
      <w:tr w:rsidR="006637F3" w:rsidTr="006637F3">
        <w:tc>
          <w:tcPr>
            <w:tcW w:w="4649" w:type="dxa"/>
          </w:tcPr>
          <w:p w:rsidR="006637F3" w:rsidRDefault="006637F3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1"/>
            </w:tblGrid>
            <w:tr w:rsidR="006637F3" w:rsidRPr="006637F3">
              <w:trPr>
                <w:trHeight w:val="103"/>
              </w:trPr>
              <w:tc>
                <w:tcPr>
                  <w:tcW w:w="0" w:type="auto"/>
                </w:tcPr>
                <w:p w:rsidR="006637F3" w:rsidRPr="006637F3" w:rsidRDefault="006637F3" w:rsidP="006637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6637F3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Skills </w:t>
                  </w:r>
                </w:p>
              </w:tc>
            </w:tr>
          </w:tbl>
          <w:p w:rsidR="006637F3" w:rsidRDefault="006637F3"/>
          <w:p w:rsidR="006637F3" w:rsidRDefault="006637F3"/>
          <w:p w:rsidR="006637F3" w:rsidRDefault="006637F3"/>
        </w:tc>
        <w:tc>
          <w:tcPr>
            <w:tcW w:w="4649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well within a team, alongside other staff and under their direction, supervision and guidance.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Develop good personal relationships within a team.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Motivate the pupils and create a happy, challenging and effective learning environment.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Explain tasks simply and clearly to children and extend their thinking skills.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independently with children individually or in small groups, under the guidance of the class teacher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Help to maintain an environment which promotes good behaviour and discipline.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Model acceptable behaviour.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Supervise and control children, using positive behaviour management strategies consistent with the school’s behaviour management policy.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 and develop close relationships with the pupils, parents, governors and community.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 in partnership with parents to support children’s learning.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Liaise and communicate effectively with pupils, colleagues and families.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good organisational skills. </w:t>
            </w:r>
          </w:p>
          <w:p w:rsidR="006637F3" w:rsidRP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Excellent verbal and written communication </w:t>
            </w:r>
            <w:r w:rsidRPr="006637F3">
              <w:rPr>
                <w:sz w:val="22"/>
                <w:szCs w:val="22"/>
              </w:rPr>
              <w:t xml:space="preserve">skills. </w:t>
            </w:r>
          </w:p>
          <w:p w:rsidR="006637F3" w:rsidRDefault="006637F3" w:rsidP="006637F3">
            <w:r w:rsidRPr="006637F3">
              <w:rPr>
                <w:rFonts w:ascii="Arial" w:hAnsi="Arial" w:cs="Arial"/>
              </w:rPr>
              <w:t>Competent with basic ICT, including e-mail &amp; Internet, &amp; willingness to learn more to use within everyday teaching for supporting pupils using ICT.</w:t>
            </w:r>
            <w:r>
              <w:t xml:space="preserve"> </w:t>
            </w:r>
          </w:p>
          <w:p w:rsidR="006637F3" w:rsidRDefault="006637F3" w:rsidP="006637F3"/>
        </w:tc>
        <w:tc>
          <w:tcPr>
            <w:tcW w:w="4650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Fluent Ivrit speaker.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ability to play a musical instrument in order to assist within music lessons.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Artistic flair and ability. </w:t>
            </w:r>
          </w:p>
          <w:p w:rsidR="006637F3" w:rsidRDefault="006637F3" w:rsidP="006637F3">
            <w:r>
              <w:t xml:space="preserve">Advanced ICT skills to support teaching and learning. </w:t>
            </w:r>
          </w:p>
        </w:tc>
      </w:tr>
      <w:tr w:rsidR="006637F3" w:rsidTr="006637F3">
        <w:tc>
          <w:tcPr>
            <w:tcW w:w="4649" w:type="dxa"/>
          </w:tcPr>
          <w:p w:rsidR="006637F3" w:rsidRDefault="006637F3" w:rsidP="006637F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Beliefs, Attitudes, Partnership and Community Commitment </w:t>
            </w:r>
          </w:p>
          <w:p w:rsidR="006637F3" w:rsidRDefault="006637F3"/>
        </w:tc>
        <w:tc>
          <w:tcPr>
            <w:tcW w:w="4649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ability to be dynamic, creative and committed to the ethos, principles and policies of the school.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strong desire and commitment to be part of a new and expanding team of staff with the shared vision of building a new Orthodox Jewish primary school.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Demonstrate a commitment to working closely with all staff in the development of the ethos, values, aims and objectives of the school.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High aspirations for and expectations of all pupils and staff, with a low tolerance of underachievement and unacceptable behaviour.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belief in a welcoming and inclusive school with a strong nurturing ethos that engenders trust and confidence whilst promoting achievement and enjoyment.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belief that active parental involvement in the life and work of the school will support the children’s learning and success.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commitment to overcoming any inequalities in education and barriers to learning. </w:t>
            </w:r>
          </w:p>
        </w:tc>
        <w:tc>
          <w:tcPr>
            <w:tcW w:w="4650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</w:p>
        </w:tc>
      </w:tr>
      <w:tr w:rsidR="006637F3" w:rsidTr="006637F3">
        <w:tc>
          <w:tcPr>
            <w:tcW w:w="4649" w:type="dxa"/>
          </w:tcPr>
          <w:p w:rsidR="006637F3" w:rsidRDefault="006637F3" w:rsidP="006637F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Safeguarding Children </w:t>
            </w:r>
          </w:p>
          <w:p w:rsidR="006637F3" w:rsidRDefault="006637F3"/>
        </w:tc>
        <w:tc>
          <w:tcPr>
            <w:tcW w:w="4649" w:type="dxa"/>
          </w:tcPr>
          <w:p w:rsidR="006637F3" w:rsidRDefault="006637F3" w:rsidP="006637F3">
            <w:pPr>
              <w:pStyle w:val="Default"/>
            </w:pPr>
            <w:r>
              <w:rPr>
                <w:sz w:val="22"/>
                <w:szCs w:val="22"/>
              </w:rPr>
              <w:t xml:space="preserve">Suitable to work with children.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</w:p>
        </w:tc>
      </w:tr>
      <w:tr w:rsidR="006637F3" w:rsidTr="006637F3">
        <w:tc>
          <w:tcPr>
            <w:tcW w:w="4649" w:type="dxa"/>
          </w:tcPr>
          <w:p w:rsidR="006637F3" w:rsidRDefault="006637F3" w:rsidP="006637F3">
            <w:pPr>
              <w:pStyle w:val="Default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Religious Practice (applicable for staff who will be supporting Jewish studies) </w:t>
            </w:r>
          </w:p>
          <w:p w:rsidR="006637F3" w:rsidRDefault="006637F3"/>
        </w:tc>
        <w:tc>
          <w:tcPr>
            <w:tcW w:w="4649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650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Fully shomer mitzvot.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active commitment to current and continuous personal growth in Torah learning and orthodox Jewish practice. </w:t>
            </w:r>
          </w:p>
        </w:tc>
      </w:tr>
      <w:tr w:rsidR="006637F3" w:rsidTr="006637F3">
        <w:tc>
          <w:tcPr>
            <w:tcW w:w="4649" w:type="dxa"/>
          </w:tcPr>
          <w:p w:rsidR="006637F3" w:rsidRDefault="006637F3" w:rsidP="006637F3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Personal Qualities </w:t>
            </w:r>
          </w:p>
          <w:p w:rsidR="006637F3" w:rsidRDefault="006637F3" w:rsidP="006637F3">
            <w:pPr>
              <w:pStyle w:val="Defaul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49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natural love and value of young children together with a firm belief of being able to make a difference to their lives.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The ability to support and promote the ethos of the school and present a role model to the children.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Patient and empathetic to both pupils and colleagues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approachable, supportive and encouraging manner that will bring out the best in children and all those that support their learning.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ability to work well with colleagues as part of a team and develop positive working relationships within the whole school community.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desire to maintain a strong connection with all aspects of school life.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Self-reflective with a commitment to personal growth and self-improvement.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Excellent communication and inter-personal skills with both children and adults, enabling effective interaction at all levels within the school community.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Enthusiastic, organised, flexible and resourceful. </w:t>
            </w:r>
          </w:p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cheerful and pleasant disposition. </w:t>
            </w:r>
          </w:p>
        </w:tc>
        <w:tc>
          <w:tcPr>
            <w:tcW w:w="4650" w:type="dxa"/>
          </w:tcPr>
          <w:p w:rsidR="006637F3" w:rsidRDefault="006637F3" w:rsidP="006637F3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1A381D" w:rsidRDefault="001A381D"/>
    <w:sectPr w:rsidR="001A381D" w:rsidSect="006637F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F3"/>
    <w:rsid w:val="001A381D"/>
    <w:rsid w:val="005613A6"/>
    <w:rsid w:val="006637F3"/>
    <w:rsid w:val="00764DCC"/>
    <w:rsid w:val="00C60168"/>
    <w:rsid w:val="00DB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0FA60"/>
  <w15:chartTrackingRefBased/>
  <w15:docId w15:val="{492D9A99-FFC2-4B6A-BD72-48F6AA13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37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A5AECF46</Template>
  <TotalTime>2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Suzanna.Dalby</dc:creator>
  <cp:keywords/>
  <dc:description/>
  <cp:lastModifiedBy>office</cp:lastModifiedBy>
  <cp:revision>3</cp:revision>
  <dcterms:created xsi:type="dcterms:W3CDTF">2020-10-20T09:05:00Z</dcterms:created>
  <dcterms:modified xsi:type="dcterms:W3CDTF">2020-10-20T09:06:00Z</dcterms:modified>
</cp:coreProperties>
</file>