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E47" w:rsidRDefault="00C62E47" w:rsidP="00C62E47">
      <w:pPr>
        <w:pStyle w:val="Heading1"/>
        <w:rPr>
          <w:rFonts w:ascii="Arial" w:hAnsi="Arial"/>
          <w:sz w:val="22"/>
        </w:rPr>
      </w:pPr>
      <w:r>
        <w:rPr>
          <w:rFonts w:ascii="Arial" w:hAnsi="Arial"/>
          <w:sz w:val="22"/>
        </w:rPr>
        <w:t>GREAT CORBY SCHOOL</w:t>
      </w:r>
    </w:p>
    <w:p w:rsidR="00C62E47" w:rsidRDefault="00C62E47" w:rsidP="00C62E47">
      <w:pPr>
        <w:rPr>
          <w:sz w:val="22"/>
        </w:rPr>
      </w:pPr>
    </w:p>
    <w:p w:rsidR="00C62E47" w:rsidRPr="00B14B3A" w:rsidRDefault="00C62E47" w:rsidP="00C62E47">
      <w:pPr>
        <w:pStyle w:val="Heading1"/>
        <w:rPr>
          <w:rFonts w:ascii="Arial" w:hAnsi="Arial"/>
          <w:sz w:val="22"/>
        </w:rPr>
      </w:pPr>
      <w:r w:rsidRPr="00B14B3A">
        <w:rPr>
          <w:rFonts w:ascii="Arial" w:hAnsi="Arial"/>
          <w:sz w:val="22"/>
        </w:rPr>
        <w:t xml:space="preserve">Job Description - Class Teacher </w:t>
      </w:r>
    </w:p>
    <w:p w:rsidR="00C62E47" w:rsidRDefault="00C62E47" w:rsidP="00C62E47">
      <w:pPr>
        <w:rPr>
          <w:rFonts w:ascii="Arial" w:hAnsi="Arial"/>
          <w:sz w:val="22"/>
        </w:rPr>
      </w:pPr>
    </w:p>
    <w:p w:rsidR="00C62E47" w:rsidRDefault="00C62E47" w:rsidP="00C62E47">
      <w:pPr>
        <w:pStyle w:val="Heading2"/>
        <w:rPr>
          <w:rFonts w:ascii="Arial" w:hAnsi="Arial"/>
          <w:sz w:val="22"/>
        </w:rPr>
      </w:pPr>
      <w:r>
        <w:rPr>
          <w:rFonts w:ascii="Arial" w:hAnsi="Arial"/>
          <w:sz w:val="22"/>
        </w:rPr>
        <w:t>CURRICULUM DESIGN</w:t>
      </w:r>
    </w:p>
    <w:p w:rsidR="00C62E47" w:rsidRDefault="00C62E47" w:rsidP="00C62E47">
      <w:pPr>
        <w:numPr>
          <w:ilvl w:val="0"/>
          <w:numId w:val="1"/>
        </w:numPr>
        <w:rPr>
          <w:rFonts w:ascii="Arial" w:hAnsi="Arial"/>
          <w:sz w:val="22"/>
        </w:rPr>
      </w:pPr>
      <w:r>
        <w:rPr>
          <w:rFonts w:ascii="Arial" w:hAnsi="Arial"/>
          <w:sz w:val="22"/>
        </w:rPr>
        <w:t>Setting the school’s aims and objectives in this area</w:t>
      </w:r>
    </w:p>
    <w:p w:rsidR="00C62E47" w:rsidRDefault="00C62E47" w:rsidP="00C62E47">
      <w:pPr>
        <w:numPr>
          <w:ilvl w:val="0"/>
          <w:numId w:val="1"/>
        </w:numPr>
        <w:rPr>
          <w:rFonts w:ascii="Arial" w:hAnsi="Arial"/>
          <w:sz w:val="22"/>
        </w:rPr>
      </w:pPr>
      <w:r>
        <w:rPr>
          <w:rFonts w:ascii="Arial" w:hAnsi="Arial"/>
          <w:sz w:val="22"/>
        </w:rPr>
        <w:t>Update written guidelines and written policies</w:t>
      </w:r>
    </w:p>
    <w:p w:rsidR="00C62E47" w:rsidRDefault="00C62E47" w:rsidP="00C62E47">
      <w:pPr>
        <w:numPr>
          <w:ilvl w:val="0"/>
          <w:numId w:val="1"/>
        </w:numPr>
        <w:rPr>
          <w:rFonts w:ascii="Arial" w:hAnsi="Arial"/>
          <w:sz w:val="22"/>
        </w:rPr>
      </w:pPr>
      <w:r>
        <w:rPr>
          <w:rFonts w:ascii="Arial" w:hAnsi="Arial"/>
          <w:sz w:val="22"/>
        </w:rPr>
        <w:t>Ensuring that the curriculum, where relevant, reflects cross-curricular issues such as health education, equal opportunities, personal and social education, multicultural education, business and career studies</w:t>
      </w:r>
    </w:p>
    <w:p w:rsidR="00C62E47" w:rsidRDefault="00C62E47" w:rsidP="00C62E47">
      <w:pPr>
        <w:numPr>
          <w:ilvl w:val="0"/>
          <w:numId w:val="1"/>
        </w:numPr>
        <w:rPr>
          <w:rFonts w:ascii="Arial" w:hAnsi="Arial"/>
          <w:sz w:val="22"/>
        </w:rPr>
      </w:pPr>
      <w:r>
        <w:rPr>
          <w:rFonts w:ascii="Arial" w:hAnsi="Arial"/>
          <w:sz w:val="22"/>
        </w:rPr>
        <w:t>Fostering curriculum continuity, consistency, balance and progression</w:t>
      </w:r>
    </w:p>
    <w:p w:rsidR="00C62E47" w:rsidRPr="00B14B3A" w:rsidRDefault="00C62E47" w:rsidP="00C62E47">
      <w:pPr>
        <w:numPr>
          <w:ilvl w:val="0"/>
          <w:numId w:val="1"/>
        </w:numPr>
        <w:rPr>
          <w:rFonts w:ascii="Arial" w:hAnsi="Arial"/>
          <w:sz w:val="22"/>
        </w:rPr>
      </w:pPr>
      <w:r>
        <w:rPr>
          <w:rFonts w:ascii="Arial" w:hAnsi="Arial"/>
          <w:sz w:val="22"/>
        </w:rPr>
        <w:t>Plan and implement a broad and balanced curriculum</w:t>
      </w:r>
    </w:p>
    <w:p w:rsidR="00C62E47" w:rsidRDefault="00C62E47" w:rsidP="00C62E47">
      <w:pPr>
        <w:numPr>
          <w:ilvl w:val="0"/>
          <w:numId w:val="1"/>
        </w:numPr>
        <w:rPr>
          <w:rFonts w:ascii="Arial" w:hAnsi="Arial"/>
          <w:sz w:val="22"/>
        </w:rPr>
      </w:pPr>
      <w:r>
        <w:rPr>
          <w:rFonts w:ascii="Arial" w:hAnsi="Arial"/>
          <w:sz w:val="22"/>
        </w:rPr>
        <w:t>Planning and developing cross-curricular links</w:t>
      </w:r>
    </w:p>
    <w:p w:rsidR="00C62E47" w:rsidRDefault="00C62E47" w:rsidP="00C62E47">
      <w:pPr>
        <w:numPr>
          <w:ilvl w:val="0"/>
          <w:numId w:val="1"/>
        </w:numPr>
        <w:rPr>
          <w:rFonts w:ascii="Arial" w:hAnsi="Arial"/>
          <w:sz w:val="22"/>
        </w:rPr>
      </w:pPr>
      <w:r>
        <w:rPr>
          <w:rFonts w:ascii="Arial" w:hAnsi="Arial"/>
          <w:sz w:val="22"/>
        </w:rPr>
        <w:t>Contributing to the school development plan</w:t>
      </w:r>
    </w:p>
    <w:p w:rsidR="00C62E47" w:rsidRDefault="00C62E47" w:rsidP="00C62E47">
      <w:pPr>
        <w:numPr>
          <w:ilvl w:val="0"/>
          <w:numId w:val="1"/>
        </w:numPr>
        <w:rPr>
          <w:rFonts w:ascii="Arial" w:hAnsi="Arial"/>
          <w:sz w:val="22"/>
        </w:rPr>
      </w:pPr>
      <w:r>
        <w:rPr>
          <w:rFonts w:ascii="Arial" w:hAnsi="Arial"/>
          <w:sz w:val="22"/>
        </w:rPr>
        <w:t>Ensuring Health and Safety guidelines are followed</w:t>
      </w:r>
    </w:p>
    <w:p w:rsidR="00C62E47" w:rsidRDefault="00C62E47" w:rsidP="00C62E47">
      <w:pPr>
        <w:rPr>
          <w:rFonts w:ascii="Arial" w:hAnsi="Arial"/>
          <w:sz w:val="22"/>
        </w:rPr>
      </w:pPr>
    </w:p>
    <w:p w:rsidR="00C62E47" w:rsidRDefault="00C62E47" w:rsidP="00C62E47">
      <w:pPr>
        <w:pStyle w:val="Heading2"/>
        <w:rPr>
          <w:rFonts w:ascii="Arial" w:hAnsi="Arial"/>
          <w:sz w:val="22"/>
        </w:rPr>
      </w:pPr>
      <w:r>
        <w:rPr>
          <w:rFonts w:ascii="Arial" w:hAnsi="Arial"/>
          <w:sz w:val="22"/>
        </w:rPr>
        <w:t>COMMUNICATION</w:t>
      </w:r>
    </w:p>
    <w:p w:rsidR="00C62E47" w:rsidRDefault="00C62E47" w:rsidP="00C62E47">
      <w:pPr>
        <w:numPr>
          <w:ilvl w:val="0"/>
          <w:numId w:val="1"/>
        </w:numPr>
        <w:rPr>
          <w:rFonts w:ascii="Arial" w:hAnsi="Arial"/>
          <w:sz w:val="22"/>
        </w:rPr>
      </w:pPr>
      <w:r>
        <w:rPr>
          <w:rFonts w:ascii="Arial" w:hAnsi="Arial"/>
          <w:sz w:val="22"/>
        </w:rPr>
        <w:t>Act as a consultant to colleagues</w:t>
      </w:r>
    </w:p>
    <w:p w:rsidR="00C62E47" w:rsidRDefault="00C62E47" w:rsidP="00C62E47">
      <w:pPr>
        <w:numPr>
          <w:ilvl w:val="0"/>
          <w:numId w:val="1"/>
        </w:numPr>
        <w:rPr>
          <w:rFonts w:ascii="Arial" w:hAnsi="Arial"/>
          <w:sz w:val="22"/>
        </w:rPr>
      </w:pPr>
      <w:r>
        <w:rPr>
          <w:rFonts w:ascii="Arial" w:hAnsi="Arial"/>
          <w:sz w:val="22"/>
        </w:rPr>
        <w:t>Encourage positive attitudes</w:t>
      </w:r>
    </w:p>
    <w:p w:rsidR="00C62E47" w:rsidRDefault="00C62E47" w:rsidP="00C62E47">
      <w:pPr>
        <w:numPr>
          <w:ilvl w:val="0"/>
          <w:numId w:val="1"/>
        </w:numPr>
        <w:rPr>
          <w:rFonts w:ascii="Arial" w:hAnsi="Arial"/>
          <w:sz w:val="22"/>
        </w:rPr>
      </w:pPr>
      <w:r>
        <w:rPr>
          <w:rFonts w:ascii="Arial" w:hAnsi="Arial"/>
          <w:sz w:val="22"/>
        </w:rPr>
        <w:t>Inform newly appointed colleagues of policy protocol</w:t>
      </w:r>
    </w:p>
    <w:p w:rsidR="00C62E47" w:rsidRDefault="00C62E47" w:rsidP="00C62E47">
      <w:pPr>
        <w:numPr>
          <w:ilvl w:val="0"/>
          <w:numId w:val="1"/>
        </w:numPr>
        <w:rPr>
          <w:rFonts w:ascii="Arial" w:hAnsi="Arial"/>
          <w:sz w:val="22"/>
        </w:rPr>
      </w:pPr>
      <w:r>
        <w:rPr>
          <w:rFonts w:ascii="Arial" w:hAnsi="Arial"/>
          <w:sz w:val="22"/>
        </w:rPr>
        <w:t>Communication with the wider school community (parents, governors, industry, visitors, other schools)</w:t>
      </w:r>
    </w:p>
    <w:p w:rsidR="00C62E47" w:rsidRDefault="00C62E47" w:rsidP="00C62E47">
      <w:pPr>
        <w:numPr>
          <w:ilvl w:val="0"/>
          <w:numId w:val="1"/>
        </w:numPr>
        <w:rPr>
          <w:rFonts w:ascii="Arial" w:hAnsi="Arial"/>
          <w:sz w:val="22"/>
        </w:rPr>
      </w:pPr>
      <w:r>
        <w:rPr>
          <w:rFonts w:ascii="Arial" w:hAnsi="Arial"/>
          <w:sz w:val="22"/>
        </w:rPr>
        <w:t>Liaising with other agencies</w:t>
      </w:r>
    </w:p>
    <w:p w:rsidR="00C62E47" w:rsidRDefault="00C62E47" w:rsidP="00C62E47">
      <w:pPr>
        <w:ind w:left="360"/>
        <w:rPr>
          <w:rFonts w:ascii="Arial" w:hAnsi="Arial"/>
          <w:sz w:val="22"/>
        </w:rPr>
      </w:pPr>
    </w:p>
    <w:p w:rsidR="00C62E47" w:rsidRDefault="00C62E47" w:rsidP="00C62E47">
      <w:pPr>
        <w:pStyle w:val="Heading2"/>
        <w:rPr>
          <w:rFonts w:ascii="Arial" w:hAnsi="Arial"/>
          <w:sz w:val="22"/>
        </w:rPr>
      </w:pPr>
      <w:r>
        <w:rPr>
          <w:rFonts w:ascii="Arial" w:hAnsi="Arial"/>
          <w:sz w:val="22"/>
        </w:rPr>
        <w:t>ASSESSMENT AND MONITORING</w:t>
      </w:r>
    </w:p>
    <w:p w:rsidR="00C62E47" w:rsidRDefault="00C62E47" w:rsidP="00C62E47">
      <w:pPr>
        <w:numPr>
          <w:ilvl w:val="0"/>
          <w:numId w:val="1"/>
        </w:numPr>
        <w:rPr>
          <w:rFonts w:ascii="Arial" w:hAnsi="Arial"/>
          <w:sz w:val="22"/>
        </w:rPr>
      </w:pPr>
      <w:r>
        <w:rPr>
          <w:rFonts w:ascii="Arial" w:hAnsi="Arial"/>
          <w:sz w:val="22"/>
        </w:rPr>
        <w:t>Clear and effective record keeping</w:t>
      </w:r>
    </w:p>
    <w:p w:rsidR="00C62E47" w:rsidRDefault="00C62E47" w:rsidP="00C62E47">
      <w:pPr>
        <w:numPr>
          <w:ilvl w:val="0"/>
          <w:numId w:val="1"/>
        </w:numPr>
        <w:rPr>
          <w:rFonts w:ascii="Arial" w:hAnsi="Arial"/>
          <w:sz w:val="22"/>
        </w:rPr>
      </w:pPr>
      <w:r>
        <w:rPr>
          <w:rFonts w:ascii="Arial" w:hAnsi="Arial"/>
          <w:sz w:val="22"/>
        </w:rPr>
        <w:t>Monitoring standards within curriculum areas</w:t>
      </w:r>
    </w:p>
    <w:p w:rsidR="00C62E47" w:rsidRDefault="00C62E47" w:rsidP="00C62E47">
      <w:pPr>
        <w:numPr>
          <w:ilvl w:val="0"/>
          <w:numId w:val="1"/>
        </w:numPr>
        <w:rPr>
          <w:rFonts w:ascii="Arial" w:hAnsi="Arial"/>
          <w:sz w:val="22"/>
        </w:rPr>
      </w:pPr>
      <w:r>
        <w:rPr>
          <w:rFonts w:ascii="Arial" w:hAnsi="Arial"/>
          <w:sz w:val="22"/>
        </w:rPr>
        <w:t>Assessment and evaluation of the curriculum areas, ensuring consistency with the National Curriculum</w:t>
      </w:r>
      <w:r w:rsidRPr="00B14B3A">
        <w:rPr>
          <w:rFonts w:ascii="Arial" w:hAnsi="Arial"/>
          <w:sz w:val="22"/>
        </w:rPr>
        <w:t xml:space="preserve"> </w:t>
      </w:r>
    </w:p>
    <w:p w:rsidR="00C62E47" w:rsidRDefault="00C62E47" w:rsidP="00C62E47">
      <w:pPr>
        <w:numPr>
          <w:ilvl w:val="0"/>
          <w:numId w:val="1"/>
        </w:numPr>
        <w:rPr>
          <w:rFonts w:ascii="Arial" w:hAnsi="Arial"/>
          <w:sz w:val="22"/>
        </w:rPr>
      </w:pPr>
      <w:r>
        <w:rPr>
          <w:rFonts w:ascii="Arial" w:hAnsi="Arial"/>
          <w:sz w:val="22"/>
        </w:rPr>
        <w:t>Transfer pupil attainment and achievement information to appropriate staff</w:t>
      </w:r>
    </w:p>
    <w:p w:rsidR="00C62E47" w:rsidRDefault="00C62E47" w:rsidP="00C62E47">
      <w:pPr>
        <w:rPr>
          <w:rFonts w:ascii="Arial" w:hAnsi="Arial"/>
          <w:sz w:val="22"/>
        </w:rPr>
      </w:pPr>
    </w:p>
    <w:p w:rsidR="00C62E47" w:rsidRDefault="00C62E47" w:rsidP="00C62E47">
      <w:pPr>
        <w:pStyle w:val="Heading2"/>
        <w:rPr>
          <w:rFonts w:ascii="Arial" w:hAnsi="Arial"/>
          <w:sz w:val="22"/>
        </w:rPr>
      </w:pPr>
      <w:r>
        <w:rPr>
          <w:rFonts w:ascii="Arial" w:hAnsi="Arial"/>
          <w:sz w:val="22"/>
        </w:rPr>
        <w:t>RESOURCES</w:t>
      </w:r>
    </w:p>
    <w:p w:rsidR="00C62E47" w:rsidRDefault="00C62E47" w:rsidP="00C62E47">
      <w:pPr>
        <w:numPr>
          <w:ilvl w:val="0"/>
          <w:numId w:val="1"/>
        </w:numPr>
        <w:rPr>
          <w:rFonts w:ascii="Arial" w:hAnsi="Arial"/>
          <w:sz w:val="22"/>
        </w:rPr>
      </w:pPr>
      <w:r>
        <w:rPr>
          <w:rFonts w:ascii="Arial" w:hAnsi="Arial"/>
          <w:sz w:val="22"/>
        </w:rPr>
        <w:t>Evaluating and developing school resources</w:t>
      </w:r>
    </w:p>
    <w:p w:rsidR="00C62E47" w:rsidRDefault="00C62E47" w:rsidP="00C62E47">
      <w:pPr>
        <w:numPr>
          <w:ilvl w:val="0"/>
          <w:numId w:val="1"/>
        </w:numPr>
        <w:rPr>
          <w:rFonts w:ascii="Arial" w:hAnsi="Arial"/>
          <w:sz w:val="22"/>
        </w:rPr>
      </w:pPr>
      <w:r>
        <w:rPr>
          <w:rFonts w:ascii="Arial" w:hAnsi="Arial"/>
          <w:sz w:val="22"/>
        </w:rPr>
        <w:t>Liaising with other agencies to borrow resources</w:t>
      </w:r>
      <w:r w:rsidRPr="00B14B3A">
        <w:rPr>
          <w:rFonts w:ascii="Arial" w:hAnsi="Arial"/>
          <w:sz w:val="22"/>
        </w:rPr>
        <w:t xml:space="preserve"> </w:t>
      </w:r>
    </w:p>
    <w:p w:rsidR="00C62E47" w:rsidRDefault="00C62E47" w:rsidP="00C62E47">
      <w:pPr>
        <w:numPr>
          <w:ilvl w:val="0"/>
          <w:numId w:val="1"/>
        </w:numPr>
        <w:rPr>
          <w:rFonts w:ascii="Arial" w:hAnsi="Arial"/>
          <w:sz w:val="22"/>
        </w:rPr>
      </w:pPr>
      <w:r>
        <w:rPr>
          <w:rFonts w:ascii="Arial" w:hAnsi="Arial"/>
          <w:sz w:val="22"/>
        </w:rPr>
        <w:t xml:space="preserve">Assist with the evaluation and requisition of books, materials and equipment </w:t>
      </w:r>
      <w:r w:rsidRPr="00B14B3A">
        <w:rPr>
          <w:rFonts w:ascii="Arial" w:hAnsi="Arial"/>
          <w:sz w:val="22"/>
        </w:rPr>
        <w:t xml:space="preserve"> </w:t>
      </w:r>
    </w:p>
    <w:p w:rsidR="00C62E47" w:rsidRPr="00B14B3A" w:rsidRDefault="00C62E47" w:rsidP="00C62E47">
      <w:pPr>
        <w:numPr>
          <w:ilvl w:val="0"/>
          <w:numId w:val="1"/>
        </w:numPr>
        <w:rPr>
          <w:rFonts w:ascii="Arial" w:hAnsi="Arial"/>
          <w:sz w:val="22"/>
        </w:rPr>
      </w:pPr>
      <w:r>
        <w:rPr>
          <w:rFonts w:ascii="Arial" w:hAnsi="Arial"/>
          <w:sz w:val="22"/>
        </w:rPr>
        <w:t>Plan and organise appropriate work for any adult helpers in the classroom</w:t>
      </w:r>
    </w:p>
    <w:p w:rsidR="00C62E47" w:rsidRDefault="00C62E47" w:rsidP="00C62E47">
      <w:pPr>
        <w:rPr>
          <w:rFonts w:ascii="Arial" w:hAnsi="Arial"/>
          <w:sz w:val="22"/>
        </w:rPr>
      </w:pPr>
    </w:p>
    <w:p w:rsidR="00C62E47" w:rsidRDefault="00C62E47" w:rsidP="00C62E47">
      <w:pPr>
        <w:pStyle w:val="Heading2"/>
        <w:rPr>
          <w:rFonts w:ascii="Arial" w:hAnsi="Arial"/>
          <w:sz w:val="22"/>
        </w:rPr>
      </w:pPr>
      <w:r>
        <w:rPr>
          <w:rFonts w:ascii="Arial" w:hAnsi="Arial"/>
          <w:sz w:val="22"/>
        </w:rPr>
        <w:t>PROFESSIONAL DEVELOPMENT</w:t>
      </w:r>
    </w:p>
    <w:p w:rsidR="00C62E47" w:rsidRDefault="00C62E47" w:rsidP="00C62E47">
      <w:pPr>
        <w:numPr>
          <w:ilvl w:val="0"/>
          <w:numId w:val="1"/>
        </w:numPr>
        <w:rPr>
          <w:rFonts w:ascii="Arial" w:hAnsi="Arial"/>
          <w:sz w:val="22"/>
        </w:rPr>
      </w:pPr>
      <w:r>
        <w:rPr>
          <w:rFonts w:ascii="Arial" w:hAnsi="Arial"/>
          <w:sz w:val="22"/>
        </w:rPr>
        <w:t>Arranging and developing school based in-service work</w:t>
      </w:r>
    </w:p>
    <w:p w:rsidR="00C62E47" w:rsidRDefault="00C62E47" w:rsidP="00C62E47">
      <w:pPr>
        <w:numPr>
          <w:ilvl w:val="0"/>
          <w:numId w:val="1"/>
        </w:numPr>
        <w:rPr>
          <w:rFonts w:ascii="Arial" w:hAnsi="Arial"/>
          <w:b/>
          <w:bCs/>
          <w:sz w:val="22"/>
        </w:rPr>
      </w:pPr>
      <w:r>
        <w:rPr>
          <w:rFonts w:ascii="Arial" w:hAnsi="Arial"/>
          <w:sz w:val="22"/>
        </w:rPr>
        <w:t>Supporting colleagues in developing their skills</w:t>
      </w:r>
    </w:p>
    <w:p w:rsidR="00C62E47" w:rsidRPr="00B14B3A" w:rsidRDefault="00C62E47" w:rsidP="00C62E47">
      <w:pPr>
        <w:numPr>
          <w:ilvl w:val="0"/>
          <w:numId w:val="1"/>
        </w:numPr>
        <w:rPr>
          <w:rFonts w:ascii="Arial" w:hAnsi="Arial"/>
          <w:b/>
          <w:bCs/>
          <w:sz w:val="22"/>
        </w:rPr>
      </w:pPr>
      <w:r>
        <w:rPr>
          <w:rFonts w:ascii="Arial" w:hAnsi="Arial"/>
          <w:sz w:val="22"/>
        </w:rPr>
        <w:t>Attending appropriate courses and reporting back</w:t>
      </w:r>
    </w:p>
    <w:p w:rsidR="00C62E47" w:rsidRPr="00A647C6" w:rsidRDefault="00C62E47" w:rsidP="00C62E47">
      <w:pPr>
        <w:rPr>
          <w:rFonts w:ascii="Arial" w:hAnsi="Arial"/>
          <w:b/>
          <w:sz w:val="22"/>
        </w:rPr>
      </w:pPr>
    </w:p>
    <w:p w:rsidR="00C62E47" w:rsidRPr="00A647C6" w:rsidRDefault="00C62E47" w:rsidP="00C62E47">
      <w:pPr>
        <w:rPr>
          <w:rFonts w:ascii="Arial" w:hAnsi="Arial"/>
          <w:b/>
          <w:sz w:val="22"/>
        </w:rPr>
      </w:pPr>
      <w:r w:rsidRPr="00A647C6">
        <w:rPr>
          <w:rFonts w:ascii="Arial" w:hAnsi="Arial"/>
          <w:b/>
          <w:sz w:val="22"/>
        </w:rPr>
        <w:t>Health and Safety</w:t>
      </w:r>
    </w:p>
    <w:p w:rsidR="00C62E47" w:rsidRDefault="00C62E47" w:rsidP="00C62E47">
      <w:pPr>
        <w:rPr>
          <w:rFonts w:ascii="Arial" w:hAnsi="Arial"/>
          <w:sz w:val="22"/>
        </w:rPr>
      </w:pPr>
      <w:r>
        <w:rPr>
          <w:rFonts w:ascii="Arial" w:hAnsi="Arial"/>
          <w:sz w:val="22"/>
        </w:rPr>
        <w:t>Employees must take reasonable care for their own health and safety and for that of anyone else who may be affected by what they do or do not do at work. They should follow the health and safety advice and instructions of their employers. They should also tell their employers about any unsafe conditions or practices. (ESAC H&amp;S in schools)</w:t>
      </w:r>
    </w:p>
    <w:p w:rsidR="00C62E47" w:rsidRDefault="00C62E47" w:rsidP="00C62E47">
      <w:pPr>
        <w:rPr>
          <w:rFonts w:ascii="Arial" w:hAnsi="Arial"/>
          <w:sz w:val="22"/>
        </w:rPr>
      </w:pPr>
    </w:p>
    <w:p w:rsidR="00C62E47" w:rsidRDefault="00C62E47" w:rsidP="00C62E47">
      <w:pPr>
        <w:rPr>
          <w:rFonts w:ascii="Arial" w:hAnsi="Arial"/>
          <w:sz w:val="22"/>
        </w:rPr>
      </w:pPr>
      <w:r>
        <w:rPr>
          <w:rFonts w:ascii="Arial" w:hAnsi="Arial"/>
          <w:sz w:val="22"/>
        </w:rPr>
        <w:t>To whom responsible:               The Headteacher</w:t>
      </w:r>
    </w:p>
    <w:p w:rsidR="00C62E47" w:rsidRDefault="00C62E47" w:rsidP="00C62E47">
      <w:pPr>
        <w:rPr>
          <w:rFonts w:ascii="Arial" w:hAnsi="Arial"/>
          <w:sz w:val="22"/>
        </w:rPr>
      </w:pPr>
      <w:r>
        <w:rPr>
          <w:rFonts w:ascii="Arial" w:hAnsi="Arial"/>
          <w:sz w:val="22"/>
        </w:rPr>
        <w:t>Staff for whom responsible:       Teaching Assistants, students, parent helpers</w:t>
      </w:r>
    </w:p>
    <w:p w:rsidR="00C62E47" w:rsidRDefault="00C62E47" w:rsidP="00C62E47">
      <w:pPr>
        <w:rPr>
          <w:sz w:val="22"/>
        </w:rPr>
      </w:pPr>
    </w:p>
    <w:p w:rsidR="00C62E47" w:rsidRDefault="00C62E47">
      <w:pPr>
        <w:spacing w:after="160" w:line="259" w:lineRule="auto"/>
      </w:pPr>
      <w:r>
        <w:br w:type="page"/>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5245"/>
        <w:gridCol w:w="2268"/>
      </w:tblGrid>
      <w:tr w:rsidR="00336C6C" w:rsidRPr="00336C6C" w:rsidTr="00101A43">
        <w:tblPrEx>
          <w:tblCellMar>
            <w:top w:w="0" w:type="dxa"/>
            <w:bottom w:w="0" w:type="dxa"/>
          </w:tblCellMar>
        </w:tblPrEx>
        <w:trPr>
          <w:cantSplit/>
          <w:trHeight w:val="982"/>
        </w:trPr>
        <w:tc>
          <w:tcPr>
            <w:tcW w:w="9215" w:type="dxa"/>
            <w:gridSpan w:val="3"/>
          </w:tcPr>
          <w:p w:rsidR="00336C6C" w:rsidRPr="00336C6C" w:rsidRDefault="00336C6C" w:rsidP="00336C6C">
            <w:pPr>
              <w:keepNext/>
              <w:jc w:val="center"/>
              <w:outlineLvl w:val="1"/>
              <w:rPr>
                <w:rFonts w:ascii="Tahoma" w:hAnsi="Tahoma" w:cs="Tahoma"/>
                <w:b/>
                <w:sz w:val="16"/>
                <w:szCs w:val="16"/>
              </w:rPr>
            </w:pPr>
            <w:bookmarkStart w:id="0" w:name="_Hlk130291513"/>
            <w:r w:rsidRPr="00336C6C">
              <w:rPr>
                <w:rFonts w:ascii="Tahoma" w:hAnsi="Tahoma" w:cs="Tahoma"/>
                <w:b/>
                <w:sz w:val="16"/>
                <w:szCs w:val="16"/>
              </w:rPr>
              <w:lastRenderedPageBreak/>
              <w:t>Great Corby Primary School</w:t>
            </w:r>
          </w:p>
          <w:p w:rsidR="00336C6C" w:rsidRPr="00336C6C" w:rsidRDefault="00336C6C" w:rsidP="00336C6C">
            <w:pPr>
              <w:tabs>
                <w:tab w:val="left" w:pos="1872"/>
                <w:tab w:val="center" w:pos="6821"/>
              </w:tabs>
              <w:jc w:val="center"/>
              <w:rPr>
                <w:rFonts w:ascii="Tahoma" w:hAnsi="Tahoma" w:cs="Tahoma"/>
                <w:b/>
                <w:sz w:val="16"/>
                <w:szCs w:val="16"/>
              </w:rPr>
            </w:pPr>
            <w:r w:rsidRPr="00336C6C">
              <w:rPr>
                <w:rFonts w:ascii="Tahoma" w:hAnsi="Tahoma" w:cs="Tahoma"/>
                <w:b/>
                <w:sz w:val="16"/>
                <w:szCs w:val="16"/>
              </w:rPr>
              <w:t>Person Specification</w:t>
            </w:r>
          </w:p>
          <w:p w:rsidR="00336C6C" w:rsidRPr="00336C6C" w:rsidRDefault="00336C6C" w:rsidP="00336C6C">
            <w:pPr>
              <w:jc w:val="center"/>
              <w:rPr>
                <w:rFonts w:ascii="Tahoma" w:hAnsi="Tahoma" w:cs="Tahoma"/>
                <w:b/>
                <w:sz w:val="16"/>
                <w:szCs w:val="16"/>
              </w:rPr>
            </w:pPr>
            <w:r w:rsidRPr="00336C6C">
              <w:rPr>
                <w:rFonts w:ascii="Tahoma" w:hAnsi="Tahoma" w:cs="Tahoma"/>
                <w:b/>
                <w:sz w:val="16"/>
                <w:szCs w:val="16"/>
              </w:rPr>
              <w:t>KS2 Class Teacher (MA2 – MA6)</w:t>
            </w:r>
          </w:p>
        </w:tc>
      </w:tr>
      <w:tr w:rsidR="00336C6C" w:rsidRPr="00336C6C" w:rsidTr="00101A43">
        <w:tblPrEx>
          <w:tblCellMar>
            <w:top w:w="0" w:type="dxa"/>
            <w:bottom w:w="0" w:type="dxa"/>
          </w:tblCellMar>
        </w:tblPrEx>
        <w:tc>
          <w:tcPr>
            <w:tcW w:w="1702" w:type="dxa"/>
          </w:tcPr>
          <w:p w:rsidR="00336C6C" w:rsidRPr="00336C6C" w:rsidRDefault="00336C6C" w:rsidP="00336C6C">
            <w:pPr>
              <w:keepNext/>
              <w:outlineLvl w:val="0"/>
              <w:rPr>
                <w:rFonts w:ascii="Tahoma" w:hAnsi="Tahoma" w:cs="Tahoma"/>
                <w:b/>
                <w:sz w:val="16"/>
                <w:szCs w:val="16"/>
              </w:rPr>
            </w:pPr>
          </w:p>
        </w:tc>
        <w:tc>
          <w:tcPr>
            <w:tcW w:w="5245" w:type="dxa"/>
          </w:tcPr>
          <w:p w:rsidR="00336C6C" w:rsidRPr="00336C6C" w:rsidRDefault="00336C6C" w:rsidP="00336C6C">
            <w:pPr>
              <w:keepNext/>
              <w:jc w:val="center"/>
              <w:outlineLvl w:val="1"/>
              <w:rPr>
                <w:rFonts w:ascii="Tahoma" w:hAnsi="Tahoma" w:cs="Tahoma"/>
                <w:b/>
                <w:sz w:val="16"/>
                <w:szCs w:val="16"/>
              </w:rPr>
            </w:pPr>
            <w:r w:rsidRPr="00336C6C">
              <w:rPr>
                <w:rFonts w:ascii="Tahoma" w:hAnsi="Tahoma" w:cs="Tahoma"/>
                <w:b/>
                <w:sz w:val="16"/>
                <w:szCs w:val="16"/>
              </w:rPr>
              <w:t>Essential</w:t>
            </w:r>
          </w:p>
        </w:tc>
        <w:tc>
          <w:tcPr>
            <w:tcW w:w="2268" w:type="dxa"/>
          </w:tcPr>
          <w:p w:rsidR="00336C6C" w:rsidRPr="00336C6C" w:rsidRDefault="00336C6C" w:rsidP="00336C6C">
            <w:pPr>
              <w:keepNext/>
              <w:jc w:val="center"/>
              <w:outlineLvl w:val="1"/>
              <w:rPr>
                <w:rFonts w:ascii="Tahoma" w:hAnsi="Tahoma" w:cs="Tahoma"/>
                <w:b/>
                <w:sz w:val="16"/>
                <w:szCs w:val="16"/>
              </w:rPr>
            </w:pPr>
            <w:r w:rsidRPr="00336C6C">
              <w:rPr>
                <w:rFonts w:ascii="Tahoma" w:hAnsi="Tahoma" w:cs="Tahoma"/>
                <w:b/>
                <w:sz w:val="16"/>
                <w:szCs w:val="16"/>
              </w:rPr>
              <w:t>Desirable</w:t>
            </w:r>
          </w:p>
        </w:tc>
      </w:tr>
      <w:tr w:rsidR="00336C6C" w:rsidRPr="00336C6C" w:rsidTr="00101A43">
        <w:tblPrEx>
          <w:tblCellMar>
            <w:top w:w="0" w:type="dxa"/>
            <w:bottom w:w="0" w:type="dxa"/>
          </w:tblCellMar>
        </w:tblPrEx>
        <w:tc>
          <w:tcPr>
            <w:tcW w:w="1702" w:type="dxa"/>
          </w:tcPr>
          <w:p w:rsidR="00336C6C" w:rsidRPr="00336C6C" w:rsidRDefault="00336C6C" w:rsidP="00336C6C">
            <w:pPr>
              <w:keepNext/>
              <w:outlineLvl w:val="0"/>
              <w:rPr>
                <w:rFonts w:ascii="Tahoma" w:hAnsi="Tahoma" w:cs="Tahoma"/>
                <w:b/>
                <w:sz w:val="16"/>
                <w:szCs w:val="16"/>
              </w:rPr>
            </w:pPr>
            <w:r w:rsidRPr="00336C6C">
              <w:rPr>
                <w:rFonts w:ascii="Tahoma" w:hAnsi="Tahoma" w:cs="Tahoma"/>
                <w:b/>
                <w:sz w:val="16"/>
                <w:szCs w:val="16"/>
              </w:rPr>
              <w:t xml:space="preserve">Qualifications and experience </w:t>
            </w:r>
          </w:p>
        </w:tc>
        <w:tc>
          <w:tcPr>
            <w:tcW w:w="5245" w:type="dxa"/>
          </w:tcPr>
          <w:p w:rsidR="00336C6C" w:rsidRPr="00336C6C" w:rsidRDefault="00336C6C" w:rsidP="00336C6C">
            <w:pPr>
              <w:numPr>
                <w:ilvl w:val="0"/>
                <w:numId w:val="2"/>
              </w:numPr>
              <w:rPr>
                <w:rFonts w:ascii="Tahoma" w:hAnsi="Tahoma" w:cs="Tahoma"/>
                <w:sz w:val="16"/>
                <w:szCs w:val="16"/>
              </w:rPr>
            </w:pPr>
            <w:r w:rsidRPr="00336C6C">
              <w:rPr>
                <w:rFonts w:ascii="Tahoma" w:hAnsi="Tahoma" w:cs="Tahoma"/>
                <w:sz w:val="16"/>
                <w:szCs w:val="16"/>
              </w:rPr>
              <w:t>Qualified Teacher Status</w:t>
            </w:r>
          </w:p>
          <w:p w:rsidR="00336C6C" w:rsidRPr="00336C6C" w:rsidRDefault="00336C6C" w:rsidP="00336C6C">
            <w:pPr>
              <w:numPr>
                <w:ilvl w:val="0"/>
                <w:numId w:val="2"/>
              </w:numPr>
              <w:rPr>
                <w:rFonts w:ascii="Tahoma" w:hAnsi="Tahoma" w:cs="Tahoma"/>
                <w:sz w:val="16"/>
                <w:szCs w:val="16"/>
              </w:rPr>
            </w:pPr>
            <w:r w:rsidRPr="00336C6C">
              <w:rPr>
                <w:rFonts w:ascii="Tahoma" w:hAnsi="Tahoma" w:cs="Tahoma"/>
                <w:sz w:val="16"/>
                <w:szCs w:val="16"/>
              </w:rPr>
              <w:t>A DBS disclosure (completed on appointment)</w:t>
            </w:r>
          </w:p>
          <w:p w:rsidR="00336C6C" w:rsidRPr="00336C6C" w:rsidRDefault="00336C6C" w:rsidP="00336C6C">
            <w:pPr>
              <w:numPr>
                <w:ilvl w:val="0"/>
                <w:numId w:val="2"/>
              </w:numPr>
              <w:rPr>
                <w:rFonts w:ascii="Tahoma" w:hAnsi="Tahoma" w:cs="Tahoma"/>
                <w:sz w:val="16"/>
                <w:szCs w:val="16"/>
              </w:rPr>
            </w:pPr>
            <w:r w:rsidRPr="00336C6C">
              <w:rPr>
                <w:rFonts w:ascii="Tahoma" w:hAnsi="Tahoma" w:cs="Tahoma"/>
                <w:sz w:val="16"/>
                <w:szCs w:val="16"/>
              </w:rPr>
              <w:t>Proven suitability to work with children and young people</w:t>
            </w:r>
          </w:p>
          <w:p w:rsidR="00336C6C" w:rsidRPr="00336C6C" w:rsidRDefault="00336C6C" w:rsidP="00336C6C">
            <w:pPr>
              <w:numPr>
                <w:ilvl w:val="0"/>
                <w:numId w:val="2"/>
              </w:numPr>
              <w:rPr>
                <w:rFonts w:ascii="Tahoma" w:hAnsi="Tahoma" w:cs="Tahoma"/>
                <w:sz w:val="16"/>
                <w:szCs w:val="16"/>
              </w:rPr>
            </w:pPr>
            <w:r w:rsidRPr="00336C6C">
              <w:rPr>
                <w:rFonts w:ascii="Tahoma" w:hAnsi="Tahoma" w:cs="Tahoma"/>
                <w:sz w:val="16"/>
                <w:szCs w:val="16"/>
              </w:rPr>
              <w:t xml:space="preserve">Understanding of teaching in year 5 and 6 </w:t>
            </w:r>
          </w:p>
        </w:tc>
        <w:tc>
          <w:tcPr>
            <w:tcW w:w="2268" w:type="dxa"/>
          </w:tcPr>
          <w:p w:rsidR="00336C6C" w:rsidRPr="00336C6C" w:rsidRDefault="00336C6C" w:rsidP="00336C6C">
            <w:pPr>
              <w:numPr>
                <w:ilvl w:val="0"/>
                <w:numId w:val="2"/>
              </w:numPr>
              <w:ind w:left="360"/>
              <w:rPr>
                <w:rFonts w:ascii="Tahoma" w:hAnsi="Tahoma" w:cs="Tahoma"/>
                <w:sz w:val="16"/>
                <w:szCs w:val="16"/>
              </w:rPr>
            </w:pPr>
            <w:r w:rsidRPr="00336C6C">
              <w:rPr>
                <w:rFonts w:ascii="Tahoma" w:hAnsi="Tahoma" w:cs="Tahoma"/>
                <w:sz w:val="16"/>
                <w:szCs w:val="16"/>
              </w:rPr>
              <w:t>Experience of teaching across the whole primary age range</w:t>
            </w:r>
          </w:p>
          <w:p w:rsidR="00336C6C" w:rsidRPr="00336C6C" w:rsidRDefault="00336C6C" w:rsidP="00336C6C">
            <w:pPr>
              <w:numPr>
                <w:ilvl w:val="0"/>
                <w:numId w:val="14"/>
              </w:numPr>
              <w:rPr>
                <w:rFonts w:ascii="Tahoma" w:hAnsi="Tahoma" w:cs="Tahoma"/>
                <w:sz w:val="16"/>
                <w:szCs w:val="16"/>
              </w:rPr>
            </w:pPr>
            <w:r w:rsidRPr="00336C6C">
              <w:rPr>
                <w:rFonts w:ascii="Tahoma" w:hAnsi="Tahoma" w:cs="Tahoma"/>
                <w:sz w:val="16"/>
                <w:szCs w:val="16"/>
              </w:rPr>
              <w:t>Experience of mixed aged class teaching</w:t>
            </w:r>
          </w:p>
          <w:p w:rsidR="00336C6C" w:rsidRPr="00336C6C" w:rsidRDefault="00336C6C" w:rsidP="00336C6C">
            <w:pPr>
              <w:numPr>
                <w:ilvl w:val="0"/>
                <w:numId w:val="14"/>
              </w:numPr>
              <w:rPr>
                <w:rFonts w:ascii="Tahoma" w:hAnsi="Tahoma" w:cs="Tahoma"/>
                <w:sz w:val="16"/>
                <w:szCs w:val="16"/>
              </w:rPr>
            </w:pPr>
            <w:r w:rsidRPr="00336C6C">
              <w:rPr>
                <w:rFonts w:ascii="Tahoma" w:hAnsi="Tahoma" w:cs="Tahoma"/>
                <w:sz w:val="16"/>
                <w:szCs w:val="16"/>
              </w:rPr>
              <w:t>Experience of teaching Year 5 / 6</w:t>
            </w:r>
          </w:p>
        </w:tc>
      </w:tr>
      <w:tr w:rsidR="00336C6C" w:rsidRPr="00336C6C" w:rsidTr="00101A43">
        <w:tblPrEx>
          <w:tblCellMar>
            <w:top w:w="0" w:type="dxa"/>
            <w:bottom w:w="0" w:type="dxa"/>
          </w:tblCellMar>
        </w:tblPrEx>
        <w:tc>
          <w:tcPr>
            <w:tcW w:w="1702" w:type="dxa"/>
          </w:tcPr>
          <w:p w:rsidR="00336C6C" w:rsidRPr="00336C6C" w:rsidRDefault="00336C6C" w:rsidP="00336C6C">
            <w:pPr>
              <w:keepNext/>
              <w:outlineLvl w:val="0"/>
              <w:rPr>
                <w:rFonts w:ascii="Tahoma" w:hAnsi="Tahoma" w:cs="Tahoma"/>
                <w:b/>
                <w:sz w:val="16"/>
                <w:szCs w:val="16"/>
              </w:rPr>
            </w:pPr>
            <w:r w:rsidRPr="00336C6C">
              <w:rPr>
                <w:rFonts w:ascii="Tahoma" w:hAnsi="Tahoma" w:cs="Tahoma"/>
                <w:b/>
                <w:sz w:val="16"/>
                <w:szCs w:val="16"/>
              </w:rPr>
              <w:t>Knowledge and understanding</w:t>
            </w:r>
          </w:p>
        </w:tc>
        <w:tc>
          <w:tcPr>
            <w:tcW w:w="5245" w:type="dxa"/>
          </w:tcPr>
          <w:p w:rsidR="00336C6C" w:rsidRPr="00336C6C" w:rsidRDefault="00336C6C" w:rsidP="00336C6C">
            <w:pPr>
              <w:numPr>
                <w:ilvl w:val="0"/>
                <w:numId w:val="6"/>
              </w:numPr>
              <w:rPr>
                <w:rFonts w:ascii="Tahoma" w:hAnsi="Tahoma" w:cs="Tahoma"/>
                <w:sz w:val="16"/>
                <w:szCs w:val="16"/>
              </w:rPr>
            </w:pPr>
            <w:r w:rsidRPr="00336C6C">
              <w:rPr>
                <w:rFonts w:ascii="Tahoma" w:hAnsi="Tahoma" w:cs="Tahoma"/>
                <w:sz w:val="16"/>
                <w:szCs w:val="16"/>
              </w:rPr>
              <w:t>Have detailed knowledge of the relevant aspects of the National Curriculum and other statutory requirements.</w:t>
            </w:r>
          </w:p>
          <w:p w:rsidR="00336C6C" w:rsidRPr="00336C6C" w:rsidRDefault="00336C6C" w:rsidP="00336C6C">
            <w:pPr>
              <w:numPr>
                <w:ilvl w:val="0"/>
                <w:numId w:val="8"/>
              </w:numPr>
              <w:rPr>
                <w:rFonts w:ascii="Tahoma" w:hAnsi="Tahoma" w:cs="Tahoma"/>
                <w:sz w:val="16"/>
                <w:szCs w:val="16"/>
              </w:rPr>
            </w:pPr>
            <w:r w:rsidRPr="00336C6C">
              <w:rPr>
                <w:rFonts w:ascii="Tahoma" w:hAnsi="Tahoma" w:cs="Tahoma"/>
                <w:sz w:val="16"/>
                <w:szCs w:val="16"/>
              </w:rPr>
              <w:t>Be able to cope securely with subject-related questions which pupils raise and know about pupils’ common misconceptions and mistakes.</w:t>
            </w:r>
          </w:p>
          <w:p w:rsidR="00336C6C" w:rsidRPr="00336C6C" w:rsidRDefault="00336C6C" w:rsidP="00336C6C">
            <w:pPr>
              <w:numPr>
                <w:ilvl w:val="0"/>
                <w:numId w:val="8"/>
              </w:numPr>
              <w:rPr>
                <w:rFonts w:ascii="Tahoma" w:hAnsi="Tahoma" w:cs="Tahoma"/>
                <w:sz w:val="16"/>
                <w:szCs w:val="16"/>
              </w:rPr>
            </w:pPr>
            <w:r w:rsidRPr="00336C6C">
              <w:rPr>
                <w:rFonts w:ascii="Tahoma" w:hAnsi="Tahoma" w:cs="Tahoma"/>
                <w:sz w:val="16"/>
                <w:szCs w:val="16"/>
              </w:rPr>
              <w:t>Preparation for and administration of statutory tests</w:t>
            </w:r>
          </w:p>
        </w:tc>
        <w:tc>
          <w:tcPr>
            <w:tcW w:w="2268" w:type="dxa"/>
          </w:tcPr>
          <w:p w:rsidR="00336C6C" w:rsidRPr="00336C6C" w:rsidRDefault="00336C6C" w:rsidP="00336C6C">
            <w:pPr>
              <w:numPr>
                <w:ilvl w:val="0"/>
                <w:numId w:val="8"/>
              </w:numPr>
              <w:ind w:left="360"/>
              <w:rPr>
                <w:rFonts w:ascii="Tahoma" w:hAnsi="Tahoma" w:cs="Tahoma"/>
                <w:sz w:val="16"/>
                <w:szCs w:val="16"/>
              </w:rPr>
            </w:pPr>
            <w:r w:rsidRPr="00336C6C">
              <w:rPr>
                <w:rFonts w:ascii="Tahoma" w:hAnsi="Tahoma" w:cs="Tahoma"/>
                <w:sz w:val="16"/>
                <w:szCs w:val="16"/>
              </w:rPr>
              <w:t>Experience of leading a curriculum subject</w:t>
            </w:r>
          </w:p>
        </w:tc>
      </w:tr>
      <w:tr w:rsidR="00336C6C" w:rsidRPr="00336C6C" w:rsidTr="00101A43">
        <w:tblPrEx>
          <w:tblCellMar>
            <w:top w:w="0" w:type="dxa"/>
            <w:bottom w:w="0" w:type="dxa"/>
          </w:tblCellMar>
        </w:tblPrEx>
        <w:tc>
          <w:tcPr>
            <w:tcW w:w="1702" w:type="dxa"/>
          </w:tcPr>
          <w:p w:rsidR="00336C6C" w:rsidRPr="00336C6C" w:rsidRDefault="00336C6C" w:rsidP="00336C6C">
            <w:pPr>
              <w:keepNext/>
              <w:outlineLvl w:val="0"/>
              <w:rPr>
                <w:rFonts w:ascii="Tahoma" w:hAnsi="Tahoma" w:cs="Tahoma"/>
                <w:b/>
                <w:sz w:val="16"/>
                <w:szCs w:val="16"/>
              </w:rPr>
            </w:pPr>
            <w:r w:rsidRPr="00336C6C">
              <w:rPr>
                <w:rFonts w:ascii="Tahoma" w:hAnsi="Tahoma" w:cs="Tahoma"/>
                <w:b/>
                <w:sz w:val="16"/>
                <w:szCs w:val="16"/>
              </w:rPr>
              <w:t>Planning and setting expectations</w:t>
            </w:r>
          </w:p>
        </w:tc>
        <w:tc>
          <w:tcPr>
            <w:tcW w:w="5245" w:type="dxa"/>
          </w:tcPr>
          <w:p w:rsidR="00336C6C" w:rsidRPr="00336C6C" w:rsidRDefault="00336C6C" w:rsidP="00336C6C">
            <w:pPr>
              <w:numPr>
                <w:ilvl w:val="0"/>
                <w:numId w:val="3"/>
              </w:numPr>
              <w:rPr>
                <w:rFonts w:ascii="Tahoma" w:hAnsi="Tahoma" w:cs="Tahoma"/>
                <w:sz w:val="16"/>
                <w:szCs w:val="16"/>
              </w:rPr>
            </w:pPr>
            <w:r w:rsidRPr="00336C6C">
              <w:rPr>
                <w:rFonts w:ascii="Tahoma" w:hAnsi="Tahoma" w:cs="Tahoma"/>
                <w:sz w:val="16"/>
                <w:szCs w:val="16"/>
              </w:rPr>
              <w:t>Be able to identify clear learning objectives, content, lesson structures and sequences according to the subject matter and the pupils being taught.</w:t>
            </w:r>
          </w:p>
          <w:p w:rsidR="00336C6C" w:rsidRPr="00336C6C" w:rsidRDefault="00336C6C" w:rsidP="00336C6C">
            <w:pPr>
              <w:numPr>
                <w:ilvl w:val="0"/>
                <w:numId w:val="5"/>
              </w:numPr>
              <w:rPr>
                <w:rFonts w:ascii="Tahoma" w:hAnsi="Tahoma" w:cs="Tahoma"/>
                <w:sz w:val="16"/>
                <w:szCs w:val="16"/>
              </w:rPr>
            </w:pPr>
            <w:r w:rsidRPr="00336C6C">
              <w:rPr>
                <w:rFonts w:ascii="Tahoma" w:hAnsi="Tahoma" w:cs="Tahoma"/>
                <w:sz w:val="16"/>
                <w:szCs w:val="16"/>
              </w:rPr>
              <w:t xml:space="preserve">Be able to set clear targets for pupils’ learning, building on prior attainment. </w:t>
            </w:r>
          </w:p>
          <w:p w:rsidR="00336C6C" w:rsidRPr="00336C6C" w:rsidRDefault="00336C6C" w:rsidP="00336C6C">
            <w:pPr>
              <w:numPr>
                <w:ilvl w:val="0"/>
                <w:numId w:val="5"/>
              </w:numPr>
              <w:rPr>
                <w:rFonts w:ascii="Tahoma" w:hAnsi="Tahoma" w:cs="Tahoma"/>
                <w:sz w:val="16"/>
                <w:szCs w:val="16"/>
              </w:rPr>
            </w:pPr>
            <w:r w:rsidRPr="00336C6C">
              <w:rPr>
                <w:rFonts w:ascii="Tahoma" w:hAnsi="Tahoma" w:cs="Tahoma"/>
                <w:sz w:val="16"/>
                <w:szCs w:val="16"/>
              </w:rPr>
              <w:t>Have experience of working with children with a range of special educational needs and be able to provide positive and targeted support.</w:t>
            </w:r>
          </w:p>
          <w:p w:rsidR="00336C6C" w:rsidRPr="00336C6C" w:rsidRDefault="00336C6C" w:rsidP="00336C6C">
            <w:pPr>
              <w:numPr>
                <w:ilvl w:val="0"/>
                <w:numId w:val="4"/>
              </w:numPr>
              <w:rPr>
                <w:rFonts w:ascii="Tahoma" w:hAnsi="Tahoma" w:cs="Tahoma"/>
                <w:sz w:val="16"/>
                <w:szCs w:val="16"/>
              </w:rPr>
            </w:pPr>
            <w:r w:rsidRPr="00336C6C">
              <w:rPr>
                <w:rFonts w:ascii="Tahoma" w:hAnsi="Tahoma" w:cs="Tahoma"/>
                <w:sz w:val="16"/>
                <w:szCs w:val="16"/>
              </w:rPr>
              <w:t>Be able to implement IEPs and keep effective records.</w:t>
            </w:r>
          </w:p>
        </w:tc>
        <w:tc>
          <w:tcPr>
            <w:tcW w:w="2268" w:type="dxa"/>
          </w:tcPr>
          <w:p w:rsidR="00336C6C" w:rsidRPr="00336C6C" w:rsidRDefault="00336C6C" w:rsidP="00336C6C">
            <w:pPr>
              <w:ind w:left="360"/>
              <w:rPr>
                <w:rFonts w:ascii="Tahoma" w:hAnsi="Tahoma" w:cs="Tahoma"/>
                <w:sz w:val="16"/>
                <w:szCs w:val="16"/>
              </w:rPr>
            </w:pPr>
          </w:p>
        </w:tc>
      </w:tr>
      <w:tr w:rsidR="00336C6C" w:rsidRPr="00336C6C" w:rsidTr="00101A43">
        <w:tblPrEx>
          <w:tblCellMar>
            <w:top w:w="0" w:type="dxa"/>
            <w:bottom w:w="0" w:type="dxa"/>
          </w:tblCellMar>
        </w:tblPrEx>
        <w:trPr>
          <w:trHeight w:val="2081"/>
        </w:trPr>
        <w:tc>
          <w:tcPr>
            <w:tcW w:w="1702" w:type="dxa"/>
          </w:tcPr>
          <w:p w:rsidR="00336C6C" w:rsidRPr="00336C6C" w:rsidRDefault="00336C6C" w:rsidP="00336C6C">
            <w:pPr>
              <w:keepNext/>
              <w:outlineLvl w:val="0"/>
              <w:rPr>
                <w:rFonts w:ascii="Tahoma" w:hAnsi="Tahoma" w:cs="Tahoma"/>
                <w:b/>
                <w:sz w:val="16"/>
                <w:szCs w:val="16"/>
              </w:rPr>
            </w:pPr>
            <w:r w:rsidRPr="00336C6C">
              <w:rPr>
                <w:rFonts w:ascii="Tahoma" w:hAnsi="Tahoma" w:cs="Tahoma"/>
                <w:b/>
                <w:sz w:val="16"/>
                <w:szCs w:val="16"/>
              </w:rPr>
              <w:t>Teaching and managing pupil learning</w:t>
            </w:r>
          </w:p>
        </w:tc>
        <w:tc>
          <w:tcPr>
            <w:tcW w:w="5245" w:type="dxa"/>
          </w:tcPr>
          <w:p w:rsidR="00336C6C" w:rsidRPr="00336C6C" w:rsidRDefault="00336C6C" w:rsidP="00336C6C">
            <w:pPr>
              <w:numPr>
                <w:ilvl w:val="0"/>
                <w:numId w:val="7"/>
              </w:numPr>
              <w:rPr>
                <w:rFonts w:ascii="Tahoma" w:hAnsi="Tahoma" w:cs="Tahoma"/>
                <w:sz w:val="16"/>
                <w:szCs w:val="16"/>
              </w:rPr>
            </w:pPr>
            <w:r w:rsidRPr="00336C6C">
              <w:rPr>
                <w:rFonts w:ascii="Tahoma" w:hAnsi="Tahoma" w:cs="Tahoma"/>
                <w:sz w:val="16"/>
                <w:szCs w:val="16"/>
              </w:rPr>
              <w:t>Effective teaching of whole class, groups and individuals so that teaching objectives are met.</w:t>
            </w:r>
          </w:p>
          <w:p w:rsidR="00336C6C" w:rsidRPr="00336C6C" w:rsidRDefault="00336C6C" w:rsidP="00336C6C">
            <w:pPr>
              <w:numPr>
                <w:ilvl w:val="0"/>
                <w:numId w:val="7"/>
              </w:numPr>
              <w:rPr>
                <w:rFonts w:ascii="Tahoma" w:hAnsi="Tahoma" w:cs="Tahoma"/>
                <w:sz w:val="16"/>
                <w:szCs w:val="16"/>
              </w:rPr>
            </w:pPr>
            <w:r w:rsidRPr="00336C6C">
              <w:rPr>
                <w:rFonts w:ascii="Tahoma" w:hAnsi="Tahoma" w:cs="Tahoma"/>
                <w:sz w:val="16"/>
                <w:szCs w:val="16"/>
              </w:rPr>
              <w:t>Set high expectations for pupil behaviour, establishing and maintaining a good standard of discipline.</w:t>
            </w:r>
          </w:p>
          <w:p w:rsidR="00336C6C" w:rsidRPr="00336C6C" w:rsidRDefault="00336C6C" w:rsidP="00336C6C">
            <w:pPr>
              <w:numPr>
                <w:ilvl w:val="0"/>
                <w:numId w:val="7"/>
              </w:numPr>
              <w:rPr>
                <w:rFonts w:ascii="Tahoma" w:hAnsi="Tahoma" w:cs="Tahoma"/>
                <w:sz w:val="16"/>
                <w:szCs w:val="16"/>
              </w:rPr>
            </w:pPr>
            <w:r w:rsidRPr="00336C6C">
              <w:rPr>
                <w:rFonts w:ascii="Tahoma" w:hAnsi="Tahoma" w:cs="Tahoma"/>
                <w:sz w:val="16"/>
                <w:szCs w:val="16"/>
              </w:rPr>
              <w:t>Use teaching methods which keep pupils engaged, including stimulating pupils’ intellectual curiosity, effective questioning and response, clear presentation and good use of resources.</w:t>
            </w:r>
          </w:p>
        </w:tc>
        <w:tc>
          <w:tcPr>
            <w:tcW w:w="2268" w:type="dxa"/>
          </w:tcPr>
          <w:p w:rsidR="00336C6C" w:rsidRPr="00336C6C" w:rsidRDefault="00336C6C" w:rsidP="00336C6C">
            <w:pPr>
              <w:ind w:left="360"/>
              <w:rPr>
                <w:rFonts w:ascii="Tahoma" w:hAnsi="Tahoma" w:cs="Tahoma"/>
                <w:sz w:val="16"/>
                <w:szCs w:val="16"/>
              </w:rPr>
            </w:pPr>
          </w:p>
        </w:tc>
      </w:tr>
      <w:tr w:rsidR="00336C6C" w:rsidRPr="00336C6C" w:rsidTr="00101A43">
        <w:tblPrEx>
          <w:tblCellMar>
            <w:top w:w="0" w:type="dxa"/>
            <w:bottom w:w="0" w:type="dxa"/>
          </w:tblCellMar>
        </w:tblPrEx>
        <w:tc>
          <w:tcPr>
            <w:tcW w:w="1702" w:type="dxa"/>
          </w:tcPr>
          <w:p w:rsidR="00336C6C" w:rsidRPr="00336C6C" w:rsidRDefault="00336C6C" w:rsidP="00336C6C">
            <w:pPr>
              <w:keepNext/>
              <w:outlineLvl w:val="0"/>
              <w:rPr>
                <w:rFonts w:ascii="Tahoma" w:hAnsi="Tahoma" w:cs="Tahoma"/>
                <w:b/>
                <w:sz w:val="16"/>
                <w:szCs w:val="16"/>
              </w:rPr>
            </w:pPr>
            <w:r w:rsidRPr="00336C6C">
              <w:rPr>
                <w:rFonts w:ascii="Tahoma" w:hAnsi="Tahoma" w:cs="Tahoma"/>
                <w:b/>
                <w:sz w:val="16"/>
                <w:szCs w:val="16"/>
              </w:rPr>
              <w:t>Assessment and evaluation</w:t>
            </w:r>
          </w:p>
        </w:tc>
        <w:tc>
          <w:tcPr>
            <w:tcW w:w="5245" w:type="dxa"/>
          </w:tcPr>
          <w:p w:rsidR="00336C6C" w:rsidRPr="00336C6C" w:rsidRDefault="00336C6C" w:rsidP="00336C6C">
            <w:pPr>
              <w:numPr>
                <w:ilvl w:val="0"/>
                <w:numId w:val="9"/>
              </w:numPr>
              <w:rPr>
                <w:rFonts w:ascii="Tahoma" w:hAnsi="Tahoma" w:cs="Tahoma"/>
                <w:sz w:val="16"/>
                <w:szCs w:val="16"/>
              </w:rPr>
            </w:pPr>
            <w:r w:rsidRPr="00336C6C">
              <w:rPr>
                <w:rFonts w:ascii="Tahoma" w:hAnsi="Tahoma" w:cs="Tahoma"/>
                <w:sz w:val="16"/>
                <w:szCs w:val="16"/>
              </w:rPr>
              <w:t>Be able to assess how well learning objectives have been achieved and use this assessment for future teaching.</w:t>
            </w:r>
          </w:p>
          <w:p w:rsidR="00336C6C" w:rsidRPr="00336C6C" w:rsidRDefault="00336C6C" w:rsidP="00336C6C">
            <w:pPr>
              <w:numPr>
                <w:ilvl w:val="0"/>
                <w:numId w:val="9"/>
              </w:numPr>
              <w:rPr>
                <w:rFonts w:ascii="Tahoma" w:hAnsi="Tahoma" w:cs="Tahoma"/>
                <w:sz w:val="16"/>
                <w:szCs w:val="16"/>
              </w:rPr>
            </w:pPr>
            <w:r w:rsidRPr="00336C6C">
              <w:rPr>
                <w:rFonts w:ascii="Tahoma" w:hAnsi="Tahoma" w:cs="Tahoma"/>
                <w:sz w:val="16"/>
                <w:szCs w:val="16"/>
              </w:rPr>
              <w:t>Mark and monitor pupils’ class and homework providing constructive oral and written feedback, setting targets for pupils’ progress.</w:t>
            </w:r>
          </w:p>
        </w:tc>
        <w:tc>
          <w:tcPr>
            <w:tcW w:w="2268" w:type="dxa"/>
          </w:tcPr>
          <w:p w:rsidR="00336C6C" w:rsidRPr="00336C6C" w:rsidRDefault="00336C6C" w:rsidP="00336C6C">
            <w:pPr>
              <w:rPr>
                <w:rFonts w:ascii="Tahoma" w:hAnsi="Tahoma" w:cs="Tahoma"/>
                <w:sz w:val="16"/>
                <w:szCs w:val="16"/>
              </w:rPr>
            </w:pPr>
          </w:p>
        </w:tc>
      </w:tr>
      <w:tr w:rsidR="00336C6C" w:rsidRPr="00336C6C" w:rsidTr="00101A43">
        <w:tblPrEx>
          <w:tblCellMar>
            <w:top w:w="0" w:type="dxa"/>
            <w:bottom w:w="0" w:type="dxa"/>
          </w:tblCellMar>
        </w:tblPrEx>
        <w:trPr>
          <w:trHeight w:val="1128"/>
        </w:trPr>
        <w:tc>
          <w:tcPr>
            <w:tcW w:w="1702" w:type="dxa"/>
          </w:tcPr>
          <w:p w:rsidR="00336C6C" w:rsidRPr="00336C6C" w:rsidRDefault="00336C6C" w:rsidP="00336C6C">
            <w:pPr>
              <w:keepNext/>
              <w:outlineLvl w:val="0"/>
              <w:rPr>
                <w:rFonts w:ascii="Tahoma" w:hAnsi="Tahoma" w:cs="Tahoma"/>
                <w:b/>
                <w:sz w:val="16"/>
                <w:szCs w:val="16"/>
              </w:rPr>
            </w:pPr>
            <w:r w:rsidRPr="00336C6C">
              <w:rPr>
                <w:rFonts w:ascii="Tahoma" w:hAnsi="Tahoma" w:cs="Tahoma"/>
                <w:b/>
                <w:sz w:val="16"/>
                <w:szCs w:val="16"/>
              </w:rPr>
              <w:t>Pupil achievement</w:t>
            </w:r>
          </w:p>
        </w:tc>
        <w:tc>
          <w:tcPr>
            <w:tcW w:w="5245" w:type="dxa"/>
          </w:tcPr>
          <w:p w:rsidR="00336C6C" w:rsidRPr="00336C6C" w:rsidRDefault="00336C6C" w:rsidP="00336C6C">
            <w:pPr>
              <w:numPr>
                <w:ilvl w:val="0"/>
                <w:numId w:val="10"/>
              </w:numPr>
              <w:rPr>
                <w:rFonts w:ascii="Tahoma" w:hAnsi="Tahoma" w:cs="Tahoma"/>
                <w:sz w:val="16"/>
                <w:szCs w:val="16"/>
              </w:rPr>
            </w:pPr>
            <w:r w:rsidRPr="00336C6C">
              <w:rPr>
                <w:rFonts w:ascii="Tahoma" w:hAnsi="Tahoma" w:cs="Tahoma"/>
                <w:sz w:val="16"/>
                <w:szCs w:val="16"/>
              </w:rPr>
              <w:t xml:space="preserve">Be able to secure progress towards pupil targets. </w:t>
            </w:r>
          </w:p>
          <w:p w:rsidR="00336C6C" w:rsidRPr="00336C6C" w:rsidRDefault="00336C6C" w:rsidP="00336C6C">
            <w:pPr>
              <w:numPr>
                <w:ilvl w:val="0"/>
                <w:numId w:val="10"/>
              </w:numPr>
              <w:rPr>
                <w:rFonts w:ascii="Tahoma" w:hAnsi="Tahoma" w:cs="Tahoma"/>
                <w:sz w:val="16"/>
                <w:szCs w:val="16"/>
              </w:rPr>
            </w:pPr>
            <w:r w:rsidRPr="00336C6C">
              <w:rPr>
                <w:rFonts w:ascii="Tahoma" w:hAnsi="Tahoma" w:cs="Tahoma"/>
                <w:sz w:val="16"/>
                <w:szCs w:val="16"/>
              </w:rPr>
              <w:t>Be able to demonstrate that, as a result of teaching, pupils achieve well relative to prior attainment, making progress as good as or better than similar pupils nationally.</w:t>
            </w:r>
          </w:p>
        </w:tc>
        <w:tc>
          <w:tcPr>
            <w:tcW w:w="2268" w:type="dxa"/>
          </w:tcPr>
          <w:p w:rsidR="00336C6C" w:rsidRPr="00336C6C" w:rsidRDefault="00336C6C" w:rsidP="00336C6C">
            <w:pPr>
              <w:ind w:left="360"/>
              <w:rPr>
                <w:rFonts w:ascii="Tahoma" w:hAnsi="Tahoma" w:cs="Tahoma"/>
                <w:sz w:val="16"/>
                <w:szCs w:val="16"/>
              </w:rPr>
            </w:pPr>
          </w:p>
        </w:tc>
      </w:tr>
      <w:tr w:rsidR="00336C6C" w:rsidRPr="00336C6C" w:rsidTr="00101A43">
        <w:tblPrEx>
          <w:tblCellMar>
            <w:top w:w="0" w:type="dxa"/>
            <w:bottom w:w="0" w:type="dxa"/>
          </w:tblCellMar>
        </w:tblPrEx>
        <w:tc>
          <w:tcPr>
            <w:tcW w:w="1702" w:type="dxa"/>
          </w:tcPr>
          <w:p w:rsidR="00336C6C" w:rsidRPr="00336C6C" w:rsidRDefault="00336C6C" w:rsidP="00336C6C">
            <w:pPr>
              <w:keepNext/>
              <w:outlineLvl w:val="0"/>
              <w:rPr>
                <w:rFonts w:ascii="Tahoma" w:hAnsi="Tahoma" w:cs="Tahoma"/>
                <w:b/>
                <w:sz w:val="16"/>
                <w:szCs w:val="16"/>
              </w:rPr>
            </w:pPr>
            <w:r w:rsidRPr="00336C6C">
              <w:rPr>
                <w:rFonts w:ascii="Tahoma" w:hAnsi="Tahoma" w:cs="Tahoma"/>
                <w:b/>
                <w:sz w:val="16"/>
                <w:szCs w:val="16"/>
              </w:rPr>
              <w:t>Relationships</w:t>
            </w:r>
          </w:p>
        </w:tc>
        <w:tc>
          <w:tcPr>
            <w:tcW w:w="5245" w:type="dxa"/>
          </w:tcPr>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Develop good personal relationships with colleagues and work effectively as part of a team.</w:t>
            </w:r>
          </w:p>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Understand the need to liaise with outside agencies responsible for pupil welfare.</w:t>
            </w:r>
          </w:p>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 xml:space="preserve">Establish and develop close relationships with parents, governors and the community. </w:t>
            </w:r>
          </w:p>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Prepare and present informative reports to parents.</w:t>
            </w:r>
          </w:p>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 xml:space="preserve">Communicate effectively (both orally and in writing) to a variety of audiences. </w:t>
            </w:r>
          </w:p>
        </w:tc>
        <w:tc>
          <w:tcPr>
            <w:tcW w:w="2268" w:type="dxa"/>
          </w:tcPr>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Develop strategies for creating community links</w:t>
            </w:r>
          </w:p>
          <w:p w:rsidR="00336C6C" w:rsidRPr="00336C6C" w:rsidRDefault="00336C6C" w:rsidP="00336C6C">
            <w:pPr>
              <w:rPr>
                <w:rFonts w:ascii="Tahoma" w:hAnsi="Tahoma" w:cs="Tahoma"/>
                <w:sz w:val="16"/>
                <w:szCs w:val="16"/>
              </w:rPr>
            </w:pPr>
          </w:p>
        </w:tc>
      </w:tr>
      <w:tr w:rsidR="00336C6C" w:rsidRPr="00336C6C" w:rsidTr="00101A43">
        <w:tblPrEx>
          <w:tblCellMar>
            <w:top w:w="0" w:type="dxa"/>
            <w:bottom w:w="0" w:type="dxa"/>
          </w:tblCellMar>
        </w:tblPrEx>
        <w:tc>
          <w:tcPr>
            <w:tcW w:w="1702" w:type="dxa"/>
          </w:tcPr>
          <w:p w:rsidR="00336C6C" w:rsidRPr="00336C6C" w:rsidRDefault="00336C6C" w:rsidP="00336C6C">
            <w:pPr>
              <w:keepNext/>
              <w:outlineLvl w:val="0"/>
              <w:rPr>
                <w:rFonts w:ascii="Tahoma" w:hAnsi="Tahoma" w:cs="Tahoma"/>
                <w:b/>
                <w:sz w:val="16"/>
                <w:szCs w:val="16"/>
              </w:rPr>
            </w:pPr>
            <w:r w:rsidRPr="00336C6C">
              <w:rPr>
                <w:rFonts w:ascii="Tahoma" w:hAnsi="Tahoma" w:cs="Tahoma"/>
                <w:b/>
                <w:sz w:val="16"/>
                <w:szCs w:val="16"/>
              </w:rPr>
              <w:t>Managing own performance and professional development</w:t>
            </w:r>
          </w:p>
        </w:tc>
        <w:tc>
          <w:tcPr>
            <w:tcW w:w="5245" w:type="dxa"/>
          </w:tcPr>
          <w:p w:rsidR="00336C6C" w:rsidRPr="00336C6C" w:rsidRDefault="00336C6C" w:rsidP="00336C6C">
            <w:pPr>
              <w:numPr>
                <w:ilvl w:val="0"/>
                <w:numId w:val="12"/>
              </w:numPr>
              <w:rPr>
                <w:rFonts w:ascii="Tahoma" w:hAnsi="Tahoma" w:cs="Tahoma"/>
                <w:sz w:val="16"/>
                <w:szCs w:val="16"/>
              </w:rPr>
            </w:pPr>
            <w:r w:rsidRPr="00336C6C">
              <w:rPr>
                <w:rFonts w:ascii="Tahoma" w:hAnsi="Tahoma" w:cs="Tahoma"/>
                <w:sz w:val="16"/>
                <w:szCs w:val="16"/>
              </w:rPr>
              <w:t>Take responsibility for your own professional development and keep up-to-date with research and developments.</w:t>
            </w:r>
          </w:p>
          <w:p w:rsidR="00336C6C" w:rsidRPr="00336C6C" w:rsidRDefault="00336C6C" w:rsidP="00336C6C">
            <w:pPr>
              <w:numPr>
                <w:ilvl w:val="0"/>
                <w:numId w:val="12"/>
              </w:numPr>
              <w:rPr>
                <w:rFonts w:ascii="Tahoma" w:hAnsi="Tahoma" w:cs="Tahoma"/>
                <w:sz w:val="16"/>
                <w:szCs w:val="16"/>
              </w:rPr>
            </w:pPr>
            <w:r w:rsidRPr="00336C6C">
              <w:rPr>
                <w:rFonts w:ascii="Tahoma" w:hAnsi="Tahoma" w:cs="Tahoma"/>
                <w:sz w:val="16"/>
                <w:szCs w:val="16"/>
              </w:rPr>
              <w:t>Evidence of recent continuous professional development.</w:t>
            </w:r>
          </w:p>
          <w:p w:rsidR="00336C6C" w:rsidRPr="00336C6C" w:rsidRDefault="00336C6C" w:rsidP="00336C6C">
            <w:pPr>
              <w:numPr>
                <w:ilvl w:val="0"/>
                <w:numId w:val="12"/>
              </w:numPr>
              <w:rPr>
                <w:rFonts w:ascii="Tahoma" w:hAnsi="Tahoma" w:cs="Tahoma"/>
                <w:sz w:val="16"/>
                <w:szCs w:val="16"/>
              </w:rPr>
            </w:pPr>
            <w:r w:rsidRPr="00336C6C">
              <w:rPr>
                <w:rFonts w:ascii="Tahoma" w:hAnsi="Tahoma" w:cs="Tahoma"/>
                <w:sz w:val="16"/>
                <w:szCs w:val="16"/>
              </w:rPr>
              <w:t>Understand your professional responsibilities in relation to school policies and practices.</w:t>
            </w:r>
          </w:p>
          <w:p w:rsidR="00336C6C" w:rsidRPr="00336C6C" w:rsidRDefault="00336C6C" w:rsidP="00336C6C">
            <w:pPr>
              <w:numPr>
                <w:ilvl w:val="0"/>
                <w:numId w:val="12"/>
              </w:numPr>
              <w:rPr>
                <w:rFonts w:ascii="Tahoma" w:hAnsi="Tahoma" w:cs="Tahoma"/>
                <w:sz w:val="16"/>
                <w:szCs w:val="16"/>
              </w:rPr>
            </w:pPr>
            <w:r w:rsidRPr="00336C6C">
              <w:rPr>
                <w:rFonts w:ascii="Tahoma" w:hAnsi="Tahoma" w:cs="Tahoma"/>
                <w:sz w:val="16"/>
                <w:szCs w:val="16"/>
              </w:rPr>
              <w:t>Set a good example in terms of your presentation and personal conduct.</w:t>
            </w:r>
          </w:p>
          <w:p w:rsidR="00336C6C" w:rsidRPr="00336C6C" w:rsidRDefault="00336C6C" w:rsidP="00336C6C">
            <w:pPr>
              <w:numPr>
                <w:ilvl w:val="0"/>
                <w:numId w:val="12"/>
              </w:numPr>
              <w:rPr>
                <w:rFonts w:ascii="Tahoma" w:hAnsi="Tahoma" w:cs="Tahoma"/>
                <w:sz w:val="16"/>
                <w:szCs w:val="16"/>
              </w:rPr>
            </w:pPr>
            <w:r w:rsidRPr="00336C6C">
              <w:rPr>
                <w:rFonts w:ascii="Tahoma" w:hAnsi="Tahoma" w:cs="Tahoma"/>
                <w:sz w:val="16"/>
                <w:szCs w:val="16"/>
              </w:rPr>
              <w:t>Be able to evaluate your own teaching critically and use this to improve effectiveness.</w:t>
            </w:r>
          </w:p>
        </w:tc>
        <w:tc>
          <w:tcPr>
            <w:tcW w:w="2268" w:type="dxa"/>
          </w:tcPr>
          <w:p w:rsidR="00336C6C" w:rsidRPr="00336C6C" w:rsidRDefault="00336C6C" w:rsidP="00336C6C">
            <w:pPr>
              <w:ind w:left="360"/>
              <w:rPr>
                <w:rFonts w:ascii="Tahoma" w:hAnsi="Tahoma" w:cs="Tahoma"/>
                <w:sz w:val="16"/>
                <w:szCs w:val="16"/>
              </w:rPr>
            </w:pPr>
          </w:p>
        </w:tc>
      </w:tr>
      <w:tr w:rsidR="00336C6C" w:rsidRPr="00336C6C" w:rsidTr="00101A43">
        <w:tblPrEx>
          <w:tblCellMar>
            <w:top w:w="0" w:type="dxa"/>
            <w:bottom w:w="0" w:type="dxa"/>
          </w:tblCellMar>
        </w:tblPrEx>
        <w:tc>
          <w:tcPr>
            <w:tcW w:w="1702" w:type="dxa"/>
          </w:tcPr>
          <w:p w:rsidR="00336C6C" w:rsidRPr="00336C6C" w:rsidRDefault="00336C6C" w:rsidP="00336C6C">
            <w:pPr>
              <w:keepNext/>
              <w:outlineLvl w:val="0"/>
              <w:rPr>
                <w:rFonts w:ascii="Tahoma" w:hAnsi="Tahoma" w:cs="Tahoma"/>
                <w:b/>
                <w:sz w:val="16"/>
                <w:szCs w:val="16"/>
              </w:rPr>
            </w:pPr>
            <w:r w:rsidRPr="00336C6C">
              <w:rPr>
                <w:rFonts w:ascii="Tahoma" w:hAnsi="Tahoma" w:cs="Tahoma"/>
                <w:b/>
                <w:sz w:val="16"/>
                <w:szCs w:val="16"/>
              </w:rPr>
              <w:t>Managing and developing staff and other adults</w:t>
            </w:r>
          </w:p>
        </w:tc>
        <w:tc>
          <w:tcPr>
            <w:tcW w:w="5245" w:type="dxa"/>
          </w:tcPr>
          <w:p w:rsidR="00336C6C" w:rsidRPr="00336C6C" w:rsidRDefault="00336C6C" w:rsidP="00336C6C">
            <w:pPr>
              <w:numPr>
                <w:ilvl w:val="0"/>
                <w:numId w:val="13"/>
              </w:numPr>
              <w:rPr>
                <w:rFonts w:ascii="Tahoma" w:hAnsi="Tahoma" w:cs="Tahoma"/>
                <w:sz w:val="16"/>
                <w:szCs w:val="16"/>
              </w:rPr>
            </w:pPr>
            <w:r w:rsidRPr="00336C6C">
              <w:rPr>
                <w:rFonts w:ascii="Tahoma" w:hAnsi="Tahoma" w:cs="Tahoma"/>
                <w:sz w:val="16"/>
                <w:szCs w:val="16"/>
              </w:rPr>
              <w:t>Establish effective working relationships with professional colleagues including support staff, students and parent helpers.</w:t>
            </w:r>
          </w:p>
        </w:tc>
        <w:tc>
          <w:tcPr>
            <w:tcW w:w="2268" w:type="dxa"/>
          </w:tcPr>
          <w:p w:rsidR="00336C6C" w:rsidRPr="00336C6C" w:rsidRDefault="00336C6C" w:rsidP="00336C6C">
            <w:pPr>
              <w:numPr>
                <w:ilvl w:val="0"/>
                <w:numId w:val="13"/>
              </w:numPr>
              <w:rPr>
                <w:rFonts w:ascii="Tahoma" w:hAnsi="Tahoma" w:cs="Tahoma"/>
                <w:sz w:val="16"/>
                <w:szCs w:val="16"/>
              </w:rPr>
            </w:pPr>
            <w:r w:rsidRPr="00336C6C">
              <w:rPr>
                <w:rFonts w:ascii="Tahoma" w:hAnsi="Tahoma" w:cs="Tahoma"/>
                <w:sz w:val="16"/>
                <w:szCs w:val="16"/>
              </w:rPr>
              <w:t>Trained to mentor students</w:t>
            </w:r>
          </w:p>
          <w:p w:rsidR="00336C6C" w:rsidRPr="00336C6C" w:rsidRDefault="00336C6C" w:rsidP="00336C6C">
            <w:pPr>
              <w:rPr>
                <w:rFonts w:ascii="Tahoma" w:hAnsi="Tahoma" w:cs="Tahoma"/>
                <w:sz w:val="16"/>
                <w:szCs w:val="16"/>
              </w:rPr>
            </w:pPr>
          </w:p>
        </w:tc>
      </w:tr>
      <w:tr w:rsidR="00336C6C" w:rsidRPr="00336C6C" w:rsidTr="00101A43">
        <w:tblPrEx>
          <w:tblCellMar>
            <w:top w:w="0" w:type="dxa"/>
            <w:bottom w:w="0" w:type="dxa"/>
          </w:tblCellMar>
        </w:tblPrEx>
        <w:tc>
          <w:tcPr>
            <w:tcW w:w="1702" w:type="dxa"/>
          </w:tcPr>
          <w:p w:rsidR="00336C6C" w:rsidRPr="00336C6C" w:rsidRDefault="00336C6C" w:rsidP="00336C6C">
            <w:pPr>
              <w:keepNext/>
              <w:outlineLvl w:val="0"/>
              <w:rPr>
                <w:rFonts w:ascii="Tahoma" w:hAnsi="Tahoma" w:cs="Tahoma"/>
                <w:b/>
                <w:sz w:val="16"/>
                <w:szCs w:val="16"/>
              </w:rPr>
            </w:pPr>
            <w:r w:rsidRPr="00336C6C">
              <w:rPr>
                <w:rFonts w:ascii="Tahoma" w:hAnsi="Tahoma" w:cs="Tahoma"/>
                <w:b/>
                <w:sz w:val="16"/>
                <w:szCs w:val="16"/>
              </w:rPr>
              <w:t>Personal qualities and attributes</w:t>
            </w:r>
          </w:p>
        </w:tc>
        <w:tc>
          <w:tcPr>
            <w:tcW w:w="5245" w:type="dxa"/>
          </w:tcPr>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Approachable</w:t>
            </w:r>
          </w:p>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Committed</w:t>
            </w:r>
          </w:p>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Enthusiastic</w:t>
            </w:r>
          </w:p>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Able to motivate self and others</w:t>
            </w:r>
          </w:p>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Calm under pressure</w:t>
            </w:r>
          </w:p>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Sense of humour</w:t>
            </w:r>
          </w:p>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Resilient</w:t>
            </w:r>
          </w:p>
          <w:p w:rsidR="00336C6C" w:rsidRPr="00336C6C" w:rsidRDefault="00336C6C" w:rsidP="00336C6C">
            <w:pPr>
              <w:numPr>
                <w:ilvl w:val="0"/>
                <w:numId w:val="11"/>
              </w:numPr>
              <w:rPr>
                <w:rFonts w:ascii="Tahoma" w:hAnsi="Tahoma" w:cs="Tahoma"/>
                <w:sz w:val="16"/>
                <w:szCs w:val="16"/>
              </w:rPr>
            </w:pPr>
            <w:r w:rsidRPr="00336C6C">
              <w:rPr>
                <w:rFonts w:ascii="Tahoma" w:hAnsi="Tahoma" w:cs="Tahoma"/>
                <w:sz w:val="16"/>
                <w:szCs w:val="16"/>
              </w:rPr>
              <w:t>Open to new ideas and changing circumstances</w:t>
            </w:r>
          </w:p>
        </w:tc>
        <w:tc>
          <w:tcPr>
            <w:tcW w:w="2268" w:type="dxa"/>
          </w:tcPr>
          <w:p w:rsidR="00336C6C" w:rsidRPr="00336C6C" w:rsidRDefault="00336C6C" w:rsidP="00336C6C">
            <w:pPr>
              <w:ind w:left="720"/>
              <w:rPr>
                <w:rFonts w:ascii="Tahoma" w:hAnsi="Tahoma" w:cs="Tahoma"/>
                <w:sz w:val="16"/>
                <w:szCs w:val="16"/>
              </w:rPr>
            </w:pPr>
          </w:p>
        </w:tc>
      </w:tr>
    </w:tbl>
    <w:p w:rsidR="005A11C9" w:rsidRDefault="005A11C9" w:rsidP="00336C6C">
      <w:bookmarkStart w:id="1" w:name="_GoBack"/>
      <w:bookmarkEnd w:id="0"/>
      <w:bookmarkEnd w:id="1"/>
    </w:p>
    <w:sectPr w:rsidR="005A11C9">
      <w:pgSz w:w="11906" w:h="16838"/>
      <w:pgMar w:top="719"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E47" w:rsidRDefault="00C62E47" w:rsidP="00C62E47">
      <w:r>
        <w:separator/>
      </w:r>
    </w:p>
  </w:endnote>
  <w:endnote w:type="continuationSeparator" w:id="0">
    <w:p w:rsidR="00C62E47" w:rsidRDefault="00C62E47" w:rsidP="00C6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E47" w:rsidRDefault="00C62E47" w:rsidP="00C62E47">
      <w:r>
        <w:separator/>
      </w:r>
    </w:p>
  </w:footnote>
  <w:footnote w:type="continuationSeparator" w:id="0">
    <w:p w:rsidR="00C62E47" w:rsidRDefault="00C62E47" w:rsidP="00C62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B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D0B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0B48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680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C267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E446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681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5460C4"/>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56216A1E"/>
    <w:multiLevelType w:val="hybridMultilevel"/>
    <w:tmpl w:val="22F214B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B214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F1564C"/>
    <w:multiLevelType w:val="hybridMultilevel"/>
    <w:tmpl w:val="D8165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1B3E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745935"/>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7DFC6DC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7"/>
  </w:num>
  <w:num w:numId="3">
    <w:abstractNumId w:val="3"/>
  </w:num>
  <w:num w:numId="4">
    <w:abstractNumId w:val="5"/>
  </w:num>
  <w:num w:numId="5">
    <w:abstractNumId w:val="13"/>
  </w:num>
  <w:num w:numId="6">
    <w:abstractNumId w:val="6"/>
  </w:num>
  <w:num w:numId="7">
    <w:abstractNumId w:val="0"/>
  </w:num>
  <w:num w:numId="8">
    <w:abstractNumId w:val="12"/>
  </w:num>
  <w:num w:numId="9">
    <w:abstractNumId w:val="2"/>
  </w:num>
  <w:num w:numId="10">
    <w:abstractNumId w:val="4"/>
  </w:num>
  <w:num w:numId="11">
    <w:abstractNumId w:val="9"/>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47"/>
    <w:rsid w:val="00336C6C"/>
    <w:rsid w:val="005A11C9"/>
    <w:rsid w:val="00C62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F37C"/>
  <w15:chartTrackingRefBased/>
  <w15:docId w15:val="{0A43D5F0-82E1-45C3-BFA7-7ED67A05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E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2E47"/>
    <w:pPr>
      <w:keepNext/>
      <w:outlineLvl w:val="0"/>
    </w:pPr>
    <w:rPr>
      <w:b/>
      <w:bCs/>
      <w:u w:val="single"/>
    </w:rPr>
  </w:style>
  <w:style w:type="paragraph" w:styleId="Heading2">
    <w:name w:val="heading 2"/>
    <w:basedOn w:val="Normal"/>
    <w:next w:val="Normal"/>
    <w:link w:val="Heading2Char"/>
    <w:qFormat/>
    <w:rsid w:val="00C62E47"/>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E47"/>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C62E4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2023-03-21T11:44:00Z</dcterms:created>
  <dcterms:modified xsi:type="dcterms:W3CDTF">2023-03-21T12:18:00Z</dcterms:modified>
</cp:coreProperties>
</file>