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32B5" w14:textId="1A7256D6" w:rsidR="003E3031" w:rsidRDefault="0025193A">
      <w:pPr>
        <w:rPr>
          <w:rFonts w:ascii="Sarabun" w:hAnsi="Sarabun" w:cs="Sarabun"/>
        </w:rPr>
      </w:pPr>
      <w:r>
        <w:rPr>
          <w:rFonts w:ascii="Sarabun" w:hAnsi="Sarabun" w:cs="Sarabu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8532B9" wp14:editId="37A4D464">
                <wp:simplePos x="0" y="0"/>
                <wp:positionH relativeFrom="margin">
                  <wp:align>center</wp:align>
                </wp:positionH>
                <wp:positionV relativeFrom="paragraph">
                  <wp:posOffset>2097405</wp:posOffset>
                </wp:positionV>
                <wp:extent cx="7105650" cy="99631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996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8532BB" w14:textId="1FAAA17E" w:rsidR="003E3031" w:rsidRDefault="003E02A2">
                            <w:pPr>
                              <w:shd w:val="clear" w:color="auto" w:fill="FFFFFF"/>
                              <w:spacing w:before="100" w:beforeAutospacing="1" w:after="100" w:afterAutospacing="1"/>
                              <w:jc w:val="center"/>
                              <w:outlineLvl w:val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Designated </w:t>
                            </w:r>
                            <w:r w:rsidR="00DD273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Provision –</w:t>
                            </w:r>
                            <w:r w:rsidR="00DA43E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KS3 Teacher </w:t>
                            </w:r>
                          </w:p>
                          <w:p w14:paraId="7BD8C9E5" w14:textId="40D8466D" w:rsidR="00DC2376" w:rsidRDefault="00DC2376" w:rsidP="00DC2376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Start Date: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CF3D6F">
                              <w:rPr>
                                <w:rFonts w:asciiTheme="minorHAnsi" w:hAnsiTheme="minorHAnsi" w:cstheme="minorHAnsi"/>
                              </w:rPr>
                              <w:t xml:space="preserve">September </w:t>
                            </w:r>
                            <w:r w:rsidR="00DD273D">
                              <w:rPr>
                                <w:rFonts w:asciiTheme="minorHAnsi" w:hAnsiTheme="minorHAnsi" w:cstheme="minorHAnsi"/>
                              </w:rPr>
                              <w:t>2026</w:t>
                            </w:r>
                            <w:r w:rsidR="00DD273D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  <w:t xml:space="preserve">Contract Type: </w:t>
                            </w:r>
                            <w:r w:rsidR="00C64684">
                              <w:rPr>
                                <w:rFonts w:asciiTheme="minorHAnsi" w:hAnsiTheme="minorHAnsi" w:cstheme="minorHAnsi"/>
                              </w:rPr>
                              <w:t xml:space="preserve">Full time </w:t>
                            </w:r>
                          </w:p>
                          <w:p w14:paraId="678532BE" w14:textId="44129079" w:rsidR="003E3031" w:rsidRDefault="00DC2376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Contract Term: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  <w:t xml:space="preserve">Permanent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CF3D6F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Salary: TPS plus SEN</w:t>
                            </w:r>
                            <w:r w:rsidR="000D7D20">
                              <w:rPr>
                                <w:rFonts w:asciiTheme="minorHAnsi" w:hAnsiTheme="minorHAnsi" w:cstheme="minorHAnsi"/>
                              </w:rPr>
                              <w:t>D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allowance </w:t>
                            </w:r>
                          </w:p>
                          <w:p w14:paraId="678532C0" w14:textId="77777777" w:rsidR="003E3031" w:rsidRDefault="003E3031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ECDCDF7" w14:textId="460DFC0D" w:rsidR="00DC2376" w:rsidRDefault="00DD273D" w:rsidP="00DD273D">
                            <w:pPr>
                              <w:tabs>
                                <w:tab w:val="left" w:pos="32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Birchwood Community High School is opening</w:t>
                            </w:r>
                            <w:r w:rsidRPr="00DD27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 specialist SEMH alternative provision supporting secondary-aged pupils who are unable to access mainstream education. We work with young people who often present with social, emotional and mental health needs, </w:t>
                            </w:r>
                            <w:proofErr w:type="spellStart"/>
                            <w:r w:rsidRPr="00DD27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behavioural</w:t>
                            </w:r>
                            <w:proofErr w:type="spellEnd"/>
                            <w:r w:rsidRPr="00DD27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challenges, school refusal, anxiety, low confidence and a history of negative experiences in education.</w:t>
                            </w:r>
                            <w:r w:rsidRPr="00DD27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DD27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Our approach is relationship-led, trauma-informed, and built around small group teaching, strong routines and consistently high expectations. We provide a calm, structured environment where pupils can re-engage with learning, build confidence and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27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achieve meaningful outcomes.</w:t>
                            </w:r>
                            <w:r w:rsidRPr="00DD27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DD27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We are seeking a committed and enthusiastic </w:t>
                            </w:r>
                            <w:proofErr w:type="spellStart"/>
                            <w:r w:rsidR="009421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Maths</w:t>
                            </w:r>
                            <w:proofErr w:type="spellEnd"/>
                            <w:r w:rsidR="009421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27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Teacher to join our growing team. This is a fantastic opportunity for a teacher who wants to make a genuine impact in a small setting, with significantly smaller class sizes than mainstream and a strong pastoral team around you.</w:t>
                            </w:r>
                          </w:p>
                          <w:p w14:paraId="58F525A7" w14:textId="77777777" w:rsidR="007E7F2C" w:rsidRDefault="007E7F2C" w:rsidP="00DD273D">
                            <w:pPr>
                              <w:tabs>
                                <w:tab w:val="left" w:pos="32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5D26D1" w14:textId="76C6D69D" w:rsidR="007E7F2C" w:rsidRDefault="007E7F2C" w:rsidP="00DD273D">
                            <w:pPr>
                              <w:tabs>
                                <w:tab w:val="left" w:pos="32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E7F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You will be responsible for delivering engaging, accessible and high-quality </w:t>
                            </w:r>
                            <w:proofErr w:type="spellStart"/>
                            <w:r w:rsidRPr="007E7F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Maths</w:t>
                            </w:r>
                            <w:proofErr w:type="spellEnd"/>
                            <w:r w:rsidRPr="007E7F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education to small groups of pupils with SEMH needs, supporting them to develop numeracy skills, confidence and positive attitudes towards learning. This role is suitable for a qualified teacher, experienced tutor or AP practitioner. </w:t>
                            </w:r>
                          </w:p>
                          <w:p w14:paraId="0DF0F7D6" w14:textId="77777777" w:rsidR="00DD273D" w:rsidRPr="00DC2376" w:rsidRDefault="00DD273D" w:rsidP="00DD273D">
                            <w:pPr>
                              <w:tabs>
                                <w:tab w:val="left" w:pos="32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A5A09D" w14:textId="276FF739" w:rsidR="00BC28B9" w:rsidRDefault="00BC28B9" w:rsidP="00DD273D">
                            <w:pPr>
                              <w:tabs>
                                <w:tab w:val="left" w:pos="325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</w:t>
                            </w:r>
                            <w:r w:rsidRPr="00BC28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ey Responsibilities</w:t>
                            </w:r>
                            <w:r w:rsidRPr="00BC28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BC28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• Deliver engaging and inclusive sessions to small SEMH groups</w:t>
                            </w:r>
                            <w:r w:rsidRPr="00BC28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Plan, teach and assess across KS3</w:t>
                            </w:r>
                            <w:r w:rsidRPr="00BC28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Adapt teaching to meet a wide range of needs</w:t>
                            </w:r>
                            <w:r w:rsidRPr="00BC28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Use practical, visual and supportive approaches to promote engagement</w:t>
                            </w:r>
                            <w:r w:rsidRPr="00BC28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Track and record pupil progress in both academic and personal development</w:t>
                            </w:r>
                            <w:r w:rsidRPr="00BC28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• Work closely with support staff to deliver </w:t>
                            </w:r>
                            <w:proofErr w:type="spellStart"/>
                            <w:r w:rsidRPr="00BC28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personalised</w:t>
                            </w:r>
                            <w:proofErr w:type="spellEnd"/>
                            <w:r w:rsidRPr="00BC28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learning</w:t>
                            </w:r>
                            <w:r w:rsidRPr="00BC28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Support pupils to build confidence, resilience and a positive relationship</w:t>
                            </w:r>
                            <w:r w:rsidRPr="00BC28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Contribute to reports, reviews and pupil support plans where required</w:t>
                            </w:r>
                            <w:r w:rsidRPr="00BC28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• Maintain high standards of </w:t>
                            </w:r>
                            <w:proofErr w:type="spellStart"/>
                            <w:r w:rsidRPr="00BC28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behaviour</w:t>
                            </w:r>
                            <w:proofErr w:type="spellEnd"/>
                            <w:r w:rsidRPr="00BC28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, safeguarding and wellbeing</w:t>
                            </w:r>
                            <w:r w:rsidRPr="00BC28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Attend staff briefings and relevant training during the placement</w:t>
                            </w:r>
                            <w:r w:rsidR="00DD273D" w:rsidRPr="00BC28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E48BAFA" w14:textId="77777777" w:rsidR="003E02A2" w:rsidRDefault="00DD273D" w:rsidP="00DD273D">
                            <w:pPr>
                              <w:tabs>
                                <w:tab w:val="left" w:pos="325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DD27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The ideal candidate</w:t>
                            </w:r>
                            <w:r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DD27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You will</w:t>
                            </w:r>
                            <w:r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Hold QTS (or an equivalent teaching qualification)</w:t>
                            </w:r>
                          </w:p>
                          <w:p w14:paraId="6E357F9D" w14:textId="77777777" w:rsidR="003E02A2" w:rsidRDefault="003E02A2" w:rsidP="003E02A2">
                            <w:pPr>
                              <w:tabs>
                                <w:tab w:val="left" w:pos="325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* </w:t>
                            </w:r>
                            <w:r w:rsidRPr="003E02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Experience of teaching within either SEMH special school, Alternative provision or primary colleagues who have </w:t>
                            </w:r>
                          </w:p>
                          <w:p w14:paraId="7F2EED26" w14:textId="68BA2EDE" w:rsidR="00DC2376" w:rsidRDefault="003E02A2" w:rsidP="00DD273D">
                            <w:pPr>
                              <w:tabs>
                                <w:tab w:val="left" w:pos="325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 </w:t>
                            </w:r>
                            <w:r w:rsidRPr="003E02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n-GB"/>
                              </w:rPr>
                              <w:t>experience supporting children with challenging behaviour and cooccurring diagnosis such as autism and SADH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n-GB"/>
                              </w:rPr>
                              <w:t>D</w:t>
                            </w:r>
                            <w:r w:rsidR="00DD273D"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Have experience teaching at KS3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or within the primary sector </w:t>
                            </w:r>
                            <w:r w:rsidR="00DD273D"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• Be calm, consistent and confident working with </w:t>
                            </w:r>
                            <w:proofErr w:type="spellStart"/>
                            <w:r w:rsidR="00DD273D"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behaviour</w:t>
                            </w:r>
                            <w:proofErr w:type="spellEnd"/>
                            <w:r w:rsidR="00DD273D"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that can present challenges</w:t>
                            </w:r>
                            <w:r w:rsidR="00DD273D"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Be passionate about supporting pupils to re-engage and succeed</w:t>
                            </w:r>
                            <w:r w:rsidR="00DD273D"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• Be </w:t>
                            </w:r>
                            <w:proofErr w:type="spellStart"/>
                            <w:r w:rsidR="00DD273D"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organised</w:t>
                            </w:r>
                            <w:proofErr w:type="spellEnd"/>
                            <w:r w:rsidR="00DD273D"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, reflective and committed to high standards</w:t>
                            </w:r>
                            <w:r w:rsidR="00DD273D"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Want to work in a small, supportive, fast-growing SEMH setting</w:t>
                            </w:r>
                            <w:r w:rsidR="00DD273D"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DD273D"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AP/SEMH experience is desirable, but not essential for the right candidate.</w:t>
                            </w:r>
                          </w:p>
                          <w:p w14:paraId="4BB13564" w14:textId="77777777" w:rsidR="00DD273D" w:rsidRDefault="00DD273D" w:rsidP="00DD273D">
                            <w:pPr>
                              <w:tabs>
                                <w:tab w:val="left" w:pos="325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1E74D6C" w14:textId="7CBC06A9" w:rsidR="00DD273D" w:rsidRDefault="00DD273D" w:rsidP="00DD273D">
                            <w:pPr>
                              <w:tabs>
                                <w:tab w:val="left" w:pos="325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DD27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What we offer</w:t>
                            </w:r>
                            <w:r w:rsidRPr="00DD27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• Small group teaching (no mainstream class sizes)</w:t>
                            </w:r>
                            <w:r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Supportive team and strong pastoral systems</w:t>
                            </w:r>
                            <w:r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Calm, structured setting with clear routines</w:t>
                            </w:r>
                            <w:r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Opportunity to shape curriculum and provision</w:t>
                            </w:r>
                            <w:r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Meaningful work with strong professional development opportunities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532B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165.15pt;width:559.5pt;height:784.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EIFgIAAC0EAAAOAAAAZHJzL2Uyb0RvYy54bWysU8tu2zAQvBfoPxC8x7Ic26kFy4GbwEUB&#10;IwngFDnTFGkJoLgsSVtyv75LSn407anIhdrlrPYxs5zft7UiB2FdBTqn6WBIidAcikrvcvrjdXXz&#10;hRLnmS6YAi1yehSO3i8+f5o3JhMjKEEVwhJMol3WmJyW3pssSRwvRc3cAIzQCEqwNfPo2l1SWNZg&#10;9lolo+FwmjRgC2OBC+fw9rED6SLml1Jw/yylE56onGJvPp42nttwJos5y3aWmbLifRvsP7qoWaWx&#10;6DnVI/OM7G31V6q64hYcSD/gUCcgZcVFnAGnSYfvptmUzIg4C5LjzJkm93Fp+dNhY14s8e1XaFHA&#10;QEhjXObwMszTSluHL3ZKEEcKj2faROsJx8u7dDiZThDiiM1m09sUHcyTXH431vlvAmoSjJxa1CXS&#10;xQ5r57vQU0iopmFVKRW1UZo0OZ3eYso/EEyuNNa4NBss327bfoItFEcczEKnuTN8VWHxNXP+hVkU&#10;GRvGxfXPeEgFWAR6i5IS7K9/3Yd45B5RShpcmpy6n3tmBSXqu0ZVZul4HLYsOuPJ3Qgde41srxG9&#10;rx8A9zLFJ2J4NEO8VydTWqjfcL+XoSpCTHOsnVN/Mh98t8r4PrhYLmMQ7pVhfq03hofUgbRA7Wv7&#10;xqzp+fco3ROc1otl72ToYju6l3sPsooaBYI7VnvecSejyv37CUt/7ceoyytf/AYAAP//AwBQSwME&#10;FAAGAAgAAAAhACkUiIDhAAAACgEAAA8AAABkcnMvZG93bnJldi54bWxMj0FPg0AQhe8m/ofNmHiz&#10;CyUaQJamIWlMjB5ae/E2sFsgsrPIblv01zs92dvMvJc33ytWsx3EyUy+d6QgXkQgDDVO99Qq2H9s&#10;HlIQPiBpHBwZBT/Gw6q8vSkw1+5MW3PahVZwCPkcFXQhjLmUvumMRb9woyHWDm6yGHidWqknPHO4&#10;HeQyip6kxZ74Q4ejqTrTfO2OVsFrtXnHbb206e9Qvbwd1uP3/vNRqfu7ef0MIpg5/Jvhgs/oUDJT&#10;7Y6kvRgUcJGgIEmiBMRFjuOMTzVPaZYlIMtCXlco/wAAAP//AwBQSwECLQAUAAYACAAAACEAtoM4&#10;kv4AAADhAQAAEwAAAAAAAAAAAAAAAAAAAAAAW0NvbnRlbnRfVHlwZXNdLnhtbFBLAQItABQABgAI&#10;AAAAIQA4/SH/1gAAAJQBAAALAAAAAAAAAAAAAAAAAC8BAABfcmVscy8ucmVsc1BLAQItABQABgAI&#10;AAAAIQCTlpEIFgIAAC0EAAAOAAAAAAAAAAAAAAAAAC4CAABkcnMvZTJvRG9jLnhtbFBLAQItABQA&#10;BgAIAAAAIQApFIiA4QAAAAoBAAAPAAAAAAAAAAAAAAAAAHAEAABkcnMvZG93bnJldi54bWxQSwUG&#10;AAAAAAQABADzAAAAfgUAAAAA&#10;" filled="f" stroked="f" strokeweight=".5pt">
                <v:textbox>
                  <w:txbxContent>
                    <w:p w14:paraId="678532BB" w14:textId="1FAAA17E" w:rsidR="003E3031" w:rsidRDefault="003E02A2">
                      <w:pPr>
                        <w:shd w:val="clear" w:color="auto" w:fill="FFFFFF"/>
                        <w:spacing w:before="100" w:beforeAutospacing="1" w:after="100" w:afterAutospacing="1"/>
                        <w:jc w:val="center"/>
                        <w:outlineLvl w:val="0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Designated </w:t>
                      </w:r>
                      <w:r w:rsidR="00DD273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Provision –</w:t>
                      </w:r>
                      <w:r w:rsidR="00DA43E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KS3 Teacher </w:t>
                      </w:r>
                    </w:p>
                    <w:p w14:paraId="7BD8C9E5" w14:textId="40D8466D" w:rsidR="00DC2376" w:rsidRDefault="00DC2376" w:rsidP="00DC2376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Start Date: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CF3D6F">
                        <w:rPr>
                          <w:rFonts w:asciiTheme="minorHAnsi" w:hAnsiTheme="minorHAnsi" w:cstheme="minorHAnsi"/>
                        </w:rPr>
                        <w:t xml:space="preserve">September </w:t>
                      </w:r>
                      <w:r w:rsidR="00DD273D">
                        <w:rPr>
                          <w:rFonts w:asciiTheme="minorHAnsi" w:hAnsiTheme="minorHAnsi" w:cstheme="minorHAnsi"/>
                        </w:rPr>
                        <w:t>2026</w:t>
                      </w:r>
                      <w:r w:rsidR="00DD273D"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  <w:t xml:space="preserve">Contract Type: </w:t>
                      </w:r>
                      <w:r w:rsidR="00C64684">
                        <w:rPr>
                          <w:rFonts w:asciiTheme="minorHAnsi" w:hAnsiTheme="minorHAnsi" w:cstheme="minorHAnsi"/>
                        </w:rPr>
                        <w:t xml:space="preserve">Full time </w:t>
                      </w:r>
                    </w:p>
                    <w:p w14:paraId="678532BE" w14:textId="44129079" w:rsidR="003E3031" w:rsidRDefault="00DC2376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Contract Term: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  <w:t xml:space="preserve">Permanent 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CF3D6F"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>Salary: TPS plus SEN</w:t>
                      </w:r>
                      <w:r w:rsidR="000D7D20">
                        <w:rPr>
                          <w:rFonts w:asciiTheme="minorHAnsi" w:hAnsiTheme="minorHAnsi" w:cstheme="minorHAnsi"/>
                        </w:rPr>
                        <w:t>D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allowance </w:t>
                      </w:r>
                    </w:p>
                    <w:p w14:paraId="678532C0" w14:textId="77777777" w:rsidR="003E3031" w:rsidRDefault="003E3031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14:paraId="6ECDCDF7" w14:textId="460DFC0D" w:rsidR="00DC2376" w:rsidRDefault="00DD273D" w:rsidP="00DD273D">
                      <w:pPr>
                        <w:tabs>
                          <w:tab w:val="left" w:pos="32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Birchwood Community High School is opening</w:t>
                      </w:r>
                      <w:r w:rsidRPr="00DD273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 specialist SEMH alternative provision supporting secondary-aged pupils who are unable to access mainstream education. We work with young people who often present with social, emotional and mental health needs, </w:t>
                      </w:r>
                      <w:proofErr w:type="spellStart"/>
                      <w:r w:rsidRPr="00DD273D">
                        <w:rPr>
                          <w:rFonts w:ascii="Arial" w:hAnsi="Arial" w:cs="Arial"/>
                          <w:sz w:val="20"/>
                          <w:szCs w:val="20"/>
                        </w:rPr>
                        <w:t>behavioural</w:t>
                      </w:r>
                      <w:proofErr w:type="spellEnd"/>
                      <w:r w:rsidRPr="00DD273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challenges, school refusal, anxiety, low confidence and a history of negative experiences in education.</w:t>
                      </w:r>
                      <w:r w:rsidRPr="00DD273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DD273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Our approach is relationship-led, trauma-informed, and built around small group teaching, strong routines and consistently high expectations. We provide a calm, structured environment where pupils can re-engage with learning, build confidence and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D273D">
                        <w:rPr>
                          <w:rFonts w:ascii="Arial" w:hAnsi="Arial" w:cs="Arial"/>
                          <w:sz w:val="20"/>
                          <w:szCs w:val="20"/>
                        </w:rPr>
                        <w:t>achieve meaningful outcomes.</w:t>
                      </w:r>
                      <w:r w:rsidRPr="00DD273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DD273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We are seeking a committed and enthusiastic </w:t>
                      </w:r>
                      <w:proofErr w:type="spellStart"/>
                      <w:r w:rsidR="009421D6">
                        <w:rPr>
                          <w:rFonts w:ascii="Arial" w:hAnsi="Arial" w:cs="Arial"/>
                          <w:sz w:val="20"/>
                          <w:szCs w:val="20"/>
                        </w:rPr>
                        <w:t>Maths</w:t>
                      </w:r>
                      <w:proofErr w:type="spellEnd"/>
                      <w:r w:rsidR="009421D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D273D">
                        <w:rPr>
                          <w:rFonts w:ascii="Arial" w:hAnsi="Arial" w:cs="Arial"/>
                          <w:sz w:val="20"/>
                          <w:szCs w:val="20"/>
                        </w:rPr>
                        <w:t>Teacher to join our growing team. This is a fantastic opportunity for a teacher who wants to make a genuine impact in a small setting, with significantly smaller class sizes than mainstream and a strong pastoral team around you.</w:t>
                      </w:r>
                    </w:p>
                    <w:p w14:paraId="58F525A7" w14:textId="77777777" w:rsidR="007E7F2C" w:rsidRDefault="007E7F2C" w:rsidP="00DD273D">
                      <w:pPr>
                        <w:tabs>
                          <w:tab w:val="left" w:pos="32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5D26D1" w14:textId="76C6D69D" w:rsidR="007E7F2C" w:rsidRDefault="007E7F2C" w:rsidP="00DD273D">
                      <w:pPr>
                        <w:tabs>
                          <w:tab w:val="left" w:pos="32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E7F2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You will be responsible for delivering engaging, accessible and high-quality </w:t>
                      </w:r>
                      <w:proofErr w:type="spellStart"/>
                      <w:r w:rsidRPr="007E7F2C">
                        <w:rPr>
                          <w:rFonts w:ascii="Arial" w:hAnsi="Arial" w:cs="Arial"/>
                          <w:sz w:val="20"/>
                          <w:szCs w:val="20"/>
                        </w:rPr>
                        <w:t>Maths</w:t>
                      </w:r>
                      <w:proofErr w:type="spellEnd"/>
                      <w:r w:rsidRPr="007E7F2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education to small groups of pupils with SEMH needs, supporting them to develop numeracy skills, confidence and positive attitudes towards learning. This role is suitable for a qualified teacher, experienced tutor or AP practitioner. </w:t>
                      </w:r>
                    </w:p>
                    <w:p w14:paraId="0DF0F7D6" w14:textId="77777777" w:rsidR="00DD273D" w:rsidRPr="00DC2376" w:rsidRDefault="00DD273D" w:rsidP="00DD273D">
                      <w:pPr>
                        <w:tabs>
                          <w:tab w:val="left" w:pos="32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A5A09D" w14:textId="276FF739" w:rsidR="00BC28B9" w:rsidRDefault="00BC28B9" w:rsidP="00DD273D">
                      <w:pPr>
                        <w:tabs>
                          <w:tab w:val="left" w:pos="325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K</w:t>
                      </w:r>
                      <w:r w:rsidRPr="00BC28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ey Responsibilities</w:t>
                      </w:r>
                      <w:r w:rsidRPr="00BC28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Pr="00BC28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• Deliver engaging and inclusive sessions to small SEMH groups</w:t>
                      </w:r>
                      <w:r w:rsidRPr="00BC28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Plan, teach and assess across KS3</w:t>
                      </w:r>
                      <w:r w:rsidRPr="00BC28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Adapt teaching to meet a wide range of needs</w:t>
                      </w:r>
                      <w:r w:rsidRPr="00BC28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Use practical, visual and supportive approaches to promote engagement</w:t>
                      </w:r>
                      <w:r w:rsidRPr="00BC28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Track and record pupil progress in both academic and personal development</w:t>
                      </w:r>
                      <w:r w:rsidRPr="00BC28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• Work closely with support staff to deliver </w:t>
                      </w:r>
                      <w:proofErr w:type="spellStart"/>
                      <w:r w:rsidRPr="00BC28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personalised</w:t>
                      </w:r>
                      <w:proofErr w:type="spellEnd"/>
                      <w:r w:rsidRPr="00BC28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learning</w:t>
                      </w:r>
                      <w:r w:rsidRPr="00BC28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Support pupils to build confidence, resilience and a positive relationship</w:t>
                      </w:r>
                      <w:r w:rsidRPr="00BC28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Contribute to reports, reviews and pupil support plans where required</w:t>
                      </w:r>
                      <w:r w:rsidRPr="00BC28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• Maintain high standards of </w:t>
                      </w:r>
                      <w:proofErr w:type="spellStart"/>
                      <w:r w:rsidRPr="00BC28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behaviour</w:t>
                      </w:r>
                      <w:proofErr w:type="spellEnd"/>
                      <w:r w:rsidRPr="00BC28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, safeguarding and wellbeing</w:t>
                      </w:r>
                      <w:r w:rsidRPr="00BC28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Attend staff briefings and relevant training during the placement</w:t>
                      </w:r>
                      <w:r w:rsidR="00DD273D" w:rsidRPr="00BC28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</w:p>
                    <w:p w14:paraId="7E48BAFA" w14:textId="77777777" w:rsidR="003E02A2" w:rsidRDefault="00DD273D" w:rsidP="00DD273D">
                      <w:pPr>
                        <w:tabs>
                          <w:tab w:val="left" w:pos="325"/>
                        </w:tabs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DD27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The ideal candidate</w:t>
                      </w:r>
                      <w:r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  <w:r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  <w:r w:rsidRPr="00DD27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You will</w:t>
                      </w:r>
                      <w:r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:</w:t>
                      </w:r>
                      <w:r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Hold QTS (or an equivalent teaching qualification)</w:t>
                      </w:r>
                    </w:p>
                    <w:p w14:paraId="6E357F9D" w14:textId="77777777" w:rsidR="003E02A2" w:rsidRDefault="003E02A2" w:rsidP="003E02A2">
                      <w:pPr>
                        <w:tabs>
                          <w:tab w:val="left" w:pos="325"/>
                        </w:tabs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n-GB"/>
                        </w:rPr>
                        <w:t xml:space="preserve">* </w:t>
                      </w:r>
                      <w:r w:rsidRPr="003E02A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n-GB"/>
                        </w:rPr>
                        <w:t xml:space="preserve">Experience of teaching within either SEMH special school, Alternative provision or primary colleagues who have </w:t>
                      </w:r>
                    </w:p>
                    <w:p w14:paraId="7F2EED26" w14:textId="68BA2EDE" w:rsidR="00DC2376" w:rsidRDefault="003E02A2" w:rsidP="00DD273D">
                      <w:pPr>
                        <w:tabs>
                          <w:tab w:val="left" w:pos="325"/>
                        </w:tabs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n-GB"/>
                        </w:rPr>
                        <w:t xml:space="preserve">  </w:t>
                      </w:r>
                      <w:r w:rsidRPr="003E02A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n-GB"/>
                        </w:rPr>
                        <w:t>experience supporting children with challenging behaviour and cooccurring diagnosis such as autism and SADH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n-GB"/>
                        </w:rPr>
                        <w:t>D</w:t>
                      </w:r>
                      <w:r w:rsidR="00DD273D"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Have experience teaching at KS3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or within the primary sector </w:t>
                      </w:r>
                      <w:r w:rsidR="00DD273D"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• Be calm, consistent and confident working with </w:t>
                      </w:r>
                      <w:proofErr w:type="spellStart"/>
                      <w:r w:rsidR="00DD273D"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behaviour</w:t>
                      </w:r>
                      <w:proofErr w:type="spellEnd"/>
                      <w:r w:rsidR="00DD273D"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that can present challenges</w:t>
                      </w:r>
                      <w:r w:rsidR="00DD273D"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Be passionate about supporting pupils to re-engage and succeed</w:t>
                      </w:r>
                      <w:r w:rsidR="00DD273D"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• Be </w:t>
                      </w:r>
                      <w:proofErr w:type="spellStart"/>
                      <w:r w:rsidR="00DD273D"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organised</w:t>
                      </w:r>
                      <w:proofErr w:type="spellEnd"/>
                      <w:r w:rsidR="00DD273D"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, reflective and committed to high standards</w:t>
                      </w:r>
                      <w:r w:rsidR="00DD273D"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Want to work in a small, supportive, fast-growing SEMH setting</w:t>
                      </w:r>
                      <w:r w:rsidR="00DD273D"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  <w:r w:rsidR="00DD273D"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AP/SEMH experience is desirable, but not essential for the right candidate.</w:t>
                      </w:r>
                    </w:p>
                    <w:p w14:paraId="4BB13564" w14:textId="77777777" w:rsidR="00DD273D" w:rsidRDefault="00DD273D" w:rsidP="00DD273D">
                      <w:pPr>
                        <w:tabs>
                          <w:tab w:val="left" w:pos="325"/>
                        </w:tabs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61E74D6C" w14:textId="7CBC06A9" w:rsidR="00DD273D" w:rsidRDefault="00DD273D" w:rsidP="00DD273D">
                      <w:pPr>
                        <w:tabs>
                          <w:tab w:val="left" w:pos="325"/>
                        </w:tabs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DD27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What we offer</w:t>
                      </w:r>
                      <w:r w:rsidRPr="00DD27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• Small group teaching (no mainstream class sizes)</w:t>
                      </w:r>
                      <w:r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Supportive team and strong pastoral systems</w:t>
                      </w:r>
                      <w:r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Calm, structured setting with clear routines</w:t>
                      </w:r>
                      <w:r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Opportunity to shape curriculum and provision</w:t>
                      </w:r>
                      <w:r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Meaningful work with strong professional development opportunities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D1BB4E9" wp14:editId="0C8070AB">
            <wp:simplePos x="0" y="0"/>
            <wp:positionH relativeFrom="margin">
              <wp:align>left</wp:align>
            </wp:positionH>
            <wp:positionV relativeFrom="page">
              <wp:posOffset>21590</wp:posOffset>
            </wp:positionV>
            <wp:extent cx="7607300" cy="1991995"/>
            <wp:effectExtent l="0" t="0" r="0" b="8255"/>
            <wp:wrapSquare wrapText="bothSides"/>
            <wp:docPr id="3" name="Picture 3" descr="A blue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creen with whit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532B6" w14:textId="0CBBC49C" w:rsidR="003E3031" w:rsidRDefault="003E3031">
      <w:pPr>
        <w:rPr>
          <w:rFonts w:ascii="Sarabun" w:hAnsi="Sarabun" w:cs="Sarabun"/>
        </w:rPr>
      </w:pPr>
    </w:p>
    <w:p w14:paraId="16F6E5A7" w14:textId="77777777" w:rsidR="00593401" w:rsidRPr="00593401" w:rsidRDefault="00593401" w:rsidP="00593401">
      <w:pPr>
        <w:rPr>
          <w:rFonts w:ascii="Sarabun" w:hAnsi="Sarabun" w:cs="Sarabun"/>
        </w:rPr>
      </w:pPr>
    </w:p>
    <w:p w14:paraId="3A146A36" w14:textId="77777777" w:rsidR="00593401" w:rsidRPr="00593401" w:rsidRDefault="00593401" w:rsidP="00593401">
      <w:pPr>
        <w:rPr>
          <w:rFonts w:ascii="Sarabun" w:hAnsi="Sarabun" w:cs="Sarabun"/>
        </w:rPr>
      </w:pPr>
    </w:p>
    <w:p w14:paraId="4E0B9539" w14:textId="77777777" w:rsidR="00593401" w:rsidRPr="00593401" w:rsidRDefault="00593401" w:rsidP="00593401">
      <w:pPr>
        <w:rPr>
          <w:rFonts w:ascii="Sarabun" w:hAnsi="Sarabun" w:cs="Sarabun"/>
        </w:rPr>
      </w:pPr>
    </w:p>
    <w:p w14:paraId="1BC45576" w14:textId="77777777" w:rsidR="00593401" w:rsidRPr="00593401" w:rsidRDefault="00593401" w:rsidP="00593401">
      <w:pPr>
        <w:rPr>
          <w:rFonts w:ascii="Sarabun" w:hAnsi="Sarabun" w:cs="Sarabun"/>
        </w:rPr>
      </w:pPr>
    </w:p>
    <w:p w14:paraId="21CB41D3" w14:textId="77777777" w:rsidR="00593401" w:rsidRPr="00593401" w:rsidRDefault="00593401" w:rsidP="00593401">
      <w:pPr>
        <w:rPr>
          <w:rFonts w:ascii="Sarabun" w:hAnsi="Sarabun" w:cs="Sarabun"/>
        </w:rPr>
      </w:pPr>
    </w:p>
    <w:p w14:paraId="28740DED" w14:textId="77777777" w:rsidR="00593401" w:rsidRPr="00593401" w:rsidRDefault="00593401" w:rsidP="00593401">
      <w:pPr>
        <w:rPr>
          <w:rFonts w:ascii="Sarabun" w:hAnsi="Sarabun" w:cs="Sarabun"/>
        </w:rPr>
      </w:pPr>
    </w:p>
    <w:p w14:paraId="48655F1E" w14:textId="77777777" w:rsidR="00593401" w:rsidRPr="00593401" w:rsidRDefault="00593401" w:rsidP="00593401">
      <w:pPr>
        <w:rPr>
          <w:rFonts w:ascii="Sarabun" w:hAnsi="Sarabun" w:cs="Sarabun"/>
        </w:rPr>
      </w:pPr>
    </w:p>
    <w:p w14:paraId="119FE616" w14:textId="77777777" w:rsidR="00593401" w:rsidRPr="00593401" w:rsidRDefault="00593401" w:rsidP="00593401">
      <w:pPr>
        <w:rPr>
          <w:rFonts w:ascii="Sarabun" w:hAnsi="Sarabun" w:cs="Sarabun"/>
        </w:rPr>
      </w:pPr>
    </w:p>
    <w:p w14:paraId="5063A0C3" w14:textId="77777777" w:rsidR="00593401" w:rsidRPr="00593401" w:rsidRDefault="00593401" w:rsidP="00593401">
      <w:pPr>
        <w:rPr>
          <w:rFonts w:ascii="Sarabun" w:hAnsi="Sarabun" w:cs="Sarabun"/>
        </w:rPr>
      </w:pPr>
    </w:p>
    <w:p w14:paraId="428299BF" w14:textId="77777777" w:rsidR="00593401" w:rsidRPr="00593401" w:rsidRDefault="00593401" w:rsidP="00593401">
      <w:pPr>
        <w:rPr>
          <w:rFonts w:ascii="Sarabun" w:hAnsi="Sarabun" w:cs="Sarabun"/>
        </w:rPr>
      </w:pPr>
    </w:p>
    <w:p w14:paraId="6BACD7F7" w14:textId="77777777" w:rsidR="00593401" w:rsidRPr="00593401" w:rsidRDefault="00593401" w:rsidP="00593401">
      <w:pPr>
        <w:rPr>
          <w:rFonts w:ascii="Sarabun" w:hAnsi="Sarabun" w:cs="Sarabun"/>
        </w:rPr>
      </w:pPr>
    </w:p>
    <w:p w14:paraId="7377B406" w14:textId="77777777" w:rsidR="00593401" w:rsidRPr="00593401" w:rsidRDefault="00593401" w:rsidP="00593401">
      <w:pPr>
        <w:rPr>
          <w:rFonts w:ascii="Sarabun" w:hAnsi="Sarabun" w:cs="Sarabun"/>
        </w:rPr>
      </w:pPr>
    </w:p>
    <w:p w14:paraId="4FF0B42E" w14:textId="77777777" w:rsidR="00593401" w:rsidRPr="00593401" w:rsidRDefault="00593401" w:rsidP="00593401">
      <w:pPr>
        <w:rPr>
          <w:rFonts w:ascii="Sarabun" w:hAnsi="Sarabun" w:cs="Sarabun"/>
        </w:rPr>
      </w:pPr>
    </w:p>
    <w:p w14:paraId="2385F6DB" w14:textId="77777777" w:rsidR="00593401" w:rsidRPr="00593401" w:rsidRDefault="00593401" w:rsidP="00593401">
      <w:pPr>
        <w:rPr>
          <w:rFonts w:ascii="Sarabun" w:hAnsi="Sarabun" w:cs="Sarabun"/>
        </w:rPr>
      </w:pPr>
    </w:p>
    <w:p w14:paraId="129FF0BE" w14:textId="77777777" w:rsidR="00593401" w:rsidRPr="00593401" w:rsidRDefault="00593401" w:rsidP="00593401">
      <w:pPr>
        <w:rPr>
          <w:rFonts w:ascii="Sarabun" w:hAnsi="Sarabun" w:cs="Sarabun"/>
        </w:rPr>
      </w:pPr>
    </w:p>
    <w:p w14:paraId="5D685DBE" w14:textId="77777777" w:rsidR="00593401" w:rsidRPr="00593401" w:rsidRDefault="00593401" w:rsidP="00593401">
      <w:pPr>
        <w:rPr>
          <w:rFonts w:ascii="Sarabun" w:hAnsi="Sarabun" w:cs="Sarabun"/>
        </w:rPr>
      </w:pPr>
    </w:p>
    <w:p w14:paraId="646682E4" w14:textId="77777777" w:rsidR="00593401" w:rsidRPr="00593401" w:rsidRDefault="00593401" w:rsidP="00593401">
      <w:pPr>
        <w:rPr>
          <w:rFonts w:ascii="Sarabun" w:hAnsi="Sarabun" w:cs="Sarabun"/>
        </w:rPr>
      </w:pPr>
    </w:p>
    <w:p w14:paraId="7A2E6AEA" w14:textId="77777777" w:rsidR="00593401" w:rsidRPr="00593401" w:rsidRDefault="00593401" w:rsidP="00593401">
      <w:pPr>
        <w:rPr>
          <w:rFonts w:ascii="Sarabun" w:hAnsi="Sarabun" w:cs="Sarabun"/>
        </w:rPr>
      </w:pPr>
    </w:p>
    <w:p w14:paraId="651DC34C" w14:textId="77777777" w:rsidR="00593401" w:rsidRPr="00593401" w:rsidRDefault="00593401" w:rsidP="00593401">
      <w:pPr>
        <w:rPr>
          <w:rFonts w:ascii="Sarabun" w:hAnsi="Sarabun" w:cs="Sarabun"/>
        </w:rPr>
      </w:pPr>
    </w:p>
    <w:p w14:paraId="6ACA3DD9" w14:textId="77777777" w:rsidR="00593401" w:rsidRPr="00593401" w:rsidRDefault="00593401" w:rsidP="00593401">
      <w:pPr>
        <w:rPr>
          <w:rFonts w:ascii="Sarabun" w:hAnsi="Sarabun" w:cs="Sarabun"/>
        </w:rPr>
      </w:pPr>
    </w:p>
    <w:p w14:paraId="62237AC0" w14:textId="77777777" w:rsidR="00593401" w:rsidRPr="00593401" w:rsidRDefault="00593401" w:rsidP="00593401">
      <w:pPr>
        <w:rPr>
          <w:rFonts w:ascii="Sarabun" w:hAnsi="Sarabun" w:cs="Sarabun"/>
        </w:rPr>
      </w:pPr>
    </w:p>
    <w:p w14:paraId="6BD47F02" w14:textId="77777777" w:rsidR="00593401" w:rsidRPr="00593401" w:rsidRDefault="00593401" w:rsidP="00593401">
      <w:pPr>
        <w:rPr>
          <w:rFonts w:ascii="Sarabun" w:hAnsi="Sarabun" w:cs="Sarabun"/>
        </w:rPr>
      </w:pPr>
    </w:p>
    <w:p w14:paraId="325E2C70" w14:textId="77777777" w:rsidR="00593401" w:rsidRPr="00593401" w:rsidRDefault="00593401" w:rsidP="00593401">
      <w:pPr>
        <w:rPr>
          <w:rFonts w:ascii="Sarabun" w:hAnsi="Sarabun" w:cs="Sarabun"/>
        </w:rPr>
      </w:pPr>
    </w:p>
    <w:p w14:paraId="3E2FF751" w14:textId="77777777" w:rsidR="00593401" w:rsidRPr="00593401" w:rsidRDefault="00593401" w:rsidP="00593401">
      <w:pPr>
        <w:rPr>
          <w:rFonts w:ascii="Sarabun" w:hAnsi="Sarabun" w:cs="Sarabun"/>
        </w:rPr>
      </w:pPr>
    </w:p>
    <w:p w14:paraId="2B3922DB" w14:textId="77777777" w:rsidR="00593401" w:rsidRPr="00593401" w:rsidRDefault="00593401" w:rsidP="00593401">
      <w:pPr>
        <w:rPr>
          <w:rFonts w:ascii="Sarabun" w:hAnsi="Sarabun" w:cs="Sarabun"/>
        </w:rPr>
      </w:pPr>
    </w:p>
    <w:p w14:paraId="3BCEE577" w14:textId="77777777" w:rsidR="00593401" w:rsidRPr="00593401" w:rsidRDefault="00593401" w:rsidP="00593401">
      <w:pPr>
        <w:rPr>
          <w:rFonts w:ascii="Sarabun" w:hAnsi="Sarabun" w:cs="Sarabun"/>
        </w:rPr>
      </w:pPr>
    </w:p>
    <w:p w14:paraId="0F0BAE3F" w14:textId="77777777" w:rsidR="00593401" w:rsidRPr="00593401" w:rsidRDefault="00593401" w:rsidP="00593401">
      <w:pPr>
        <w:rPr>
          <w:rFonts w:ascii="Sarabun" w:hAnsi="Sarabun" w:cs="Sarabun"/>
        </w:rPr>
      </w:pPr>
    </w:p>
    <w:p w14:paraId="7C8CDA0D" w14:textId="77777777" w:rsidR="00593401" w:rsidRPr="00593401" w:rsidRDefault="00593401" w:rsidP="00593401">
      <w:pPr>
        <w:rPr>
          <w:rFonts w:ascii="Sarabun" w:hAnsi="Sarabun" w:cs="Sarabun"/>
        </w:rPr>
      </w:pPr>
    </w:p>
    <w:p w14:paraId="1202AD3A" w14:textId="77777777" w:rsidR="00593401" w:rsidRPr="00593401" w:rsidRDefault="00593401" w:rsidP="00593401">
      <w:pPr>
        <w:rPr>
          <w:rFonts w:ascii="Sarabun" w:hAnsi="Sarabun" w:cs="Sarabun"/>
        </w:rPr>
      </w:pPr>
    </w:p>
    <w:p w14:paraId="537768A7" w14:textId="77777777" w:rsidR="00593401" w:rsidRPr="00593401" w:rsidRDefault="00593401" w:rsidP="00593401">
      <w:pPr>
        <w:rPr>
          <w:rFonts w:ascii="Sarabun" w:hAnsi="Sarabun" w:cs="Sarabun"/>
        </w:rPr>
      </w:pPr>
    </w:p>
    <w:p w14:paraId="63C485B1" w14:textId="77777777" w:rsidR="00593401" w:rsidRPr="00593401" w:rsidRDefault="00593401" w:rsidP="00593401">
      <w:pPr>
        <w:rPr>
          <w:rFonts w:ascii="Sarabun" w:hAnsi="Sarabun" w:cs="Sarabun"/>
        </w:rPr>
      </w:pPr>
    </w:p>
    <w:p w14:paraId="7B987025" w14:textId="77777777" w:rsidR="00593401" w:rsidRPr="00593401" w:rsidRDefault="00593401" w:rsidP="00593401">
      <w:pPr>
        <w:rPr>
          <w:rFonts w:ascii="Sarabun" w:hAnsi="Sarabun" w:cs="Sarabun"/>
        </w:rPr>
      </w:pPr>
    </w:p>
    <w:p w14:paraId="579ED235" w14:textId="77777777" w:rsidR="00593401" w:rsidRPr="00593401" w:rsidRDefault="00593401" w:rsidP="00593401">
      <w:pPr>
        <w:rPr>
          <w:rFonts w:ascii="Sarabun" w:hAnsi="Sarabun" w:cs="Sarabun"/>
        </w:rPr>
      </w:pPr>
    </w:p>
    <w:p w14:paraId="4285AB01" w14:textId="77777777" w:rsidR="00593401" w:rsidRPr="00593401" w:rsidRDefault="00593401" w:rsidP="00593401">
      <w:pPr>
        <w:rPr>
          <w:rFonts w:ascii="Sarabun" w:hAnsi="Sarabun" w:cs="Sarabun"/>
        </w:rPr>
      </w:pPr>
    </w:p>
    <w:p w14:paraId="5A146CAE" w14:textId="77777777" w:rsidR="00593401" w:rsidRPr="00593401" w:rsidRDefault="00593401" w:rsidP="00593401">
      <w:pPr>
        <w:rPr>
          <w:rFonts w:ascii="Sarabun" w:hAnsi="Sarabun" w:cs="Sarabun"/>
        </w:rPr>
      </w:pPr>
    </w:p>
    <w:p w14:paraId="21D7E161" w14:textId="77777777" w:rsidR="00593401" w:rsidRPr="00593401" w:rsidRDefault="00593401" w:rsidP="00593401">
      <w:pPr>
        <w:rPr>
          <w:rFonts w:ascii="Sarabun" w:hAnsi="Sarabun" w:cs="Sarabun"/>
        </w:rPr>
      </w:pPr>
    </w:p>
    <w:p w14:paraId="53749D6D" w14:textId="77777777" w:rsidR="00593401" w:rsidRPr="00593401" w:rsidRDefault="00593401" w:rsidP="00593401">
      <w:pPr>
        <w:rPr>
          <w:rFonts w:ascii="Sarabun" w:hAnsi="Sarabun" w:cs="Sarabun"/>
        </w:rPr>
      </w:pPr>
    </w:p>
    <w:p w14:paraId="0AD975FC" w14:textId="77777777" w:rsidR="00593401" w:rsidRPr="00593401" w:rsidRDefault="00593401" w:rsidP="00593401">
      <w:pPr>
        <w:rPr>
          <w:rFonts w:ascii="Sarabun" w:hAnsi="Sarabun" w:cs="Sarabun"/>
        </w:rPr>
      </w:pPr>
    </w:p>
    <w:p w14:paraId="5525101C" w14:textId="77777777" w:rsidR="00593401" w:rsidRPr="00593401" w:rsidRDefault="00593401" w:rsidP="00593401">
      <w:pPr>
        <w:rPr>
          <w:rFonts w:ascii="Sarabun" w:hAnsi="Sarabun" w:cs="Sarabun"/>
        </w:rPr>
      </w:pPr>
    </w:p>
    <w:p w14:paraId="201B2350" w14:textId="4C2686DC" w:rsidR="00593401" w:rsidRDefault="00593401" w:rsidP="00593401">
      <w:pPr>
        <w:tabs>
          <w:tab w:val="left" w:pos="1770"/>
        </w:tabs>
        <w:rPr>
          <w:rFonts w:ascii="Sarabun" w:hAnsi="Sarabun" w:cs="Sarabun"/>
        </w:rPr>
      </w:pPr>
      <w:r>
        <w:rPr>
          <w:rFonts w:ascii="Sarabun" w:hAnsi="Sarabun" w:cs="Sarabun"/>
        </w:rPr>
        <w:tab/>
      </w:r>
    </w:p>
    <w:p w14:paraId="7B5BA085" w14:textId="77777777" w:rsidR="00593401" w:rsidRDefault="00593401" w:rsidP="00593401">
      <w:pPr>
        <w:tabs>
          <w:tab w:val="left" w:pos="1770"/>
        </w:tabs>
        <w:rPr>
          <w:rFonts w:ascii="Sarabun" w:hAnsi="Sarabun" w:cs="Sarabun"/>
        </w:rPr>
      </w:pPr>
    </w:p>
    <w:p w14:paraId="3839E48C" w14:textId="77777777" w:rsidR="00593401" w:rsidRDefault="00593401" w:rsidP="00593401">
      <w:pPr>
        <w:tabs>
          <w:tab w:val="left" w:pos="1770"/>
        </w:tabs>
        <w:rPr>
          <w:rFonts w:ascii="Sarabun" w:hAnsi="Sarabun" w:cs="Sarabun"/>
        </w:rPr>
      </w:pPr>
    </w:p>
    <w:p w14:paraId="66D53EDB" w14:textId="77777777" w:rsidR="00593401" w:rsidRPr="00DC2376" w:rsidRDefault="00593401" w:rsidP="00593401">
      <w:pPr>
        <w:jc w:val="both"/>
        <w:rPr>
          <w:rFonts w:ascii="Arial" w:hAnsi="Arial" w:cs="Arial"/>
          <w:sz w:val="20"/>
          <w:szCs w:val="20"/>
        </w:rPr>
      </w:pPr>
      <w:r w:rsidRPr="00DC2376">
        <w:rPr>
          <w:rFonts w:ascii="Arial" w:hAnsi="Arial" w:cs="Arial"/>
          <w:sz w:val="20"/>
          <w:szCs w:val="20"/>
        </w:rPr>
        <w:t xml:space="preserve">This school is committed to safeguarding and promoting the welfare of children and </w:t>
      </w:r>
      <w:proofErr w:type="gramStart"/>
      <w:r w:rsidRPr="00DC2376">
        <w:rPr>
          <w:rFonts w:ascii="Arial" w:hAnsi="Arial" w:cs="Arial"/>
          <w:sz w:val="20"/>
          <w:szCs w:val="20"/>
        </w:rPr>
        <w:t>young people/vulnerable</w:t>
      </w:r>
      <w:proofErr w:type="gramEnd"/>
      <w:r w:rsidRPr="00DC2376">
        <w:rPr>
          <w:rFonts w:ascii="Arial" w:hAnsi="Arial" w:cs="Arial"/>
          <w:sz w:val="20"/>
          <w:szCs w:val="20"/>
        </w:rPr>
        <w:t xml:space="preserve"> adults and expects all staff and volunteers to share this commitment. The successful applicant will be required to apply for a satisfactory enhanced Disclosure and Barring Service Check. Further details can be found at www.homeoffice.gov.uk/dbs. This position is subject to a disclosure check under the Rehabilitation of Offenders Act 1974.</w:t>
      </w:r>
    </w:p>
    <w:p w14:paraId="1DD94674" w14:textId="77777777" w:rsidR="00593401" w:rsidRDefault="00593401" w:rsidP="0059340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CE253E" w14:textId="0AB2B939" w:rsidR="00593401" w:rsidRPr="00DC2376" w:rsidRDefault="00593401" w:rsidP="00593401">
      <w:pPr>
        <w:jc w:val="both"/>
        <w:rPr>
          <w:rFonts w:ascii="Arial" w:eastAsia="Times New Roman" w:hAnsi="Arial" w:cs="Arial"/>
          <w:sz w:val="20"/>
          <w:szCs w:val="20"/>
        </w:rPr>
      </w:pPr>
      <w:r w:rsidRPr="00DC2376">
        <w:rPr>
          <w:rFonts w:ascii="Arial" w:eastAsia="Times New Roman" w:hAnsi="Arial" w:cs="Arial"/>
          <w:sz w:val="20"/>
          <w:szCs w:val="20"/>
        </w:rPr>
        <w:t xml:space="preserve">Please see the linked documents </w:t>
      </w:r>
      <w:proofErr w:type="gramStart"/>
      <w:r w:rsidRPr="00DC2376">
        <w:rPr>
          <w:rFonts w:ascii="Arial" w:eastAsia="Times New Roman" w:hAnsi="Arial" w:cs="Arial"/>
          <w:sz w:val="20"/>
          <w:szCs w:val="20"/>
        </w:rPr>
        <w:t>or</w:t>
      </w:r>
      <w:proofErr w:type="gramEnd"/>
      <w:r w:rsidRPr="00DC2376">
        <w:rPr>
          <w:rFonts w:ascii="Arial" w:eastAsia="Times New Roman" w:hAnsi="Arial" w:cs="Arial"/>
          <w:sz w:val="20"/>
          <w:szCs w:val="20"/>
        </w:rPr>
        <w:t xml:space="preserve"> our website for further details. If, prior to </w:t>
      </w:r>
      <w:proofErr w:type="gramStart"/>
      <w:r w:rsidRPr="00DC2376">
        <w:rPr>
          <w:rFonts w:ascii="Arial" w:eastAsia="Times New Roman" w:hAnsi="Arial" w:cs="Arial"/>
          <w:sz w:val="20"/>
          <w:szCs w:val="20"/>
        </w:rPr>
        <w:t>submitting an application</w:t>
      </w:r>
      <w:proofErr w:type="gramEnd"/>
      <w:r w:rsidRPr="00DC2376">
        <w:rPr>
          <w:rFonts w:ascii="Arial" w:eastAsia="Times New Roman" w:hAnsi="Arial" w:cs="Arial"/>
          <w:sz w:val="20"/>
          <w:szCs w:val="20"/>
        </w:rPr>
        <w:t>, you would like to see for yourself why we believe this is such a fabulous school in which to work, then do not hesitate to contact us to arrange a visit.</w:t>
      </w:r>
    </w:p>
    <w:p w14:paraId="7EA580AC" w14:textId="60779EE0" w:rsidR="00593401" w:rsidRPr="00DC2376" w:rsidRDefault="00593401" w:rsidP="0059340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9B56647" w14:textId="133ABF08" w:rsidR="00593401" w:rsidRDefault="00593401" w:rsidP="00593401">
      <w:pPr>
        <w:jc w:val="both"/>
        <w:rPr>
          <w:rStyle w:val="Hyperlink"/>
          <w:rFonts w:asciiTheme="minorHAnsi" w:hAnsiTheme="minorHAnsi" w:cstheme="minorHAnsi"/>
        </w:rPr>
      </w:pPr>
    </w:p>
    <w:p w14:paraId="7F218376" w14:textId="1BC71447" w:rsidR="00593401" w:rsidRPr="00DC2376" w:rsidRDefault="00593401" w:rsidP="00593401">
      <w:pPr>
        <w:jc w:val="both"/>
        <w:rPr>
          <w:rStyle w:val="Hyperlink"/>
          <w:rFonts w:asciiTheme="minorHAnsi" w:hAnsiTheme="minorHAnsi" w:cstheme="minorHAnsi"/>
          <w:b/>
          <w:color w:val="auto"/>
          <w:u w:val="none"/>
        </w:rPr>
      </w:pPr>
      <w:r>
        <w:rPr>
          <w:rFonts w:asciiTheme="minorHAnsi" w:hAnsiTheme="minorHAnsi" w:cstheme="minorHAnsi"/>
          <w:b/>
        </w:rPr>
        <w:t xml:space="preserve">Closing date for application: 9am </w:t>
      </w:r>
      <w:r w:rsidR="00CF3D6F">
        <w:rPr>
          <w:rFonts w:asciiTheme="minorHAnsi" w:hAnsiTheme="minorHAnsi" w:cstheme="minorHAnsi"/>
          <w:b/>
        </w:rPr>
        <w:t>Wednesday 6</w:t>
      </w:r>
      <w:r w:rsidR="00CF3D6F" w:rsidRPr="00CF3D6F">
        <w:rPr>
          <w:rFonts w:asciiTheme="minorHAnsi" w:hAnsiTheme="minorHAnsi" w:cstheme="minorHAnsi"/>
          <w:b/>
          <w:vertAlign w:val="superscript"/>
        </w:rPr>
        <w:t>th</w:t>
      </w:r>
      <w:r w:rsidR="00CF3D6F">
        <w:rPr>
          <w:rFonts w:asciiTheme="minorHAnsi" w:hAnsiTheme="minorHAnsi" w:cstheme="minorHAnsi"/>
          <w:b/>
        </w:rPr>
        <w:t xml:space="preserve"> May 2026</w:t>
      </w:r>
      <w:r>
        <w:rPr>
          <w:rFonts w:asciiTheme="minorHAnsi" w:hAnsiTheme="minorHAnsi" w:cstheme="minorHAnsi"/>
          <w:b/>
        </w:rPr>
        <w:t xml:space="preserve">. Interview date: </w:t>
      </w:r>
      <w:r w:rsidR="00F77AC3">
        <w:rPr>
          <w:rFonts w:asciiTheme="minorHAnsi" w:hAnsiTheme="minorHAnsi" w:cstheme="minorHAnsi"/>
          <w:b/>
        </w:rPr>
        <w:t xml:space="preserve">Week commencing </w:t>
      </w:r>
      <w:r w:rsidR="00CF3D6F">
        <w:rPr>
          <w:rFonts w:asciiTheme="minorHAnsi" w:hAnsiTheme="minorHAnsi" w:cstheme="minorHAnsi"/>
          <w:b/>
        </w:rPr>
        <w:t>11</w:t>
      </w:r>
      <w:r w:rsidR="00CF3D6F" w:rsidRPr="00CF3D6F">
        <w:rPr>
          <w:rFonts w:asciiTheme="minorHAnsi" w:hAnsiTheme="minorHAnsi" w:cstheme="minorHAnsi"/>
          <w:b/>
          <w:vertAlign w:val="superscript"/>
        </w:rPr>
        <w:t>th</w:t>
      </w:r>
      <w:r w:rsidR="00CF3D6F">
        <w:rPr>
          <w:rFonts w:asciiTheme="minorHAnsi" w:hAnsiTheme="minorHAnsi" w:cstheme="minorHAnsi"/>
          <w:b/>
        </w:rPr>
        <w:t xml:space="preserve"> May </w:t>
      </w:r>
      <w:r w:rsidR="00525ABD">
        <w:rPr>
          <w:rFonts w:asciiTheme="minorHAnsi" w:hAnsiTheme="minorHAnsi" w:cstheme="minorHAnsi"/>
          <w:b/>
        </w:rPr>
        <w:t>2026.</w:t>
      </w:r>
    </w:p>
    <w:p w14:paraId="7BD9BF60" w14:textId="77777777" w:rsidR="00593401" w:rsidRDefault="00593401" w:rsidP="00593401">
      <w:pPr>
        <w:tabs>
          <w:tab w:val="left" w:pos="1770"/>
        </w:tabs>
        <w:rPr>
          <w:rFonts w:ascii="Sarabun" w:hAnsi="Sarabun" w:cs="Sarabun"/>
        </w:rPr>
      </w:pPr>
    </w:p>
    <w:p w14:paraId="053EA3FC" w14:textId="77777777" w:rsidR="00593401" w:rsidRPr="00593401" w:rsidRDefault="00593401" w:rsidP="00593401">
      <w:pPr>
        <w:tabs>
          <w:tab w:val="left" w:pos="1770"/>
        </w:tabs>
        <w:rPr>
          <w:rFonts w:ascii="Sarabun" w:hAnsi="Sarabun" w:cs="Sarabun"/>
        </w:rPr>
      </w:pPr>
    </w:p>
    <w:sectPr w:rsidR="00593401" w:rsidRPr="0059340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arabun">
    <w:altName w:val="Leelawadee UI"/>
    <w:charset w:val="00"/>
    <w:family w:val="auto"/>
    <w:pitch w:val="variable"/>
    <w:sig w:usb0="21000007" w:usb1="00000001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837D0"/>
    <w:multiLevelType w:val="hybridMultilevel"/>
    <w:tmpl w:val="BB6A8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264C5"/>
    <w:multiLevelType w:val="hybridMultilevel"/>
    <w:tmpl w:val="381C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77946"/>
    <w:multiLevelType w:val="hybridMultilevel"/>
    <w:tmpl w:val="6A84A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37DF0"/>
    <w:multiLevelType w:val="hybridMultilevel"/>
    <w:tmpl w:val="3A2E82FC"/>
    <w:lvl w:ilvl="0" w:tplc="339A24AC">
      <w:start w:val="9"/>
      <w:numFmt w:val="bullet"/>
      <w:lvlText w:val=""/>
      <w:lvlJc w:val="left"/>
      <w:pPr>
        <w:ind w:left="720" w:hanging="360"/>
      </w:pPr>
      <w:rPr>
        <w:rFonts w:ascii="Symbol" w:eastAsia="MS Mincho" w:hAnsi="Symbol" w:cs="Sarabu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328E0"/>
    <w:multiLevelType w:val="hybridMultilevel"/>
    <w:tmpl w:val="CD049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117BA"/>
    <w:multiLevelType w:val="hybridMultilevel"/>
    <w:tmpl w:val="00B0C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129984">
    <w:abstractNumId w:val="5"/>
  </w:num>
  <w:num w:numId="2" w16cid:durableId="2043283682">
    <w:abstractNumId w:val="0"/>
  </w:num>
  <w:num w:numId="3" w16cid:durableId="648285531">
    <w:abstractNumId w:val="3"/>
  </w:num>
  <w:num w:numId="4" w16cid:durableId="437527591">
    <w:abstractNumId w:val="2"/>
  </w:num>
  <w:num w:numId="5" w16cid:durableId="954478910">
    <w:abstractNumId w:val="1"/>
  </w:num>
  <w:num w:numId="6" w16cid:durableId="1578904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31"/>
    <w:rsid w:val="000D7D20"/>
    <w:rsid w:val="00147A93"/>
    <w:rsid w:val="001C34DA"/>
    <w:rsid w:val="00213BA5"/>
    <w:rsid w:val="0025193A"/>
    <w:rsid w:val="00270469"/>
    <w:rsid w:val="002D0BEB"/>
    <w:rsid w:val="00327417"/>
    <w:rsid w:val="00337789"/>
    <w:rsid w:val="00371537"/>
    <w:rsid w:val="00373999"/>
    <w:rsid w:val="003E02A2"/>
    <w:rsid w:val="003E3031"/>
    <w:rsid w:val="00491384"/>
    <w:rsid w:val="0049536F"/>
    <w:rsid w:val="0050321E"/>
    <w:rsid w:val="00525ABD"/>
    <w:rsid w:val="00562555"/>
    <w:rsid w:val="005705A0"/>
    <w:rsid w:val="00593401"/>
    <w:rsid w:val="006874A2"/>
    <w:rsid w:val="006F3657"/>
    <w:rsid w:val="00720671"/>
    <w:rsid w:val="00733A46"/>
    <w:rsid w:val="00764833"/>
    <w:rsid w:val="007E7F2C"/>
    <w:rsid w:val="009421D6"/>
    <w:rsid w:val="009F14E0"/>
    <w:rsid w:val="00AA1DCF"/>
    <w:rsid w:val="00AE0C22"/>
    <w:rsid w:val="00AE68E7"/>
    <w:rsid w:val="00B523CE"/>
    <w:rsid w:val="00BA7E19"/>
    <w:rsid w:val="00BC28B9"/>
    <w:rsid w:val="00C64684"/>
    <w:rsid w:val="00CB4007"/>
    <w:rsid w:val="00CC3E6E"/>
    <w:rsid w:val="00CD3EF3"/>
    <w:rsid w:val="00CF3D6F"/>
    <w:rsid w:val="00D13B33"/>
    <w:rsid w:val="00DA43EA"/>
    <w:rsid w:val="00DC2376"/>
    <w:rsid w:val="00DD273D"/>
    <w:rsid w:val="00DE481C"/>
    <w:rsid w:val="00E411F8"/>
    <w:rsid w:val="00F77AC3"/>
    <w:rsid w:val="00FD6CD5"/>
    <w:rsid w:val="00FE1531"/>
    <w:rsid w:val="00FF0E1E"/>
    <w:rsid w:val="23CDA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32B5"/>
  <w15:chartTrackingRefBased/>
  <w15:docId w15:val="{34995FF8-CA88-49AD-87C7-AA02251A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MS Mincho" w:hAnsi="Cambria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Spaced">
    <w:name w:val="NormalSpaced"/>
    <w:basedOn w:val="Normal"/>
    <w:next w:val="Normal"/>
    <w:pPr>
      <w:spacing w:after="240" w:line="300" w:lineRule="atLeast"/>
      <w:jc w:val="both"/>
    </w:pPr>
    <w:rPr>
      <w:rFonts w:ascii="Times New Roman" w:eastAsia="Times New Roman" w:hAnsi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Minion Pro" w:eastAsia="Minion Pro" w:hAnsi="Minion Pro" w:cs="Minion Pro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Minion Pro" w:eastAsia="Minion Pro" w:hAnsi="Minion Pro" w:cs="Minion Pr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DF672CC0D8F41B6C9CE6EA878EF5F" ma:contentTypeVersion="16" ma:contentTypeDescription="Create a new document." ma:contentTypeScope="" ma:versionID="a823b60cf2f34dd4aff1a24c4cbf4b68">
  <xsd:schema xmlns:xsd="http://www.w3.org/2001/XMLSchema" xmlns:xs="http://www.w3.org/2001/XMLSchema" xmlns:p="http://schemas.microsoft.com/office/2006/metadata/properties" xmlns:ns2="7890edf5-be11-4377-8c2f-e7d026053df1" xmlns:ns3="6065620d-dedf-4afc-a0b1-2a216887391d" targetNamespace="http://schemas.microsoft.com/office/2006/metadata/properties" ma:root="true" ma:fieldsID="b4be1a0bd16450740bc16f8e57300f5b" ns2:_="" ns3:_="">
    <xsd:import namespace="7890edf5-be11-4377-8c2f-e7d026053df1"/>
    <xsd:import namespace="6065620d-dedf-4afc-a0b1-2a216887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0edf5-be11-4377-8c2f-e7d026053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db6dc34-1f5c-4b82-be69-624dc3fb14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5620d-dedf-4afc-a0b1-2a216887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eb8c4c6-3223-4c49-ba3f-dcd5e4d259cc}" ma:internalName="TaxCatchAll" ma:showField="CatchAllData" ma:web="6065620d-dedf-4afc-a0b1-2a216887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5620d-dedf-4afc-a0b1-2a216887391d" xsi:nil="true"/>
    <lcf76f155ced4ddcb4097134ff3c332f xmlns="7890edf5-be11-4377-8c2f-e7d026053df1">
      <Terms xmlns="http://schemas.microsoft.com/office/infopath/2007/PartnerControls"/>
    </lcf76f155ced4ddcb4097134ff3c332f>
    <Date xmlns="7890edf5-be11-4377-8c2f-e7d026053df1" xsi:nil="true"/>
  </documentManagement>
</p:properties>
</file>

<file path=customXml/itemProps1.xml><?xml version="1.0" encoding="utf-8"?>
<ds:datastoreItem xmlns:ds="http://schemas.openxmlformats.org/officeDocument/2006/customXml" ds:itemID="{90E5BB7E-E963-4A1A-87B3-0B41007941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3AE1D0-7D00-4A23-9F07-3C2174060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2BE7D-F100-4AC7-B003-F94EC4218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0edf5-be11-4377-8c2f-e7d026053df1"/>
    <ds:schemaRef ds:uri="6065620d-dedf-4afc-a0b1-2a216887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17C223-346A-4E2B-844F-3952C9A94B5A}">
  <ds:schemaRefs>
    <ds:schemaRef ds:uri="http://schemas.microsoft.com/office/2006/metadata/properties"/>
    <ds:schemaRef ds:uri="http://schemas.microsoft.com/office/infopath/2007/PartnerControls"/>
    <ds:schemaRef ds:uri="6065620d-dedf-4afc-a0b1-2a216887391d"/>
    <ds:schemaRef ds:uri="7890edf5-be11-4377-8c2f-e7d026053d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Links>
    <vt:vector size="12" baseType="variant">
      <vt:variant>
        <vt:i4>1376293</vt:i4>
      </vt:variant>
      <vt:variant>
        <vt:i4>3</vt:i4>
      </vt:variant>
      <vt:variant>
        <vt:i4>0</vt:i4>
      </vt:variant>
      <vt:variant>
        <vt:i4>5</vt:i4>
      </vt:variant>
      <vt:variant>
        <vt:lpwstr>mailto:joinus@birchwoodhigh.org</vt:lpwstr>
      </vt:variant>
      <vt:variant>
        <vt:lpwstr/>
      </vt:variant>
      <vt:variant>
        <vt:i4>5308433</vt:i4>
      </vt:variant>
      <vt:variant>
        <vt:i4>0</vt:i4>
      </vt:variant>
      <vt:variant>
        <vt:i4>0</vt:i4>
      </vt:variant>
      <vt:variant>
        <vt:i4>5</vt:i4>
      </vt:variant>
      <vt:variant>
        <vt:lpwstr>http://www.birchwoodhigh.org/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Wiegand T</cp:lastModifiedBy>
  <cp:revision>3</cp:revision>
  <cp:lastPrinted>2022-11-10T18:34:00Z</cp:lastPrinted>
  <dcterms:created xsi:type="dcterms:W3CDTF">2026-02-03T10:00:00Z</dcterms:created>
  <dcterms:modified xsi:type="dcterms:W3CDTF">2026-04-24T10:02:00Z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0x010100139DF672CC0D8F41B6C9CE6EA878EF5F</vt:lpwstr>
  </property>
  <property fmtid="{D5CDD505-2E9C-101B-9397-08002B2CF9AE}" pid="3" name="MediaServiceImageTags">
    <vt:lpwstr/>
  </property>
</Properties>
</file>