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entury Gothic" w:cs="Century Gothic" w:eastAsia="Century Gothic" w:hAnsi="Century Gothic"/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Fonts w:ascii="Tahoma" w:cs="Tahoma" w:eastAsia="Tahoma" w:hAnsi="Tahoma"/>
          <w:color w:val="000000"/>
          <w:vertAlign w:val="baseline"/>
        </w:rPr>
        <w:drawing>
          <wp:inline distB="0" distT="0" distL="114300" distR="114300">
            <wp:extent cx="5730240" cy="1064895"/>
            <wp:effectExtent b="0" l="0" r="0" t="0"/>
            <wp:docPr descr="https://lh3.googleusercontent.com/B2nzsslDw-XrqO_UV_nY_c_x8mn48uWYFnlSmhRtSt6HArtPnu1pZ0TtW1VKCcEkSR1hGcb5OL91ld-_IjCsFH16UVzjPhrYbsgc-goijOdvT9gPctUHQePTtqX9UaU68i7Hi_KG" id="1026" name="image1.jpg"/>
            <a:graphic>
              <a:graphicData uri="http://schemas.openxmlformats.org/drawingml/2006/picture">
                <pic:pic>
                  <pic:nvPicPr>
                    <pic:cNvPr descr="https://lh3.googleusercontent.com/B2nzsslDw-XrqO_UV_nY_c_x8mn48uWYFnlSmhRtSt6HArtPnu1pZ0TtW1VKCcEkSR1hGcb5OL91ld-_IjCsFH16UVzjPhrYbsgc-goijOdvT9gPctUHQePTtqX9UaU68i7Hi_KG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0240" cy="10648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entury Gothic" w:cs="Century Gothic" w:eastAsia="Century Gothic" w:hAnsi="Century Gothic"/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bCs w:val="1"/>
          <w:sz w:val="32"/>
          <w:szCs w:val="32"/>
          <w:vertAlign w:val="baseline"/>
          <w:rtl w:val="0"/>
        </w:rPr>
        <w:t xml:space="preserve">Person Specification:  Teaching Assistant Designated Provision(TA3)</w:t>
      </w:r>
      <w:r w:rsidDel="00000000" w:rsidR="00000000" w:rsidRPr="00000000">
        <w:rPr>
          <w:rtl w:val="0"/>
        </w:rPr>
      </w:r>
    </w:p>
    <w:tbl>
      <w:tblPr>
        <w:tblStyle w:val="Table1"/>
        <w:tblW w:w="15228.000000000002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44"/>
        <w:gridCol w:w="8100"/>
        <w:gridCol w:w="4184"/>
        <w:tblGridChange w:id="0">
          <w:tblGrid>
            <w:gridCol w:w="2944"/>
            <w:gridCol w:w="8100"/>
            <w:gridCol w:w="418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3">
            <w:pPr>
              <w:rPr>
                <w:rFonts w:ascii="Century Gothic" w:cs="Century Gothic" w:eastAsia="Century Gothic" w:hAnsi="Century Gothic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4">
            <w:pPr>
              <w:rPr>
                <w:rFonts w:ascii="Century Gothic" w:cs="Century Gothic" w:eastAsia="Century Gothic" w:hAnsi="Century Gothic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vertAlign w:val="baseline"/>
                <w:rtl w:val="0"/>
              </w:rPr>
              <w:t xml:space="preserve">Essential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5">
            <w:pPr>
              <w:rPr>
                <w:rFonts w:ascii="Century Gothic" w:cs="Century Gothic" w:eastAsia="Century Gothic" w:hAnsi="Century Gothic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vertAlign w:val="baseline"/>
                <w:rtl w:val="0"/>
              </w:rPr>
              <w:t xml:space="preserve">Desirable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rPr>
                <w:rFonts w:ascii="Century Gothic" w:cs="Century Gothic" w:eastAsia="Century Gothic" w:hAnsi="Century Gothic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SKILLS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numPr>
                <w:ilvl w:val="0"/>
                <w:numId w:val="1"/>
              </w:numPr>
              <w:ind w:left="720" w:hanging="360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  <w:rtl w:val="0"/>
              </w:rPr>
              <w:t xml:space="preserve">Ability to work effectively within a team environment, understanding classroom roles and responsibilities</w:t>
            </w:r>
          </w:p>
          <w:p w:rsidR="00000000" w:rsidDel="00000000" w:rsidP="00000000" w:rsidRDefault="00000000" w:rsidRPr="00000000" w14:paraId="0000000C">
            <w:pPr>
              <w:numPr>
                <w:ilvl w:val="0"/>
                <w:numId w:val="1"/>
              </w:numPr>
              <w:ind w:left="720" w:hanging="360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  <w:rtl w:val="0"/>
              </w:rPr>
              <w:t xml:space="preserve">Excellent interpersonal skills both in a working relationship with young pupils and in forming effective professional relationships with a wide range of contacts</w:t>
            </w:r>
          </w:p>
          <w:p w:rsidR="00000000" w:rsidDel="00000000" w:rsidP="00000000" w:rsidRDefault="00000000" w:rsidRPr="00000000" w14:paraId="0000000D">
            <w:pPr>
              <w:numPr>
                <w:ilvl w:val="0"/>
                <w:numId w:val="1"/>
              </w:numPr>
              <w:ind w:left="720" w:hanging="360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  <w:rtl w:val="0"/>
              </w:rPr>
              <w:t xml:space="preserve">Good organisational and time management skills</w:t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1"/>
              </w:numPr>
              <w:ind w:left="720" w:hanging="360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  <w:rtl w:val="0"/>
              </w:rPr>
              <w:t xml:space="preserve">Ability to promote a positive ethos and role model positive attributes</w:t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1"/>
              </w:numPr>
              <w:ind w:left="720" w:hanging="360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  <w:rtl w:val="0"/>
              </w:rPr>
              <w:t xml:space="preserve">Ability to work with children at all levels regardless of specific individual need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1"/>
              </w:numPr>
              <w:ind w:left="720" w:hanging="360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  <w:rtl w:val="0"/>
              </w:rPr>
              <w:t xml:space="preserve">Effective oral and writing communication skills</w:t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1"/>
              </w:numPr>
              <w:ind w:left="720" w:hanging="360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  <w:rtl w:val="0"/>
              </w:rPr>
              <w:t xml:space="preserve">Be able to provide cover for whole classes, e.g. to cover short term teacher absence.  </w:t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1"/>
              </w:numPr>
              <w:ind w:left="720" w:hanging="360"/>
              <w:rPr>
                <w:rFonts w:ascii="Century Gothic" w:cs="Century Gothic" w:eastAsia="Century Gothic" w:hAnsi="Century Gothic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Is calm, consistent, and confident when supporting pupils with behavioural or emotional needs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numPr>
                <w:ilvl w:val="0"/>
                <w:numId w:val="1"/>
              </w:numPr>
              <w:ind w:left="720" w:hanging="360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  <w:rtl w:val="0"/>
              </w:rPr>
              <w:t xml:space="preserve">A willingness to support extra-curricular events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4">
            <w:pPr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>
                <w:rFonts w:ascii="Century Gothic" w:cs="Century Gothic" w:eastAsia="Century Gothic" w:hAnsi="Century Gothic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KNOWLEDGE AND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rFonts w:ascii="Century Gothic" w:cs="Century Gothic" w:eastAsia="Century Gothic" w:hAnsi="Century Gothic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UNDERSTANDING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numPr>
                <w:ilvl w:val="0"/>
                <w:numId w:val="6"/>
              </w:numPr>
              <w:ind w:left="720" w:hanging="360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Significant experience supporting children with SEMH, ASD, or similar needs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6"/>
              </w:numPr>
              <w:ind w:left="720" w:hanging="360"/>
              <w:rPr>
                <w:rFonts w:ascii="Century Gothic" w:cs="Century Gothic" w:eastAsia="Century Gothic" w:hAnsi="Century Gothic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Competence and experience of  TEAM Teach or other positive handling strategies</w:t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6"/>
              </w:numPr>
              <w:ind w:left="720" w:hanging="360"/>
              <w:rPr>
                <w:rFonts w:ascii="Century Gothic" w:cs="Century Gothic" w:eastAsia="Century Gothic" w:hAnsi="Century Gothic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Competence and experience in total communication systems </w:t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6"/>
              </w:numPr>
              <w:ind w:left="720" w:hanging="360"/>
              <w:rPr>
                <w:rFonts w:ascii="Century Gothic" w:cs="Century Gothic" w:eastAsia="Century Gothic" w:hAnsi="Century Gothic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Competence and experience of Attention Autism</w:t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6"/>
              </w:numPr>
              <w:ind w:left="720" w:hanging="360"/>
              <w:rPr>
                <w:rFonts w:ascii="Century Gothic" w:cs="Century Gothic" w:eastAsia="Century Gothic" w:hAnsi="Century Gothic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Understanding and experience of trauma informed practice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6"/>
              </w:numPr>
              <w:ind w:left="720" w:hanging="360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  <w:rtl w:val="0"/>
              </w:rPr>
              <w:t xml:space="preserve">Knowledge and understanding of the National Curriculum including Maths and English</w:t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3"/>
              </w:numPr>
              <w:ind w:left="720" w:hanging="360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  <w:rtl w:val="0"/>
              </w:rPr>
              <w:t xml:space="preserve">Awareness of inclusion in an educational setting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3"/>
              </w:numPr>
              <w:ind w:left="720" w:hanging="360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  <w:rtl w:val="0"/>
              </w:rPr>
              <w:t xml:space="preserve">Understanding of behaviour management strategies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numPr>
                <w:ilvl w:val="0"/>
                <w:numId w:val="3"/>
              </w:numPr>
              <w:ind w:left="720" w:hanging="360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Effective use of computing to support learning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3"/>
              </w:numPr>
              <w:ind w:left="720" w:hanging="360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  <w:rtl w:val="0"/>
              </w:rPr>
              <w:t xml:space="preserve">Understanding of other basic technology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3"/>
              </w:numPr>
              <w:ind w:left="720" w:hanging="360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  <w:rtl w:val="0"/>
              </w:rPr>
              <w:t xml:space="preserve">Experience of preparing resources to support learning programmes</w:t>
            </w:r>
          </w:p>
          <w:p w:rsidR="00000000" w:rsidDel="00000000" w:rsidP="00000000" w:rsidRDefault="00000000" w:rsidRPr="00000000" w14:paraId="00000022">
            <w:pPr>
              <w:ind w:left="0" w:firstLine="0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3">
            <w:pPr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rFonts w:ascii="Century Gothic" w:cs="Century Gothic" w:eastAsia="Century Gothic" w:hAnsi="Century Gothic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QUALIFICATIONS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numPr>
                <w:ilvl w:val="0"/>
                <w:numId w:val="2"/>
              </w:numPr>
              <w:ind w:left="720" w:hanging="360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  <w:rtl w:val="0"/>
              </w:rPr>
              <w:t xml:space="preserve">Hold TA Level 3 status/NVQ Level 3 Teaching Assistant or equivalent certified qualification or experience.  </w:t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5"/>
              </w:numPr>
              <w:ind w:left="720" w:hanging="360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  <w:rtl w:val="0"/>
              </w:rPr>
              <w:t xml:space="preserve">Hold GCSEs or equivalent in at least English and Maths</w:t>
            </w:r>
          </w:p>
          <w:p w:rsidR="00000000" w:rsidDel="00000000" w:rsidP="00000000" w:rsidRDefault="00000000" w:rsidRPr="00000000" w14:paraId="0000002A">
            <w:pPr>
              <w:numPr>
                <w:ilvl w:val="0"/>
                <w:numId w:val="5"/>
              </w:numPr>
              <w:ind w:left="720" w:hanging="360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  <w:rtl w:val="0"/>
              </w:rPr>
              <w:t xml:space="preserve">Evidence of a minimum of two years’ experience of working with children as a Teaching Assistant Level 2 or equivalent (either paid or unpaid capacity) preferably in an education setting</w:t>
            </w:r>
          </w:p>
          <w:p w:rsidR="00000000" w:rsidDel="00000000" w:rsidP="00000000" w:rsidRDefault="00000000" w:rsidRPr="00000000" w14:paraId="0000002B">
            <w:pPr>
              <w:ind w:left="360" w:firstLine="0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numPr>
                <w:ilvl w:val="0"/>
                <w:numId w:val="4"/>
              </w:numPr>
              <w:ind w:left="720" w:hanging="360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  <w:rtl w:val="0"/>
              </w:rPr>
              <w:t xml:space="preserve">Training in special education needs strategies</w:t>
            </w:r>
          </w:p>
          <w:p w:rsidR="00000000" w:rsidDel="00000000" w:rsidP="00000000" w:rsidRDefault="00000000" w:rsidRPr="00000000" w14:paraId="0000002D">
            <w:pPr>
              <w:numPr>
                <w:ilvl w:val="0"/>
                <w:numId w:val="4"/>
              </w:numPr>
              <w:ind w:left="720" w:hanging="360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  <w:rtl w:val="0"/>
              </w:rPr>
              <w:t xml:space="preserve">Willingness to undertake First Aid Training</w:t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4"/>
              </w:numPr>
              <w:ind w:left="720" w:hanging="360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  <w:rtl w:val="0"/>
              </w:rPr>
              <w:t xml:space="preserve">Specific training in SEND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/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  <w:rtl w:val="0"/>
              </w:rPr>
              <w:t xml:space="preserve">ASD/SEMH</w:t>
            </w:r>
          </w:p>
        </w:tc>
      </w:tr>
    </w:tbl>
    <w:p w:rsidR="00000000" w:rsidDel="00000000" w:rsidP="00000000" w:rsidRDefault="00000000" w:rsidRPr="00000000" w14:paraId="0000002F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284" w:top="284" w:left="794" w:right="845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ourier New"/>
  <w:font w:name="Tahoma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  <w:font w:name="Century Gothic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Relationship Id="rId5" Type="http://schemas.openxmlformats.org/officeDocument/2006/relationships/font" Target="fonts/CenturyGothic-regular.ttf"/><Relationship Id="rId6" Type="http://schemas.openxmlformats.org/officeDocument/2006/relationships/font" Target="fonts/CenturyGothic-bold.ttf"/><Relationship Id="rId7" Type="http://schemas.openxmlformats.org/officeDocument/2006/relationships/font" Target="fonts/CenturyGothic-italic.ttf"/><Relationship Id="rId8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arjQLfcBFsLXFPVpvcbS1nQVDw==">CgMxLjA4AHIhMWxKQ1VWbUJJSDhoOWFhYTBwRE0zVEs5eGtDQnRIeXBJ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2025-06-26T08:39:00Z</dcterms:created>
  <dc:creator>Jenny</dc:creator>
</cp:coreProperties>
</file>