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44" w:rsidRDefault="000C5B44" w:rsidP="00836012">
      <w:pPr>
        <w:jc w:val="center"/>
        <w:rPr>
          <w:rFonts w:ascii="Arial" w:hAnsi="Arial" w:cs="Arial"/>
          <w:b/>
          <w:sz w:val="28"/>
          <w:szCs w:val="28"/>
        </w:rPr>
      </w:pPr>
    </w:p>
    <w:p w:rsidR="000C5B44" w:rsidRDefault="000C5B44" w:rsidP="00836012">
      <w:pPr>
        <w:jc w:val="center"/>
        <w:rPr>
          <w:rFonts w:ascii="Arial" w:hAnsi="Arial" w:cs="Arial"/>
          <w:b/>
          <w:sz w:val="28"/>
          <w:szCs w:val="28"/>
        </w:rPr>
      </w:pPr>
    </w:p>
    <w:p w:rsidR="000C5B44" w:rsidRDefault="000C5B44" w:rsidP="00836012">
      <w:pPr>
        <w:jc w:val="center"/>
        <w:rPr>
          <w:rFonts w:ascii="Arial" w:hAnsi="Arial" w:cs="Arial"/>
          <w:b/>
          <w:sz w:val="28"/>
          <w:szCs w:val="28"/>
        </w:rPr>
      </w:pPr>
    </w:p>
    <w:p w:rsidR="000C5B44" w:rsidRDefault="000C5B44" w:rsidP="00836012">
      <w:pPr>
        <w:jc w:val="center"/>
        <w:rPr>
          <w:rFonts w:ascii="Arial" w:hAnsi="Arial" w:cs="Arial"/>
          <w:b/>
          <w:sz w:val="28"/>
          <w:szCs w:val="28"/>
        </w:rPr>
      </w:pPr>
      <w:r w:rsidRPr="00C1343F">
        <w:rPr>
          <w:noProof/>
          <w:lang w:eastAsia="en-GB"/>
        </w:rPr>
        <w:drawing>
          <wp:inline distT="0" distB="0" distL="0" distR="0">
            <wp:extent cx="4886325" cy="122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8912" cy="1231723"/>
                    </a:xfrm>
                    <a:prstGeom prst="rect">
                      <a:avLst/>
                    </a:prstGeom>
                    <a:noFill/>
                    <a:ln>
                      <a:noFill/>
                    </a:ln>
                  </pic:spPr>
                </pic:pic>
              </a:graphicData>
            </a:graphic>
          </wp:inline>
        </w:drawing>
      </w:r>
    </w:p>
    <w:p w:rsidR="000C5B44" w:rsidRDefault="000C5B44" w:rsidP="000C5B44">
      <w:pPr>
        <w:rPr>
          <w:rFonts w:ascii="Arial" w:hAnsi="Arial" w:cs="Arial"/>
          <w:b/>
          <w:sz w:val="28"/>
          <w:szCs w:val="28"/>
        </w:rPr>
      </w:pPr>
    </w:p>
    <w:p w:rsidR="00836012" w:rsidRPr="008845D9" w:rsidRDefault="00836012" w:rsidP="00471CF7">
      <w:pPr>
        <w:rPr>
          <w:rFonts w:ascii="Arial" w:hAnsi="Arial" w:cs="Arial"/>
          <w:b/>
          <w:sz w:val="28"/>
          <w:szCs w:val="28"/>
        </w:rPr>
      </w:pPr>
      <w:r>
        <w:rPr>
          <w:rFonts w:ascii="Arial" w:hAnsi="Arial" w:cs="Arial"/>
          <w:b/>
          <w:sz w:val="28"/>
          <w:szCs w:val="28"/>
        </w:rPr>
        <w:t>LEAD</w:t>
      </w:r>
      <w:r w:rsidR="006B32F7">
        <w:rPr>
          <w:rFonts w:ascii="Arial" w:hAnsi="Arial" w:cs="Arial"/>
          <w:b/>
          <w:sz w:val="28"/>
          <w:szCs w:val="28"/>
        </w:rPr>
        <w:t xml:space="preserve"> LIBRARIAN/LEARNING RESOURCE CEN</w:t>
      </w:r>
      <w:r w:rsidR="0089741E">
        <w:rPr>
          <w:rFonts w:ascii="Arial" w:hAnsi="Arial" w:cs="Arial"/>
          <w:b/>
          <w:sz w:val="28"/>
          <w:szCs w:val="28"/>
        </w:rPr>
        <w:t>T</w:t>
      </w:r>
      <w:r w:rsidR="006B32F7">
        <w:rPr>
          <w:rFonts w:ascii="Arial" w:hAnsi="Arial" w:cs="Arial"/>
          <w:b/>
          <w:sz w:val="28"/>
          <w:szCs w:val="28"/>
        </w:rPr>
        <w:t>RE MANAGER</w:t>
      </w:r>
    </w:p>
    <w:p w:rsidR="00836012" w:rsidRPr="008845D9" w:rsidRDefault="00836012" w:rsidP="00836012">
      <w:pPr>
        <w:rPr>
          <w:rFonts w:ascii="Arial" w:hAnsi="Arial" w:cs="Arial"/>
          <w:b/>
          <w:sz w:val="28"/>
          <w:szCs w:val="28"/>
        </w:rPr>
      </w:pPr>
    </w:p>
    <w:p w:rsidR="0089741E" w:rsidRPr="0089741E" w:rsidRDefault="00836012" w:rsidP="0089741E">
      <w:pPr>
        <w:jc w:val="center"/>
        <w:rPr>
          <w:rFonts w:ascii="Arial" w:hAnsi="Arial" w:cs="Arial"/>
          <w:b/>
        </w:rPr>
      </w:pPr>
      <w:r w:rsidRPr="008845D9">
        <w:rPr>
          <w:rFonts w:ascii="Arial" w:hAnsi="Arial" w:cs="Arial"/>
          <w:b/>
        </w:rPr>
        <w:t>PERSON SPECIFICATION</w:t>
      </w:r>
    </w:p>
    <w:p w:rsidR="00DC382A" w:rsidRDefault="00DC382A" w:rsidP="00DC382A">
      <w:r>
        <w:rPr>
          <w:rFonts w:ascii="Arial" w:eastAsia="Arial" w:hAnsi="Arial" w:cs="Arial"/>
          <w:b/>
          <w:sz w:val="22"/>
        </w:rPr>
        <w:t xml:space="preserve"> </w:t>
      </w:r>
    </w:p>
    <w:tbl>
      <w:tblPr>
        <w:tblStyle w:val="TableGrid"/>
        <w:tblW w:w="9215" w:type="dxa"/>
        <w:tblInd w:w="-283" w:type="dxa"/>
        <w:tblCellMar>
          <w:top w:w="7" w:type="dxa"/>
          <w:left w:w="108" w:type="dxa"/>
          <w:right w:w="47" w:type="dxa"/>
        </w:tblCellMar>
        <w:tblLook w:val="04A0" w:firstRow="1" w:lastRow="0" w:firstColumn="1" w:lastColumn="0" w:noHBand="0" w:noVBand="1"/>
      </w:tblPr>
      <w:tblGrid>
        <w:gridCol w:w="1985"/>
        <w:gridCol w:w="7230"/>
      </w:tblGrid>
      <w:tr w:rsidR="00DC382A" w:rsidTr="00744DD1">
        <w:trPr>
          <w:trHeight w:val="264"/>
        </w:trPr>
        <w:tc>
          <w:tcPr>
            <w:tcW w:w="1985" w:type="dxa"/>
            <w:tcBorders>
              <w:top w:val="single" w:sz="4" w:space="0" w:color="000000"/>
              <w:left w:val="single" w:sz="4" w:space="0" w:color="000000"/>
              <w:bottom w:val="single" w:sz="4" w:space="0" w:color="000000"/>
              <w:right w:val="single" w:sz="4" w:space="0" w:color="000000"/>
            </w:tcBorders>
          </w:tcPr>
          <w:p w:rsidR="00DC382A" w:rsidRDefault="00DC382A" w:rsidP="00744DD1">
            <w:r>
              <w:rPr>
                <w:rFonts w:ascii="Arial" w:eastAsia="Arial" w:hAnsi="Arial" w:cs="Arial"/>
                <w:b/>
                <w:sz w:val="22"/>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DC382A" w:rsidRDefault="00DC382A" w:rsidP="00744DD1">
            <w:r>
              <w:rPr>
                <w:rFonts w:ascii="Arial" w:eastAsia="Arial" w:hAnsi="Arial" w:cs="Arial"/>
                <w:b/>
                <w:sz w:val="22"/>
              </w:rPr>
              <w:t xml:space="preserve">Essential </w:t>
            </w:r>
          </w:p>
        </w:tc>
      </w:tr>
      <w:tr w:rsidR="00DC382A" w:rsidTr="00744DD1">
        <w:trPr>
          <w:trHeight w:val="2033"/>
        </w:trPr>
        <w:tc>
          <w:tcPr>
            <w:tcW w:w="1985" w:type="dxa"/>
            <w:tcBorders>
              <w:top w:val="single" w:sz="4" w:space="0" w:color="000000"/>
              <w:left w:val="single" w:sz="4" w:space="0" w:color="000000"/>
              <w:bottom w:val="single" w:sz="4" w:space="0" w:color="000000"/>
              <w:right w:val="single" w:sz="4" w:space="0" w:color="000000"/>
            </w:tcBorders>
          </w:tcPr>
          <w:p w:rsidR="00DC382A" w:rsidRDefault="00DC382A" w:rsidP="00744DD1">
            <w:r>
              <w:rPr>
                <w:rFonts w:ascii="Arial" w:eastAsia="Arial" w:hAnsi="Arial" w:cs="Arial"/>
                <w:b/>
                <w:sz w:val="22"/>
              </w:rPr>
              <w:t xml:space="preserve">Experience </w:t>
            </w:r>
          </w:p>
        </w:tc>
        <w:tc>
          <w:tcPr>
            <w:tcW w:w="7230" w:type="dxa"/>
            <w:tcBorders>
              <w:top w:val="single" w:sz="4" w:space="0" w:color="000000"/>
              <w:left w:val="single" w:sz="4" w:space="0" w:color="000000"/>
              <w:bottom w:val="single" w:sz="4" w:space="0" w:color="000000"/>
              <w:right w:val="single" w:sz="4" w:space="0" w:color="000000"/>
            </w:tcBorders>
          </w:tcPr>
          <w:p w:rsidR="00DC382A" w:rsidRDefault="00DC382A" w:rsidP="00744DD1">
            <w:pPr>
              <w:jc w:val="both"/>
            </w:pPr>
            <w:r>
              <w:rPr>
                <w:rFonts w:ascii="Arial" w:eastAsia="Arial" w:hAnsi="Arial" w:cs="Arial"/>
                <w:sz w:val="22"/>
              </w:rPr>
              <w:t xml:space="preserve">Experience of working in a library or learning resource centre, preferably in a school or college environment.  </w:t>
            </w:r>
          </w:p>
          <w:p w:rsidR="00DC382A" w:rsidRDefault="00DC382A" w:rsidP="00744DD1">
            <w:r>
              <w:rPr>
                <w:rFonts w:ascii="Arial" w:eastAsia="Arial" w:hAnsi="Arial" w:cs="Arial"/>
                <w:sz w:val="22"/>
              </w:rPr>
              <w:t xml:space="preserve"> </w:t>
            </w:r>
          </w:p>
          <w:p w:rsidR="00DC382A" w:rsidRDefault="00DC382A" w:rsidP="00744DD1">
            <w:r>
              <w:rPr>
                <w:rFonts w:ascii="Arial" w:eastAsia="Arial" w:hAnsi="Arial" w:cs="Arial"/>
                <w:sz w:val="22"/>
              </w:rPr>
              <w:t xml:space="preserve">Experience of utilising IT and skills to access and retrieve information.  </w:t>
            </w:r>
          </w:p>
          <w:p w:rsidR="00DC382A" w:rsidRDefault="00DC382A" w:rsidP="00744DD1">
            <w:r>
              <w:rPr>
                <w:rFonts w:ascii="Arial" w:eastAsia="Arial" w:hAnsi="Arial" w:cs="Arial"/>
                <w:sz w:val="22"/>
              </w:rPr>
              <w:t xml:space="preserve"> </w:t>
            </w:r>
          </w:p>
          <w:p w:rsidR="00DC382A" w:rsidRDefault="00DC382A" w:rsidP="00744DD1">
            <w:pPr>
              <w:jc w:val="both"/>
            </w:pPr>
            <w:r>
              <w:rPr>
                <w:rFonts w:ascii="Arial" w:eastAsia="Arial" w:hAnsi="Arial" w:cs="Arial"/>
                <w:sz w:val="22"/>
              </w:rPr>
              <w:t xml:space="preserve">Experience of working with young people and meeting their particular needs and requirements. </w:t>
            </w:r>
          </w:p>
          <w:p w:rsidR="00DC382A" w:rsidRDefault="00DC382A" w:rsidP="00744DD1">
            <w:r>
              <w:rPr>
                <w:rFonts w:ascii="Arial" w:eastAsia="Arial" w:hAnsi="Arial" w:cs="Arial"/>
                <w:b/>
                <w:sz w:val="22"/>
              </w:rPr>
              <w:t xml:space="preserve"> </w:t>
            </w:r>
          </w:p>
        </w:tc>
      </w:tr>
      <w:tr w:rsidR="00471CF7" w:rsidTr="00744DD1">
        <w:trPr>
          <w:trHeight w:val="516"/>
        </w:trPr>
        <w:tc>
          <w:tcPr>
            <w:tcW w:w="1985" w:type="dxa"/>
            <w:tcBorders>
              <w:top w:val="single" w:sz="4" w:space="0" w:color="000000"/>
              <w:left w:val="single" w:sz="4" w:space="0" w:color="000000"/>
              <w:bottom w:val="single" w:sz="4" w:space="0" w:color="000000"/>
              <w:right w:val="single" w:sz="4" w:space="0" w:color="000000"/>
            </w:tcBorders>
          </w:tcPr>
          <w:p w:rsidR="00471CF7" w:rsidRDefault="00471CF7" w:rsidP="00471CF7">
            <w:r>
              <w:rPr>
                <w:rFonts w:ascii="Arial" w:eastAsia="Arial" w:hAnsi="Arial" w:cs="Arial"/>
                <w:b/>
                <w:sz w:val="22"/>
              </w:rPr>
              <w:t xml:space="preserve">Qualifications/ Training </w:t>
            </w:r>
          </w:p>
          <w:p w:rsidR="00471CF7" w:rsidRPr="006B32F7" w:rsidRDefault="00471CF7" w:rsidP="00471CF7">
            <w:pPr>
              <w:ind w:firstLine="720"/>
            </w:pPr>
          </w:p>
        </w:tc>
        <w:tc>
          <w:tcPr>
            <w:tcW w:w="7230" w:type="dxa"/>
            <w:tcBorders>
              <w:top w:val="single" w:sz="4" w:space="0" w:color="000000"/>
              <w:left w:val="single" w:sz="4" w:space="0" w:color="000000"/>
              <w:bottom w:val="single" w:sz="4" w:space="0" w:color="000000"/>
              <w:right w:val="single" w:sz="4" w:space="0" w:color="000000"/>
            </w:tcBorders>
          </w:tcPr>
          <w:p w:rsidR="00471CF7" w:rsidRDefault="00471CF7" w:rsidP="00471CF7">
            <w:pPr>
              <w:ind w:right="1190"/>
            </w:pPr>
            <w:bookmarkStart w:id="0" w:name="_GoBack"/>
            <w:r>
              <w:rPr>
                <w:rFonts w:ascii="Arial" w:eastAsia="Arial" w:hAnsi="Arial" w:cs="Arial"/>
                <w:sz w:val="22"/>
              </w:rPr>
              <w:t>Fully qualified Chartered Librarian or equivalent experience</w:t>
            </w:r>
            <w:bookmarkEnd w:id="0"/>
            <w:r>
              <w:rPr>
                <w:rFonts w:ascii="Arial" w:eastAsia="Arial" w:hAnsi="Arial" w:cs="Arial"/>
                <w:sz w:val="22"/>
              </w:rPr>
              <w:t xml:space="preserve">. </w:t>
            </w:r>
            <w:r>
              <w:rPr>
                <w:rFonts w:ascii="Arial" w:eastAsia="Arial" w:hAnsi="Arial" w:cs="Arial"/>
                <w:b/>
                <w:sz w:val="22"/>
              </w:rPr>
              <w:t xml:space="preserve"> </w:t>
            </w:r>
          </w:p>
        </w:tc>
      </w:tr>
      <w:tr w:rsidR="00471CF7" w:rsidTr="00744DD1">
        <w:trPr>
          <w:trHeight w:val="9879"/>
        </w:trPr>
        <w:tc>
          <w:tcPr>
            <w:tcW w:w="1985" w:type="dxa"/>
            <w:tcBorders>
              <w:top w:val="single" w:sz="4" w:space="0" w:color="000000"/>
              <w:left w:val="single" w:sz="4" w:space="0" w:color="000000"/>
              <w:bottom w:val="single" w:sz="4" w:space="0" w:color="000000"/>
              <w:right w:val="single" w:sz="4" w:space="0" w:color="000000"/>
            </w:tcBorders>
          </w:tcPr>
          <w:p w:rsidR="00471CF7" w:rsidRDefault="00471CF7" w:rsidP="00471CF7">
            <w:pPr>
              <w:rPr>
                <w:rFonts w:ascii="Arial" w:eastAsia="Arial" w:hAnsi="Arial" w:cs="Arial"/>
                <w:b/>
                <w:sz w:val="22"/>
              </w:rPr>
            </w:pPr>
          </w:p>
          <w:p w:rsidR="00471CF7" w:rsidRDefault="00471CF7" w:rsidP="00471CF7">
            <w:r>
              <w:rPr>
                <w:rFonts w:ascii="Arial" w:eastAsia="Arial" w:hAnsi="Arial" w:cs="Arial"/>
                <w:b/>
                <w:sz w:val="22"/>
              </w:rPr>
              <w:t xml:space="preserve">Knowledge/ </w:t>
            </w:r>
          </w:p>
          <w:p w:rsidR="00471CF7" w:rsidRDefault="00471CF7" w:rsidP="00471CF7">
            <w:r>
              <w:rPr>
                <w:rFonts w:ascii="Arial" w:eastAsia="Arial" w:hAnsi="Arial" w:cs="Arial"/>
                <w:b/>
                <w:sz w:val="22"/>
              </w:rPr>
              <w:t xml:space="preserve">Skills </w:t>
            </w:r>
          </w:p>
        </w:tc>
        <w:tc>
          <w:tcPr>
            <w:tcW w:w="7230" w:type="dxa"/>
            <w:tcBorders>
              <w:top w:val="single" w:sz="4" w:space="0" w:color="000000"/>
              <w:left w:val="single" w:sz="4" w:space="0" w:color="000000"/>
              <w:bottom w:val="single" w:sz="4" w:space="0" w:color="000000"/>
              <w:right w:val="single" w:sz="4" w:space="0" w:color="000000"/>
            </w:tcBorders>
          </w:tcPr>
          <w:p w:rsidR="00471CF7" w:rsidRDefault="00471CF7" w:rsidP="00471CF7">
            <w:pPr>
              <w:rPr>
                <w:rFonts w:ascii="Arial" w:eastAsia="Arial" w:hAnsi="Arial" w:cs="Arial"/>
                <w:sz w:val="22"/>
              </w:rPr>
            </w:pPr>
          </w:p>
          <w:p w:rsidR="00471CF7" w:rsidRDefault="00471CF7" w:rsidP="00471CF7">
            <w:r>
              <w:rPr>
                <w:rFonts w:ascii="Arial" w:eastAsia="Arial" w:hAnsi="Arial" w:cs="Arial"/>
                <w:sz w:val="22"/>
              </w:rPr>
              <w:t xml:space="preserve">Knowledge of contemporary children’s literature </w:t>
            </w:r>
          </w:p>
          <w:p w:rsidR="00471CF7" w:rsidRDefault="00471CF7" w:rsidP="00471CF7">
            <w:r>
              <w:rPr>
                <w:rFonts w:ascii="Arial" w:eastAsia="Arial" w:hAnsi="Arial" w:cs="Arial"/>
                <w:sz w:val="22"/>
              </w:rPr>
              <w:t xml:space="preserve"> </w:t>
            </w:r>
          </w:p>
          <w:p w:rsidR="00471CF7" w:rsidRDefault="00471CF7" w:rsidP="00471CF7">
            <w:pPr>
              <w:jc w:val="both"/>
            </w:pPr>
            <w:r>
              <w:rPr>
                <w:rFonts w:ascii="Arial" w:eastAsia="Arial" w:hAnsi="Arial" w:cs="Arial"/>
                <w:sz w:val="22"/>
              </w:rPr>
              <w:t xml:space="preserve">Knowledge of the full range of resources appropriate to the age range of the Academy and the ability to use/manage these resources. </w:t>
            </w:r>
          </w:p>
          <w:p w:rsidR="00471CF7" w:rsidRDefault="00471CF7" w:rsidP="00471CF7">
            <w:r>
              <w:rPr>
                <w:rFonts w:ascii="Arial" w:eastAsia="Arial" w:hAnsi="Arial" w:cs="Arial"/>
                <w:sz w:val="22"/>
              </w:rPr>
              <w:t xml:space="preserve"> </w:t>
            </w:r>
          </w:p>
          <w:p w:rsidR="00471CF7" w:rsidRDefault="00471CF7" w:rsidP="00471CF7">
            <w:r>
              <w:rPr>
                <w:rFonts w:ascii="Arial" w:eastAsia="Arial" w:hAnsi="Arial" w:cs="Arial"/>
                <w:sz w:val="22"/>
              </w:rPr>
              <w:t xml:space="preserve">Skills and confidence to be able to instruct groups of young people.  </w:t>
            </w:r>
          </w:p>
          <w:p w:rsidR="00471CF7" w:rsidRDefault="00471CF7" w:rsidP="00471CF7">
            <w:r>
              <w:rPr>
                <w:rFonts w:ascii="Arial" w:eastAsia="Arial" w:hAnsi="Arial" w:cs="Arial"/>
                <w:sz w:val="22"/>
              </w:rPr>
              <w:t xml:space="preserve"> </w:t>
            </w:r>
          </w:p>
          <w:p w:rsidR="00471CF7" w:rsidRDefault="00471CF7" w:rsidP="00471CF7">
            <w:r>
              <w:rPr>
                <w:rFonts w:ascii="Arial" w:eastAsia="Arial" w:hAnsi="Arial" w:cs="Arial"/>
                <w:sz w:val="22"/>
              </w:rPr>
              <w:t xml:space="preserve">Able to work in a changing environment, be open to new ideas.  </w:t>
            </w:r>
          </w:p>
          <w:p w:rsidR="00471CF7" w:rsidRDefault="00471CF7" w:rsidP="00471CF7">
            <w:r>
              <w:rPr>
                <w:rFonts w:ascii="Arial" w:eastAsia="Arial" w:hAnsi="Arial" w:cs="Arial"/>
                <w:sz w:val="22"/>
              </w:rPr>
              <w:t xml:space="preserve"> </w:t>
            </w:r>
          </w:p>
          <w:p w:rsidR="00471CF7" w:rsidRDefault="00471CF7" w:rsidP="00471CF7">
            <w:r>
              <w:rPr>
                <w:rFonts w:ascii="Arial" w:eastAsia="Arial" w:hAnsi="Arial" w:cs="Arial"/>
                <w:sz w:val="22"/>
              </w:rPr>
              <w:t xml:space="preserve">High level of oral and written communication skills. </w:t>
            </w:r>
          </w:p>
          <w:p w:rsidR="00471CF7" w:rsidRDefault="00471CF7" w:rsidP="00471CF7">
            <w:r>
              <w:rPr>
                <w:rFonts w:ascii="Arial" w:eastAsia="Arial" w:hAnsi="Arial" w:cs="Arial"/>
                <w:sz w:val="22"/>
              </w:rPr>
              <w:t xml:space="preserve"> </w:t>
            </w:r>
          </w:p>
          <w:p w:rsidR="00471CF7" w:rsidRDefault="00471CF7" w:rsidP="00471CF7">
            <w:pPr>
              <w:spacing w:after="2" w:line="238" w:lineRule="auto"/>
              <w:jc w:val="both"/>
            </w:pPr>
            <w:r>
              <w:rPr>
                <w:rFonts w:ascii="Arial" w:eastAsia="Arial" w:hAnsi="Arial" w:cs="Arial"/>
                <w:sz w:val="22"/>
              </w:rPr>
              <w:t>Able to work as part of a team and in partnership with teachers and other staff.</w:t>
            </w:r>
          </w:p>
          <w:p w:rsidR="00471CF7" w:rsidRDefault="00471CF7" w:rsidP="00471CF7">
            <w:r>
              <w:rPr>
                <w:rFonts w:ascii="Arial" w:eastAsia="Arial" w:hAnsi="Arial" w:cs="Arial"/>
                <w:sz w:val="22"/>
              </w:rPr>
              <w:t xml:space="preserve"> </w:t>
            </w:r>
          </w:p>
          <w:p w:rsidR="00471CF7" w:rsidRDefault="00471CF7" w:rsidP="00471CF7">
            <w:pPr>
              <w:jc w:val="both"/>
            </w:pPr>
            <w:r>
              <w:rPr>
                <w:rFonts w:ascii="Arial" w:eastAsia="Arial" w:hAnsi="Arial" w:cs="Arial"/>
                <w:sz w:val="22"/>
              </w:rPr>
              <w:t xml:space="preserve">Effective communication skills to be able to develop open and constructive relationships with a wide range of young people and staff  </w:t>
            </w:r>
          </w:p>
          <w:p w:rsidR="00471CF7" w:rsidRDefault="00471CF7" w:rsidP="00471CF7">
            <w:r>
              <w:rPr>
                <w:rFonts w:ascii="Arial" w:eastAsia="Arial" w:hAnsi="Arial" w:cs="Arial"/>
                <w:sz w:val="22"/>
              </w:rPr>
              <w:t xml:space="preserve"> </w:t>
            </w:r>
          </w:p>
          <w:p w:rsidR="00471CF7" w:rsidRDefault="00471CF7" w:rsidP="00471CF7">
            <w:r>
              <w:rPr>
                <w:rFonts w:ascii="Arial" w:eastAsia="Arial" w:hAnsi="Arial" w:cs="Arial"/>
                <w:sz w:val="22"/>
              </w:rPr>
              <w:t xml:space="preserve">Effectively use IT and other equipment and resources.  </w:t>
            </w:r>
          </w:p>
          <w:p w:rsidR="00471CF7" w:rsidRDefault="00471CF7" w:rsidP="00471CF7">
            <w:r>
              <w:rPr>
                <w:rFonts w:ascii="Arial" w:eastAsia="Arial" w:hAnsi="Arial" w:cs="Arial"/>
                <w:sz w:val="22"/>
              </w:rPr>
              <w:t xml:space="preserve"> </w:t>
            </w:r>
          </w:p>
          <w:p w:rsidR="00471CF7" w:rsidRPr="00D90EE6" w:rsidRDefault="00471CF7" w:rsidP="00471CF7">
            <w:pPr>
              <w:spacing w:line="239" w:lineRule="auto"/>
              <w:ind w:right="63"/>
              <w:jc w:val="both"/>
              <w:rPr>
                <w:rFonts w:ascii="Arial" w:eastAsia="Arial" w:hAnsi="Arial" w:cs="Arial"/>
                <w:sz w:val="22"/>
              </w:rPr>
            </w:pPr>
            <w:r>
              <w:rPr>
                <w:rFonts w:ascii="Arial" w:eastAsia="Arial" w:hAnsi="Arial" w:cs="Arial"/>
                <w:sz w:val="22"/>
              </w:rPr>
              <w:t xml:space="preserve">Full working knowledge of school policies </w:t>
            </w:r>
            <w:r w:rsidR="00D90EE6">
              <w:rPr>
                <w:rFonts w:ascii="Arial" w:eastAsia="Arial" w:hAnsi="Arial" w:cs="Arial"/>
                <w:sz w:val="22"/>
              </w:rPr>
              <w:t>including Safeguarding/C</w:t>
            </w:r>
            <w:r>
              <w:rPr>
                <w:rFonts w:ascii="Arial" w:eastAsia="Arial" w:hAnsi="Arial" w:cs="Arial"/>
                <w:sz w:val="22"/>
              </w:rPr>
              <w:t xml:space="preserve">hild </w:t>
            </w:r>
            <w:r w:rsidR="00D90EE6">
              <w:rPr>
                <w:rFonts w:ascii="Arial" w:eastAsia="Arial" w:hAnsi="Arial" w:cs="Arial"/>
                <w:sz w:val="22"/>
              </w:rPr>
              <w:t>P</w:t>
            </w:r>
            <w:r>
              <w:rPr>
                <w:rFonts w:ascii="Arial" w:eastAsia="Arial" w:hAnsi="Arial" w:cs="Arial"/>
                <w:sz w:val="22"/>
              </w:rPr>
              <w:t xml:space="preserve">rotection, </w:t>
            </w:r>
            <w:r w:rsidR="00D90EE6">
              <w:rPr>
                <w:rFonts w:ascii="Arial" w:eastAsia="Arial" w:hAnsi="Arial" w:cs="Arial"/>
                <w:sz w:val="22"/>
              </w:rPr>
              <w:t>H</w:t>
            </w:r>
            <w:r>
              <w:rPr>
                <w:rFonts w:ascii="Arial" w:eastAsia="Arial" w:hAnsi="Arial" w:cs="Arial"/>
                <w:sz w:val="22"/>
              </w:rPr>
              <w:t xml:space="preserve">ealth </w:t>
            </w:r>
            <w:r w:rsidR="00D90EE6">
              <w:rPr>
                <w:rFonts w:ascii="Arial" w:eastAsia="Arial" w:hAnsi="Arial" w:cs="Arial"/>
                <w:sz w:val="22"/>
              </w:rPr>
              <w:t>a</w:t>
            </w:r>
            <w:r>
              <w:rPr>
                <w:rFonts w:ascii="Arial" w:eastAsia="Arial" w:hAnsi="Arial" w:cs="Arial"/>
                <w:sz w:val="22"/>
              </w:rPr>
              <w:t xml:space="preserve">nd </w:t>
            </w:r>
            <w:r w:rsidR="00D90EE6">
              <w:rPr>
                <w:rFonts w:ascii="Arial" w:eastAsia="Arial" w:hAnsi="Arial" w:cs="Arial"/>
                <w:sz w:val="22"/>
              </w:rPr>
              <w:t>S</w:t>
            </w:r>
            <w:r>
              <w:rPr>
                <w:rFonts w:ascii="Arial" w:eastAsia="Arial" w:hAnsi="Arial" w:cs="Arial"/>
                <w:sz w:val="22"/>
              </w:rPr>
              <w:t xml:space="preserve">afety, and </w:t>
            </w:r>
            <w:r w:rsidR="00D90EE6">
              <w:rPr>
                <w:rFonts w:ascii="Arial" w:eastAsia="Arial" w:hAnsi="Arial" w:cs="Arial"/>
                <w:sz w:val="22"/>
              </w:rPr>
              <w:t>E</w:t>
            </w:r>
            <w:r>
              <w:rPr>
                <w:rFonts w:ascii="Arial" w:eastAsia="Arial" w:hAnsi="Arial" w:cs="Arial"/>
                <w:sz w:val="22"/>
              </w:rPr>
              <w:t xml:space="preserve">qual </w:t>
            </w:r>
            <w:r w:rsidR="00D90EE6">
              <w:rPr>
                <w:rFonts w:ascii="Arial" w:eastAsia="Arial" w:hAnsi="Arial" w:cs="Arial"/>
                <w:sz w:val="22"/>
              </w:rPr>
              <w:t>O</w:t>
            </w:r>
            <w:r>
              <w:rPr>
                <w:rFonts w:ascii="Arial" w:eastAsia="Arial" w:hAnsi="Arial" w:cs="Arial"/>
                <w:sz w:val="22"/>
              </w:rPr>
              <w:t xml:space="preserve">pportunities.  </w:t>
            </w:r>
          </w:p>
          <w:p w:rsidR="00471CF7" w:rsidRDefault="00471CF7" w:rsidP="00471CF7">
            <w:r>
              <w:rPr>
                <w:rFonts w:ascii="Arial" w:eastAsia="Arial" w:hAnsi="Arial" w:cs="Arial"/>
                <w:sz w:val="22"/>
              </w:rPr>
              <w:t xml:space="preserve"> </w:t>
            </w:r>
          </w:p>
          <w:p w:rsidR="00471CF7" w:rsidRDefault="00471CF7" w:rsidP="00471CF7">
            <w:pPr>
              <w:spacing w:after="3" w:line="238" w:lineRule="auto"/>
            </w:pPr>
            <w:r>
              <w:rPr>
                <w:rFonts w:ascii="Arial" w:eastAsia="Arial" w:hAnsi="Arial" w:cs="Arial"/>
                <w:sz w:val="22"/>
              </w:rPr>
              <w:t xml:space="preserve">Knowledge of the school curriculum as it affects the service the library provides.  </w:t>
            </w:r>
          </w:p>
          <w:p w:rsidR="00471CF7" w:rsidRDefault="00471CF7" w:rsidP="00471CF7">
            <w:r>
              <w:rPr>
                <w:rFonts w:ascii="Arial" w:eastAsia="Arial" w:hAnsi="Arial" w:cs="Arial"/>
                <w:sz w:val="22"/>
              </w:rPr>
              <w:t xml:space="preserve"> </w:t>
            </w:r>
          </w:p>
          <w:p w:rsidR="00471CF7" w:rsidRDefault="00471CF7" w:rsidP="00471CF7">
            <w:pPr>
              <w:jc w:val="both"/>
            </w:pPr>
            <w:r>
              <w:rPr>
                <w:rFonts w:ascii="Arial" w:eastAsia="Arial" w:hAnsi="Arial" w:cs="Arial"/>
                <w:sz w:val="22"/>
              </w:rPr>
              <w:t xml:space="preserve">Ability to self-evaluate professional development needs and actively seek learning opportunities. </w:t>
            </w:r>
          </w:p>
          <w:p w:rsidR="00471CF7" w:rsidRDefault="00471CF7" w:rsidP="00471CF7">
            <w:r>
              <w:rPr>
                <w:rFonts w:ascii="Arial" w:eastAsia="Arial" w:hAnsi="Arial" w:cs="Arial"/>
                <w:sz w:val="22"/>
              </w:rPr>
              <w:t xml:space="preserve"> </w:t>
            </w:r>
          </w:p>
          <w:p w:rsidR="00471CF7" w:rsidRDefault="00471CF7" w:rsidP="00471CF7">
            <w:r>
              <w:rPr>
                <w:rFonts w:ascii="Arial" w:eastAsia="Arial" w:hAnsi="Arial" w:cs="Arial"/>
                <w:sz w:val="22"/>
              </w:rPr>
              <w:t xml:space="preserve">Ability to work under pressure, meet deadlines, initiate, plan and lead. </w:t>
            </w:r>
          </w:p>
          <w:p w:rsidR="00471CF7" w:rsidRDefault="00471CF7" w:rsidP="00471CF7">
            <w:r>
              <w:rPr>
                <w:rFonts w:ascii="Arial" w:eastAsia="Arial" w:hAnsi="Arial" w:cs="Arial"/>
                <w:sz w:val="22"/>
              </w:rPr>
              <w:t xml:space="preserve"> </w:t>
            </w:r>
          </w:p>
          <w:p w:rsidR="00471CF7" w:rsidRDefault="00471CF7" w:rsidP="00471CF7">
            <w:r>
              <w:rPr>
                <w:rFonts w:ascii="Arial" w:eastAsia="Arial" w:hAnsi="Arial" w:cs="Arial"/>
                <w:sz w:val="22"/>
              </w:rPr>
              <w:t xml:space="preserve">Ability to empathise with and provide for the needs of a diverse learning community. </w:t>
            </w:r>
          </w:p>
          <w:p w:rsidR="00471CF7" w:rsidRDefault="00471CF7" w:rsidP="00471CF7">
            <w:r>
              <w:rPr>
                <w:rFonts w:ascii="Arial" w:eastAsia="Arial" w:hAnsi="Arial" w:cs="Arial"/>
                <w:sz w:val="22"/>
              </w:rPr>
              <w:t xml:space="preserve"> </w:t>
            </w:r>
          </w:p>
          <w:p w:rsidR="00471CF7" w:rsidRDefault="00471CF7" w:rsidP="00471CF7">
            <w:r>
              <w:rPr>
                <w:rFonts w:ascii="Arial" w:eastAsia="Arial" w:hAnsi="Arial" w:cs="Arial"/>
                <w:sz w:val="22"/>
              </w:rPr>
              <w:t xml:space="preserve">Strategic planning and financial management skills. </w:t>
            </w:r>
          </w:p>
          <w:p w:rsidR="00471CF7" w:rsidRDefault="00471CF7" w:rsidP="00471CF7">
            <w:r>
              <w:rPr>
                <w:rFonts w:ascii="Arial" w:eastAsia="Arial" w:hAnsi="Arial" w:cs="Arial"/>
                <w:sz w:val="22"/>
              </w:rPr>
              <w:t xml:space="preserve"> </w:t>
            </w:r>
          </w:p>
          <w:p w:rsidR="00471CF7" w:rsidRDefault="00471CF7" w:rsidP="00471CF7">
            <w:pPr>
              <w:ind w:right="64"/>
              <w:jc w:val="both"/>
              <w:rPr>
                <w:rFonts w:ascii="Arial" w:eastAsia="Arial" w:hAnsi="Arial" w:cs="Arial"/>
                <w:sz w:val="22"/>
              </w:rPr>
            </w:pPr>
            <w:r>
              <w:rPr>
                <w:rFonts w:ascii="Arial" w:eastAsia="Arial" w:hAnsi="Arial" w:cs="Arial"/>
                <w:sz w:val="22"/>
              </w:rPr>
              <w:t xml:space="preserve">To promote the safety and wellbeing of students, ensuring that the School’s Child Protection and Safeguarding policies and procedures are promoted within the School’s ability to practice collective responsibility </w:t>
            </w:r>
          </w:p>
          <w:p w:rsidR="00D90EE6" w:rsidRDefault="00D90EE6" w:rsidP="00471CF7">
            <w:pPr>
              <w:ind w:right="64"/>
              <w:jc w:val="both"/>
            </w:pPr>
          </w:p>
        </w:tc>
      </w:tr>
      <w:tr w:rsidR="00471CF7" w:rsidTr="00D90EE6">
        <w:trPr>
          <w:trHeight w:val="3009"/>
        </w:trPr>
        <w:tc>
          <w:tcPr>
            <w:tcW w:w="1985" w:type="dxa"/>
            <w:tcBorders>
              <w:top w:val="single" w:sz="4" w:space="0" w:color="000000"/>
              <w:left w:val="single" w:sz="4" w:space="0" w:color="000000"/>
              <w:bottom w:val="single" w:sz="4" w:space="0" w:color="000000"/>
              <w:right w:val="single" w:sz="4" w:space="0" w:color="000000"/>
            </w:tcBorders>
          </w:tcPr>
          <w:p w:rsidR="00471CF7" w:rsidRPr="00AA6CB1" w:rsidRDefault="00471CF7" w:rsidP="00471CF7">
            <w:pPr>
              <w:jc w:val="both"/>
              <w:rPr>
                <w:rFonts w:ascii="Arial" w:hAnsi="Arial" w:cs="Arial"/>
                <w:sz w:val="22"/>
                <w:szCs w:val="22"/>
              </w:rPr>
            </w:pPr>
            <w:r w:rsidRPr="00AA6CB1">
              <w:rPr>
                <w:rFonts w:ascii="Arial" w:eastAsia="Arial" w:hAnsi="Arial" w:cs="Arial"/>
                <w:b/>
                <w:sz w:val="22"/>
                <w:szCs w:val="22"/>
              </w:rPr>
              <w:t xml:space="preserve">PERFORMANCE MANAGEMENT </w:t>
            </w:r>
          </w:p>
          <w:p w:rsidR="00471CF7" w:rsidRDefault="00471CF7" w:rsidP="00471CF7">
            <w:pPr>
              <w:rPr>
                <w:rFonts w:ascii="Arial" w:eastAsia="Arial" w:hAnsi="Arial" w:cs="Arial"/>
                <w:b/>
                <w:sz w:val="22"/>
              </w:rPr>
            </w:pPr>
          </w:p>
          <w:p w:rsidR="00471CF7" w:rsidRDefault="00471CF7" w:rsidP="00471CF7">
            <w:pPr>
              <w:rPr>
                <w:rFonts w:ascii="Arial" w:eastAsia="Arial" w:hAnsi="Arial" w:cs="Arial"/>
                <w:b/>
                <w:sz w:val="22"/>
              </w:rPr>
            </w:pPr>
          </w:p>
          <w:p w:rsidR="00471CF7" w:rsidRDefault="00471CF7" w:rsidP="00471CF7">
            <w:pPr>
              <w:rPr>
                <w:rFonts w:ascii="Arial" w:eastAsia="Arial" w:hAnsi="Arial" w:cs="Arial"/>
                <w:b/>
                <w:sz w:val="22"/>
              </w:rPr>
            </w:pPr>
          </w:p>
          <w:p w:rsidR="00471CF7" w:rsidRPr="00AA6CB1" w:rsidRDefault="00471CF7" w:rsidP="00471CF7">
            <w:pPr>
              <w:jc w:val="both"/>
              <w:rPr>
                <w:rFonts w:ascii="Arial" w:hAnsi="Arial" w:cs="Arial"/>
                <w:sz w:val="22"/>
                <w:szCs w:val="22"/>
              </w:rPr>
            </w:pPr>
            <w:r w:rsidRPr="00AA6CB1">
              <w:rPr>
                <w:rFonts w:ascii="Arial" w:eastAsia="Arial" w:hAnsi="Arial" w:cs="Arial"/>
                <w:b/>
                <w:sz w:val="22"/>
                <w:szCs w:val="22"/>
              </w:rPr>
              <w:t xml:space="preserve">EQUALITY OPPORTUNITY </w:t>
            </w:r>
          </w:p>
          <w:p w:rsidR="00471CF7" w:rsidRDefault="00471CF7" w:rsidP="00471CF7">
            <w:pPr>
              <w:rPr>
                <w:rFonts w:ascii="Arial" w:eastAsia="Arial" w:hAnsi="Arial" w:cs="Arial"/>
                <w:b/>
                <w:sz w:val="22"/>
                <w:szCs w:val="22"/>
              </w:rPr>
            </w:pPr>
          </w:p>
          <w:p w:rsidR="00471CF7" w:rsidRDefault="00471CF7" w:rsidP="00471CF7">
            <w:pPr>
              <w:rPr>
                <w:rFonts w:ascii="Arial" w:eastAsia="Arial" w:hAnsi="Arial" w:cs="Arial"/>
                <w:b/>
                <w:sz w:val="22"/>
                <w:szCs w:val="22"/>
              </w:rPr>
            </w:pPr>
          </w:p>
          <w:p w:rsidR="00471CF7" w:rsidRPr="00AA6CB1" w:rsidRDefault="00471CF7" w:rsidP="00471CF7">
            <w:pPr>
              <w:rPr>
                <w:rFonts w:ascii="Arial" w:hAnsi="Arial" w:cs="Arial"/>
                <w:sz w:val="22"/>
                <w:szCs w:val="22"/>
              </w:rPr>
            </w:pPr>
            <w:r w:rsidRPr="00AA6CB1">
              <w:rPr>
                <w:rFonts w:ascii="Arial" w:eastAsia="Arial" w:hAnsi="Arial" w:cs="Arial"/>
                <w:b/>
                <w:sz w:val="22"/>
                <w:szCs w:val="22"/>
              </w:rPr>
              <w:t xml:space="preserve">SAFEGUARDING CHILDREN </w:t>
            </w:r>
          </w:p>
          <w:p w:rsidR="00471CF7" w:rsidRDefault="00471CF7" w:rsidP="00471CF7">
            <w:pPr>
              <w:rPr>
                <w:rFonts w:ascii="Arial" w:eastAsia="Arial" w:hAnsi="Arial" w:cs="Arial"/>
                <w:b/>
                <w:sz w:val="22"/>
              </w:rPr>
            </w:pPr>
          </w:p>
        </w:tc>
        <w:tc>
          <w:tcPr>
            <w:tcW w:w="7230" w:type="dxa"/>
            <w:tcBorders>
              <w:top w:val="single" w:sz="4" w:space="0" w:color="000000"/>
              <w:left w:val="single" w:sz="4" w:space="0" w:color="000000"/>
              <w:bottom w:val="single" w:sz="4" w:space="0" w:color="000000"/>
              <w:right w:val="single" w:sz="4" w:space="0" w:color="000000"/>
            </w:tcBorders>
          </w:tcPr>
          <w:p w:rsidR="00471CF7" w:rsidRPr="006B32F7" w:rsidRDefault="00471CF7" w:rsidP="0095523E">
            <w:pPr>
              <w:jc w:val="both"/>
              <w:rPr>
                <w:rFonts w:ascii="Arial" w:hAnsi="Arial" w:cs="Arial"/>
                <w:sz w:val="22"/>
                <w:szCs w:val="22"/>
              </w:rPr>
            </w:pPr>
            <w:r w:rsidRPr="00AA6CB1">
              <w:rPr>
                <w:rFonts w:ascii="Arial" w:eastAsia="Arial" w:hAnsi="Arial" w:cs="Arial"/>
                <w:sz w:val="22"/>
                <w:szCs w:val="22"/>
              </w:rPr>
              <w:t xml:space="preserve">Performance management assessment will be based on the responsibilities listed above and judgements will be made against these within the agreed time scale, as part of the school’s performance management cycle. </w:t>
            </w:r>
          </w:p>
          <w:p w:rsidR="00471CF7" w:rsidRPr="00AA6CB1" w:rsidRDefault="00471CF7" w:rsidP="0089741E">
            <w:pPr>
              <w:jc w:val="both"/>
              <w:rPr>
                <w:rFonts w:ascii="Arial" w:hAnsi="Arial" w:cs="Arial"/>
                <w:sz w:val="22"/>
                <w:szCs w:val="22"/>
              </w:rPr>
            </w:pPr>
          </w:p>
          <w:p w:rsidR="00471CF7" w:rsidRPr="006B32F7" w:rsidRDefault="00471CF7" w:rsidP="0095523E">
            <w:pPr>
              <w:jc w:val="both"/>
              <w:rPr>
                <w:rFonts w:ascii="Arial" w:hAnsi="Arial" w:cs="Arial"/>
                <w:sz w:val="22"/>
                <w:szCs w:val="22"/>
              </w:rPr>
            </w:pPr>
            <w:r w:rsidRPr="00AA6CB1">
              <w:rPr>
                <w:rFonts w:ascii="Arial" w:eastAsia="Arial" w:hAnsi="Arial" w:cs="Arial"/>
                <w:sz w:val="22"/>
                <w:szCs w:val="22"/>
              </w:rPr>
              <w:t xml:space="preserve">The post holder will be expected to undertake all duties in the context of and in compliance with the school’s equal opportunities policies. </w:t>
            </w:r>
          </w:p>
          <w:p w:rsidR="00471CF7" w:rsidRPr="00AA6CB1" w:rsidRDefault="00471CF7" w:rsidP="00471CF7">
            <w:pPr>
              <w:rPr>
                <w:rFonts w:ascii="Arial" w:hAnsi="Arial" w:cs="Arial"/>
                <w:sz w:val="22"/>
                <w:szCs w:val="22"/>
              </w:rPr>
            </w:pPr>
          </w:p>
          <w:p w:rsidR="00471CF7" w:rsidRPr="00AA6CB1" w:rsidRDefault="00471CF7" w:rsidP="0095523E">
            <w:pPr>
              <w:rPr>
                <w:rFonts w:ascii="Arial" w:hAnsi="Arial" w:cs="Arial"/>
                <w:sz w:val="22"/>
                <w:szCs w:val="22"/>
              </w:rPr>
            </w:pPr>
            <w:r w:rsidRPr="00AA6CB1">
              <w:rPr>
                <w:rFonts w:ascii="Arial" w:eastAsia="Arial" w:hAnsi="Arial" w:cs="Arial"/>
                <w:sz w:val="22"/>
                <w:szCs w:val="22"/>
              </w:rPr>
              <w:t>The school is committed to safeguarding and promoting the welfare of children and expects all staff and volunteers to share this commitment. The successful candidate will require an enhanced DBS clearance</w:t>
            </w:r>
          </w:p>
          <w:p w:rsidR="00471CF7" w:rsidRDefault="00471CF7" w:rsidP="00471CF7">
            <w:pPr>
              <w:rPr>
                <w:rFonts w:ascii="Arial" w:eastAsia="Arial" w:hAnsi="Arial" w:cs="Arial"/>
                <w:sz w:val="22"/>
              </w:rPr>
            </w:pPr>
          </w:p>
        </w:tc>
      </w:tr>
    </w:tbl>
    <w:p w:rsidR="00DC382A" w:rsidRDefault="00DC382A" w:rsidP="00DC382A">
      <w:r>
        <w:rPr>
          <w:rFonts w:ascii="Arial" w:eastAsia="Arial" w:hAnsi="Arial" w:cs="Arial"/>
          <w:b/>
          <w:sz w:val="22"/>
        </w:rPr>
        <w:t xml:space="preserve"> </w:t>
      </w:r>
    </w:p>
    <w:sectPr w:rsidR="00DC382A" w:rsidSect="00076A00">
      <w:footerReference w:type="default" r:id="rId8"/>
      <w:pgSz w:w="11906" w:h="16838"/>
      <w:pgMar w:top="284" w:right="1274"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0FA" w:rsidRDefault="003F30FA" w:rsidP="003F30FA">
      <w:r>
        <w:separator/>
      </w:r>
    </w:p>
  </w:endnote>
  <w:endnote w:type="continuationSeparator" w:id="0">
    <w:p w:rsidR="003F30FA" w:rsidRDefault="003F30FA" w:rsidP="003F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9E" w:rsidRPr="006B32F7" w:rsidRDefault="006B32F7" w:rsidP="006F36C0">
    <w:pPr>
      <w:pStyle w:val="Footer"/>
      <w:rPr>
        <w:rFonts w:ascii="Arial" w:hAnsi="Arial" w:cs="Arial"/>
        <w:sz w:val="20"/>
        <w:szCs w:val="20"/>
        <w:lang w:val="en-US"/>
      </w:rPr>
    </w:pPr>
    <w:r>
      <w:rPr>
        <w:rFonts w:ascii="Arial" w:hAnsi="Arial" w:cs="Arial"/>
        <w:sz w:val="20"/>
        <w:szCs w:val="20"/>
        <w:lang w:val="en-US"/>
      </w:rPr>
      <w:t xml:space="preserve">January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0FA" w:rsidRDefault="003F30FA" w:rsidP="003F30FA">
      <w:r>
        <w:separator/>
      </w:r>
    </w:p>
  </w:footnote>
  <w:footnote w:type="continuationSeparator" w:id="0">
    <w:p w:rsidR="003F30FA" w:rsidRDefault="003F30FA" w:rsidP="003F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56B4"/>
    <w:multiLevelType w:val="hybridMultilevel"/>
    <w:tmpl w:val="F4A29C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C17AF9"/>
    <w:multiLevelType w:val="hybridMultilevel"/>
    <w:tmpl w:val="E9EA5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BD79C2"/>
    <w:multiLevelType w:val="hybridMultilevel"/>
    <w:tmpl w:val="B21C49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9296A"/>
    <w:multiLevelType w:val="hybridMultilevel"/>
    <w:tmpl w:val="3C1C5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12"/>
    <w:rsid w:val="000C5B44"/>
    <w:rsid w:val="000D084F"/>
    <w:rsid w:val="003F30FA"/>
    <w:rsid w:val="00471CF7"/>
    <w:rsid w:val="005F639F"/>
    <w:rsid w:val="006B32F7"/>
    <w:rsid w:val="006E682D"/>
    <w:rsid w:val="00836012"/>
    <w:rsid w:val="0089741E"/>
    <w:rsid w:val="0095523E"/>
    <w:rsid w:val="00D90EE6"/>
    <w:rsid w:val="00DC382A"/>
    <w:rsid w:val="00F33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3C22"/>
  <w15:chartTrackingRefBased/>
  <w15:docId w15:val="{701CE5D3-6DF8-4DC2-B901-288E44D3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0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6012"/>
    <w:pPr>
      <w:tabs>
        <w:tab w:val="center" w:pos="4153"/>
        <w:tab w:val="right" w:pos="8306"/>
      </w:tabs>
    </w:pPr>
  </w:style>
  <w:style w:type="character" w:customStyle="1" w:styleId="FooterChar">
    <w:name w:val="Footer Char"/>
    <w:basedOn w:val="DefaultParagraphFont"/>
    <w:link w:val="Footer"/>
    <w:rsid w:val="0083601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30FA"/>
    <w:pPr>
      <w:tabs>
        <w:tab w:val="center" w:pos="4513"/>
        <w:tab w:val="right" w:pos="9026"/>
      </w:tabs>
    </w:pPr>
  </w:style>
  <w:style w:type="character" w:customStyle="1" w:styleId="HeaderChar">
    <w:name w:val="Header Char"/>
    <w:basedOn w:val="DefaultParagraphFont"/>
    <w:link w:val="Header"/>
    <w:uiPriority w:val="99"/>
    <w:rsid w:val="003F30FA"/>
    <w:rPr>
      <w:rFonts w:ascii="Times New Roman" w:eastAsia="Times New Roman" w:hAnsi="Times New Roman" w:cs="Times New Roman"/>
      <w:sz w:val="24"/>
      <w:szCs w:val="24"/>
    </w:rPr>
  </w:style>
  <w:style w:type="table" w:customStyle="1" w:styleId="TableGrid">
    <w:name w:val="TableGrid"/>
    <w:rsid w:val="00DC382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Vorley</dc:creator>
  <cp:keywords/>
  <dc:description/>
  <cp:lastModifiedBy>T. Vorley</cp:lastModifiedBy>
  <cp:revision>8</cp:revision>
  <dcterms:created xsi:type="dcterms:W3CDTF">2022-01-13T23:40:00Z</dcterms:created>
  <dcterms:modified xsi:type="dcterms:W3CDTF">2022-01-14T22:46:00Z</dcterms:modified>
</cp:coreProperties>
</file>