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22B2" w14:textId="1B63F044" w:rsidR="00FF1621" w:rsidRPr="00C856C4" w:rsidRDefault="00FF1621" w:rsidP="00395C51">
      <w:pPr>
        <w:widowControl w:val="0"/>
        <w:spacing w:after="0" w:line="240" w:lineRule="auto"/>
        <w:jc w:val="both"/>
        <w:rPr>
          <w:rFonts w:ascii="Helvetica" w:hAnsi="Helvetica" w:cs="Helvetica"/>
          <w:b/>
          <w:bCs/>
          <w:sz w:val="24"/>
          <w:szCs w:val="24"/>
        </w:rPr>
      </w:pPr>
    </w:p>
    <w:p w14:paraId="7073D27D" w14:textId="77777777" w:rsidR="00FF1621" w:rsidRPr="00C856C4" w:rsidRDefault="00FF1621" w:rsidP="00395C51">
      <w:pPr>
        <w:widowControl w:val="0"/>
        <w:spacing w:after="0" w:line="240" w:lineRule="auto"/>
        <w:jc w:val="both"/>
        <w:rPr>
          <w:rFonts w:ascii="Helvetica" w:hAnsi="Helvetica" w:cs="Helvetica"/>
          <w:b/>
          <w:bCs/>
          <w:sz w:val="24"/>
          <w:szCs w:val="24"/>
        </w:rPr>
      </w:pPr>
    </w:p>
    <w:p w14:paraId="265EFEB9" w14:textId="77777777" w:rsidR="00395C51" w:rsidRPr="00C856C4" w:rsidRDefault="00395C51" w:rsidP="00395C51">
      <w:pPr>
        <w:widowControl w:val="0"/>
        <w:spacing w:after="0" w:line="240" w:lineRule="auto"/>
        <w:jc w:val="both"/>
        <w:rPr>
          <w:rFonts w:ascii="Helvetica" w:hAnsi="Helvetica" w:cs="Helvetica"/>
          <w:b/>
          <w:bCs/>
          <w:sz w:val="24"/>
          <w:szCs w:val="24"/>
        </w:rPr>
      </w:pPr>
      <w:proofErr w:type="spellStart"/>
      <w:r w:rsidRPr="00C856C4">
        <w:rPr>
          <w:rFonts w:ascii="Helvetica" w:hAnsi="Helvetica" w:cs="Helvetica"/>
          <w:b/>
          <w:bCs/>
          <w:sz w:val="24"/>
          <w:szCs w:val="24"/>
        </w:rPr>
        <w:t>Impington</w:t>
      </w:r>
      <w:proofErr w:type="spellEnd"/>
      <w:r w:rsidRPr="00C856C4">
        <w:rPr>
          <w:rFonts w:ascii="Helvetica" w:hAnsi="Helvetica" w:cs="Helvetica"/>
          <w:b/>
          <w:bCs/>
          <w:sz w:val="24"/>
          <w:szCs w:val="24"/>
        </w:rPr>
        <w:t xml:space="preserve"> Village College </w:t>
      </w:r>
      <w:r w:rsidR="008A00F6" w:rsidRPr="00C856C4">
        <w:rPr>
          <w:rFonts w:ascii="Helvetica" w:hAnsi="Helvetica" w:cs="Helvetica"/>
          <w:b/>
          <w:bCs/>
          <w:sz w:val="24"/>
          <w:szCs w:val="24"/>
        </w:rPr>
        <w:t>(IVC)</w:t>
      </w:r>
    </w:p>
    <w:p w14:paraId="255EB5AF" w14:textId="73932457" w:rsidR="00395C51" w:rsidRPr="00C856C4" w:rsidRDefault="00E6362F" w:rsidP="00395C51">
      <w:pPr>
        <w:widowControl w:val="0"/>
        <w:spacing w:after="0" w:line="240" w:lineRule="auto"/>
        <w:jc w:val="both"/>
        <w:rPr>
          <w:rFonts w:ascii="Helvetica" w:hAnsi="Helvetica" w:cs="Helvetica"/>
          <w:b/>
          <w:bCs/>
          <w:sz w:val="24"/>
          <w:szCs w:val="24"/>
        </w:rPr>
      </w:pPr>
      <w:r w:rsidRPr="00C856C4">
        <w:rPr>
          <w:rFonts w:ascii="Helvetica" w:hAnsi="Helvetica" w:cs="Helvetica"/>
          <w:b/>
          <w:bCs/>
          <w:sz w:val="24"/>
          <w:szCs w:val="24"/>
        </w:rPr>
        <w:t xml:space="preserve">Lead Practitioner </w:t>
      </w:r>
      <w:r w:rsidR="00343025" w:rsidRPr="00C856C4">
        <w:rPr>
          <w:rFonts w:ascii="Helvetica" w:hAnsi="Helvetica" w:cs="Helvetica"/>
          <w:b/>
          <w:bCs/>
          <w:sz w:val="24"/>
          <w:szCs w:val="24"/>
        </w:rPr>
        <w:t>Humanities</w:t>
      </w:r>
    </w:p>
    <w:p w14:paraId="3D6CB013" w14:textId="30FE0085" w:rsidR="00395C51" w:rsidRPr="00C856C4" w:rsidRDefault="00395C51" w:rsidP="00395C51">
      <w:pPr>
        <w:widowControl w:val="0"/>
        <w:spacing w:after="0" w:line="240" w:lineRule="auto"/>
        <w:jc w:val="both"/>
        <w:rPr>
          <w:rFonts w:ascii="Helvetica" w:hAnsi="Helvetica" w:cs="Helvetica"/>
          <w:sz w:val="24"/>
          <w:szCs w:val="24"/>
        </w:rPr>
      </w:pPr>
      <w:r w:rsidRPr="00C856C4">
        <w:rPr>
          <w:rFonts w:ascii="Helvetica" w:hAnsi="Helvetica" w:cs="Helvetica"/>
          <w:sz w:val="24"/>
          <w:szCs w:val="24"/>
        </w:rPr>
        <w:t xml:space="preserve">Required: </w:t>
      </w:r>
      <w:r w:rsidR="00F571A9" w:rsidRPr="00C856C4">
        <w:rPr>
          <w:rFonts w:ascii="Helvetica" w:hAnsi="Helvetica" w:cs="Helvetica"/>
          <w:sz w:val="24"/>
          <w:szCs w:val="24"/>
        </w:rPr>
        <w:t>September 202</w:t>
      </w:r>
      <w:r w:rsidR="00343025" w:rsidRPr="00C856C4">
        <w:rPr>
          <w:rFonts w:ascii="Helvetica" w:hAnsi="Helvetica" w:cs="Helvetica"/>
          <w:sz w:val="24"/>
          <w:szCs w:val="24"/>
        </w:rPr>
        <w:t>3</w:t>
      </w:r>
    </w:p>
    <w:p w14:paraId="0DAB96E8" w14:textId="2149BA06" w:rsidR="00395C51" w:rsidRPr="00266DED" w:rsidRDefault="00FF1621" w:rsidP="00395C51">
      <w:pPr>
        <w:pStyle w:val="NormalWeb"/>
        <w:spacing w:before="0" w:beforeAutospacing="0" w:after="0" w:afterAutospacing="0"/>
        <w:jc w:val="both"/>
        <w:rPr>
          <w:rFonts w:ascii="Helvetica" w:hAnsi="Helvetica" w:cs="Helvetica"/>
          <w:lang w:val="en"/>
        </w:rPr>
      </w:pPr>
      <w:r w:rsidRPr="00266DED">
        <w:rPr>
          <w:rFonts w:ascii="Helvetica" w:hAnsi="Helvetica" w:cs="Helvetica"/>
          <w:lang w:val="en"/>
        </w:rPr>
        <w:t xml:space="preserve">Salary: </w:t>
      </w:r>
      <w:r w:rsidR="00E6362F" w:rsidRPr="00266DED">
        <w:rPr>
          <w:rFonts w:ascii="Helvetica" w:hAnsi="Helvetica" w:cs="Helvetica"/>
          <w:lang w:val="en"/>
        </w:rPr>
        <w:t>L</w:t>
      </w:r>
      <w:r w:rsidR="005830F7" w:rsidRPr="00266DED">
        <w:rPr>
          <w:rFonts w:ascii="Helvetica" w:hAnsi="Helvetica" w:cs="Helvetica"/>
          <w:lang w:val="en"/>
        </w:rPr>
        <w:t>5-9</w:t>
      </w:r>
    </w:p>
    <w:p w14:paraId="0AC8F922" w14:textId="77777777" w:rsidR="00471797" w:rsidRPr="00C856C4" w:rsidRDefault="00471797" w:rsidP="00395C51">
      <w:pPr>
        <w:widowControl w:val="0"/>
        <w:spacing w:after="0" w:line="240" w:lineRule="auto"/>
        <w:jc w:val="both"/>
        <w:rPr>
          <w:rFonts w:ascii="Helvetica" w:hAnsi="Helvetica" w:cs="Helvetica"/>
          <w:sz w:val="24"/>
          <w:szCs w:val="24"/>
        </w:rPr>
      </w:pPr>
    </w:p>
    <w:p w14:paraId="50D32D52" w14:textId="77777777" w:rsidR="00343025" w:rsidRPr="00C856C4" w:rsidRDefault="00343025" w:rsidP="00343025">
      <w:pPr>
        <w:spacing w:line="240" w:lineRule="auto"/>
        <w:rPr>
          <w:rFonts w:ascii="Helvetica" w:hAnsi="Helvetica" w:cs="Helvetica"/>
          <w:b/>
          <w:bCs/>
          <w:sz w:val="24"/>
          <w:szCs w:val="24"/>
        </w:rPr>
      </w:pPr>
      <w:r w:rsidRPr="00C856C4">
        <w:rPr>
          <w:rFonts w:ascii="Helvetica" w:hAnsi="Helvetica" w:cs="Helvetica"/>
          <w:b/>
          <w:bCs/>
          <w:sz w:val="24"/>
          <w:szCs w:val="24"/>
        </w:rPr>
        <w:t>Join East Anglia’s “State Secondary School of the Year” 2020</w:t>
      </w:r>
    </w:p>
    <w:p w14:paraId="507E7AAE" w14:textId="76CF41EE" w:rsidR="00343025" w:rsidRPr="00C856C4" w:rsidRDefault="00343025" w:rsidP="00343025">
      <w:pPr>
        <w:pStyle w:val="NormalWeb"/>
        <w:shd w:val="clear" w:color="auto" w:fill="FFFFFF"/>
        <w:spacing w:before="0" w:beforeAutospacing="0" w:after="150" w:afterAutospacing="0" w:line="276" w:lineRule="auto"/>
        <w:rPr>
          <w:rFonts w:ascii="Helvetica" w:hAnsi="Helvetica" w:cs="Helvetica"/>
          <w:color w:val="222222"/>
        </w:rPr>
      </w:pPr>
      <w:r w:rsidRPr="00C856C4">
        <w:rPr>
          <w:rFonts w:ascii="Helvetica" w:hAnsi="Helvetica" w:cs="Helvetica"/>
          <w:color w:val="222222"/>
        </w:rPr>
        <w:t>This is a fantastic opportunity to join one of the UK’s leading comprehensive schools</w:t>
      </w:r>
      <w:r w:rsidR="005830F7">
        <w:rPr>
          <w:rFonts w:ascii="Helvetica" w:hAnsi="Helvetica" w:cs="Helvetica"/>
          <w:color w:val="222222"/>
        </w:rPr>
        <w:t xml:space="preserve">. </w:t>
      </w:r>
      <w:r w:rsidRPr="00C856C4">
        <w:rPr>
          <w:rFonts w:ascii="Helvetica" w:hAnsi="Helvetica" w:cs="Helvetica"/>
          <w:color w:val="222222"/>
        </w:rPr>
        <w:t xml:space="preserve">As a result of the continued expansion of the College, we are looking for a passionate and dedicated Lead Practitioner of Humanities to join our forward-thinking and highly collaborative Humanities faculty, part of a unique, </w:t>
      </w:r>
      <w:proofErr w:type="gramStart"/>
      <w:r w:rsidRPr="00C856C4">
        <w:rPr>
          <w:rFonts w:ascii="Helvetica" w:hAnsi="Helvetica" w:cs="Helvetica"/>
          <w:color w:val="222222"/>
        </w:rPr>
        <w:t>dynamic</w:t>
      </w:r>
      <w:proofErr w:type="gramEnd"/>
      <w:r w:rsidRPr="00C856C4">
        <w:rPr>
          <w:rFonts w:ascii="Helvetica" w:hAnsi="Helvetica" w:cs="Helvetica"/>
          <w:color w:val="222222"/>
        </w:rPr>
        <w:t xml:space="preserve"> and innovative village college on the edge of Cambridge. </w:t>
      </w:r>
      <w:r w:rsidR="005830F7">
        <w:rPr>
          <w:rFonts w:ascii="Helvetica" w:hAnsi="Helvetica" w:cs="Helvetica"/>
          <w:color w:val="222222"/>
        </w:rPr>
        <w:t xml:space="preserve">Candidates from across the Humanities disciplines will be considered, but we would particularly welcome applications from teachers of History. </w:t>
      </w:r>
    </w:p>
    <w:p w14:paraId="1F354186" w14:textId="77777777" w:rsidR="00343025" w:rsidRPr="00C856C4" w:rsidRDefault="00343025" w:rsidP="00343025">
      <w:pPr>
        <w:pStyle w:val="NormalWeb"/>
        <w:shd w:val="clear" w:color="auto" w:fill="FFFFFF"/>
        <w:spacing w:before="0" w:beforeAutospacing="0" w:after="150" w:afterAutospacing="0" w:line="276" w:lineRule="auto"/>
        <w:rPr>
          <w:rFonts w:ascii="Helvetica" w:hAnsi="Helvetica" w:cs="Helvetica"/>
          <w:color w:val="222222"/>
        </w:rPr>
      </w:pPr>
      <w:r w:rsidRPr="00C856C4">
        <w:rPr>
          <w:rFonts w:ascii="Helvetica" w:hAnsi="Helvetica" w:cs="Helvetica"/>
          <w:color w:val="222222"/>
        </w:rPr>
        <w:t>Part time candidates are very welcome, and well supported, as we are one of eight schools in the UK to be a Flexible Working Ambassador School.</w:t>
      </w:r>
    </w:p>
    <w:p w14:paraId="4F8529B7" w14:textId="51383842" w:rsidR="005830F7" w:rsidRDefault="005830F7" w:rsidP="00343025">
      <w:pPr>
        <w:rPr>
          <w:rFonts w:ascii="Helvetica" w:hAnsi="Helvetica" w:cs="Helvetica"/>
          <w:sz w:val="24"/>
          <w:szCs w:val="24"/>
        </w:rPr>
      </w:pPr>
      <w:r>
        <w:rPr>
          <w:rFonts w:ascii="Helvetica" w:hAnsi="Helvetica" w:cs="Helvetica"/>
          <w:sz w:val="24"/>
          <w:szCs w:val="24"/>
        </w:rPr>
        <w:t xml:space="preserve">Lead Practitioners at IVC play a crucial role in the development of teaching and learning across the College, in addition to the oversight of curriculum, professional development and standards within the faculty. As Lead Practitioner you will be expected to deliver both faculty-based and whole-College CPD, and to join our Leadership Forum which drives the latest developments in teaching and learning within the College. The role would be ideal for a candidate who is an existing Head of Department or Faculty, who is looking to make the next step prior to a senior leadership role. </w:t>
      </w:r>
    </w:p>
    <w:p w14:paraId="1CE2E3C4" w14:textId="77777777" w:rsidR="005830F7" w:rsidRDefault="005830F7" w:rsidP="005830F7">
      <w:pPr>
        <w:rPr>
          <w:rFonts w:ascii="Helvetica" w:hAnsi="Helvetica" w:cs="Helvetica"/>
          <w:sz w:val="24"/>
          <w:szCs w:val="24"/>
        </w:rPr>
      </w:pPr>
      <w:r>
        <w:rPr>
          <w:rFonts w:ascii="Helvetica" w:hAnsi="Helvetica" w:cs="Helvetica"/>
          <w:sz w:val="24"/>
          <w:szCs w:val="24"/>
        </w:rPr>
        <w:t>For the right candidate, we can offer:</w:t>
      </w:r>
    </w:p>
    <w:p w14:paraId="47489631" w14:textId="77777777"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t xml:space="preserve">A reduced teaching load for all staff (maximum 40 hours per fortnight, the equivalent of </w:t>
      </w:r>
      <w:r>
        <w:rPr>
          <w:rFonts w:ascii="Helvetica" w:hAnsi="Helvetica" w:cs="Helvetica"/>
          <w:u w:val="single"/>
        </w:rPr>
        <w:t>at least one free period every day</w:t>
      </w:r>
      <w:r>
        <w:rPr>
          <w:rFonts w:ascii="Helvetica" w:hAnsi="Helvetica" w:cs="Helvetica"/>
        </w:rPr>
        <w:t>) and a generous allocation of time for leadership responsibilities</w:t>
      </w:r>
    </w:p>
    <w:p w14:paraId="46B6B449" w14:textId="32A6626D"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t xml:space="preserve">One hour a week of subject CPD timetabled into the </w:t>
      </w:r>
      <w:proofErr w:type="gramStart"/>
      <w:r>
        <w:rPr>
          <w:rFonts w:ascii="Helvetica" w:hAnsi="Helvetica" w:cs="Helvetica"/>
        </w:rPr>
        <w:t>College day</w:t>
      </w:r>
      <w:proofErr w:type="gramEnd"/>
      <w:r>
        <w:rPr>
          <w:rFonts w:ascii="Helvetica" w:hAnsi="Helvetica" w:cs="Helvetica"/>
        </w:rPr>
        <w:t xml:space="preserve"> as part of your timetabled allocation, avoiding weekly twilight sessions and providing maximum time for developing teaching and curriculum</w:t>
      </w:r>
    </w:p>
    <w:p w14:paraId="6A2F303B" w14:textId="77777777"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t>A minimum of one paid ‘family day’ per year to use as you choose, with the possibility of term time leave by negotiation, and the chance to work from home by agreement</w:t>
      </w:r>
    </w:p>
    <w:p w14:paraId="2F5A2DDD" w14:textId="77777777"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t xml:space="preserve">£1000 bursary for personal CPD, including funding for a </w:t>
      </w:r>
      <w:proofErr w:type="gramStart"/>
      <w:r>
        <w:rPr>
          <w:rFonts w:ascii="Helvetica" w:hAnsi="Helvetica" w:cs="Helvetica"/>
        </w:rPr>
        <w:t>Masters</w:t>
      </w:r>
      <w:proofErr w:type="gramEnd"/>
      <w:r>
        <w:rPr>
          <w:rFonts w:ascii="Helvetica" w:hAnsi="Helvetica" w:cs="Helvetica"/>
        </w:rPr>
        <w:t xml:space="preserve"> qualification (or equivalent) and the opportunity to access bespoke leadership training and coaching to support progression into senior leadership</w:t>
      </w:r>
    </w:p>
    <w:p w14:paraId="319E3660" w14:textId="77777777"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t>A genuine commitment to wellbeing, with a strong track record in supporting positive mental health and high levels of staff retention and promotion (twice awarded the Carnegie Gold Medal)</w:t>
      </w:r>
    </w:p>
    <w:p w14:paraId="5E0A8714" w14:textId="3A0B38B5" w:rsidR="005830F7" w:rsidRDefault="005830F7" w:rsidP="005830F7">
      <w:pPr>
        <w:pStyle w:val="NormalWeb"/>
        <w:numPr>
          <w:ilvl w:val="0"/>
          <w:numId w:val="14"/>
        </w:numPr>
        <w:shd w:val="clear" w:color="auto" w:fill="FFFFFF"/>
        <w:spacing w:before="0" w:beforeAutospacing="0" w:after="150" w:afterAutospacing="0"/>
        <w:rPr>
          <w:rFonts w:ascii="Helvetica" w:hAnsi="Helvetica" w:cs="Helvetica"/>
        </w:rPr>
      </w:pPr>
      <w:r>
        <w:rPr>
          <w:rFonts w:ascii="Helvetica" w:hAnsi="Helvetica" w:cs="Helvetica"/>
        </w:rPr>
        <w:lastRenderedPageBreak/>
        <w:t xml:space="preserve">Subsidised access to our on-site Sports Centre and swimming pool, available for use throughout the day, as well as regular staff social events, discounted </w:t>
      </w:r>
      <w:proofErr w:type="gramStart"/>
      <w:r>
        <w:rPr>
          <w:rFonts w:ascii="Helvetica" w:hAnsi="Helvetica" w:cs="Helvetica"/>
        </w:rPr>
        <w:t>food</w:t>
      </w:r>
      <w:proofErr w:type="gramEnd"/>
      <w:r>
        <w:rPr>
          <w:rFonts w:ascii="Helvetica" w:hAnsi="Helvetica" w:cs="Helvetica"/>
        </w:rPr>
        <w:t xml:space="preserve"> and free coffee/tea</w:t>
      </w:r>
    </w:p>
    <w:p w14:paraId="5B8B52F1" w14:textId="77777777" w:rsidR="005830F7" w:rsidRPr="005830F7" w:rsidRDefault="005830F7" w:rsidP="005830F7">
      <w:pPr>
        <w:pStyle w:val="NormalWeb"/>
        <w:shd w:val="clear" w:color="auto" w:fill="FFFFFF"/>
        <w:spacing w:before="0" w:beforeAutospacing="0" w:after="150" w:afterAutospacing="0"/>
        <w:ind w:left="720"/>
        <w:rPr>
          <w:rFonts w:ascii="Helvetica" w:hAnsi="Helvetica" w:cs="Helvetica"/>
        </w:rPr>
      </w:pPr>
    </w:p>
    <w:p w14:paraId="3FE0036A" w14:textId="6B7F2546" w:rsidR="005830F7" w:rsidRPr="00266DED" w:rsidRDefault="005830F7" w:rsidP="005830F7">
      <w:pPr>
        <w:rPr>
          <w:rFonts w:ascii="Helvetica" w:hAnsi="Helvetica" w:cs="Helvetica"/>
          <w:sz w:val="24"/>
          <w:szCs w:val="24"/>
        </w:rPr>
      </w:pPr>
      <w:proofErr w:type="spellStart"/>
      <w:r w:rsidRPr="00266DED">
        <w:rPr>
          <w:rFonts w:ascii="Helvetica" w:hAnsi="Helvetica" w:cs="Helvetica"/>
          <w:sz w:val="24"/>
          <w:szCs w:val="24"/>
        </w:rPr>
        <w:t>Impington</w:t>
      </w:r>
      <w:proofErr w:type="spellEnd"/>
      <w:r w:rsidRPr="00266DED">
        <w:rPr>
          <w:rFonts w:ascii="Helvetica" w:hAnsi="Helvetica" w:cs="Helvetica"/>
          <w:sz w:val="24"/>
          <w:szCs w:val="24"/>
        </w:rPr>
        <w:t xml:space="preserve"> Village College has achieved consistently excellent outcomes for the last five years. With a truly comprehensive intake, student progress is regularly in the top 5% of all non-selective schools in the country. Student attainment is exceptionally high, with 20% of all grades at Grade 9, 54% at 7-9 (or equivalent) and 90% of grades at 4-9 in 2022. We are also committed to the wider education of our students, with a timetabled enrichment programme for all ages as a core part of our curriculum. We are fiercely proud of our inclusive ethos, and in championing an environment in which every student is welcomed and valued.</w:t>
      </w:r>
    </w:p>
    <w:p w14:paraId="4AF017F2" w14:textId="7D85CE7E" w:rsidR="005830F7" w:rsidRPr="00266DED" w:rsidRDefault="005830F7" w:rsidP="005830F7">
      <w:pPr>
        <w:rPr>
          <w:rFonts w:ascii="Helvetica" w:hAnsi="Helvetica" w:cs="Helvetica"/>
          <w:sz w:val="24"/>
          <w:szCs w:val="24"/>
        </w:rPr>
      </w:pPr>
      <w:r w:rsidRPr="00266DED">
        <w:rPr>
          <w:rFonts w:ascii="Helvetica" w:hAnsi="Helvetica" w:cs="Helvetica"/>
          <w:sz w:val="24"/>
          <w:szCs w:val="24"/>
        </w:rPr>
        <w:t xml:space="preserve">The </w:t>
      </w:r>
      <w:proofErr w:type="gramStart"/>
      <w:r w:rsidRPr="00266DED">
        <w:rPr>
          <w:rFonts w:ascii="Helvetica" w:hAnsi="Helvetica" w:cs="Helvetica"/>
          <w:sz w:val="24"/>
          <w:szCs w:val="24"/>
        </w:rPr>
        <w:t>Humanities</w:t>
      </w:r>
      <w:proofErr w:type="gramEnd"/>
      <w:r w:rsidRPr="00266DED">
        <w:rPr>
          <w:rFonts w:ascii="Helvetica" w:hAnsi="Helvetica" w:cs="Helvetica"/>
          <w:sz w:val="24"/>
          <w:szCs w:val="24"/>
        </w:rPr>
        <w:t xml:space="preserve"> faculty is a large and highly successful faculty, comprising History, Geography, RE and Philosophy, Psychology, Business Studies and Economics. Outcomes across all subjects are very strong, with high levels of uptake at GCSE and IB level, and many students progressing onto Humanities subjects at university. There is a very strong culture of collaboration across the Humanities subjects, and the opportunity to contribute to a range of extra-curricular activities and trips. </w:t>
      </w:r>
    </w:p>
    <w:p w14:paraId="73D1006E" w14:textId="169EAE83" w:rsidR="005830F7" w:rsidRPr="005830F7" w:rsidRDefault="005830F7" w:rsidP="005830F7">
      <w:pPr>
        <w:spacing w:line="240" w:lineRule="auto"/>
        <w:rPr>
          <w:rFonts w:ascii="Helvetica" w:hAnsi="Helvetica" w:cs="Helvetica"/>
          <w:sz w:val="24"/>
          <w:szCs w:val="24"/>
        </w:rPr>
      </w:pPr>
      <w:proofErr w:type="spellStart"/>
      <w:r>
        <w:rPr>
          <w:rFonts w:ascii="Helvetica" w:hAnsi="Helvetica" w:cs="Helvetica"/>
          <w:sz w:val="24"/>
          <w:szCs w:val="24"/>
        </w:rPr>
        <w:t>Impington</w:t>
      </w:r>
      <w:proofErr w:type="spellEnd"/>
      <w:r>
        <w:rPr>
          <w:rFonts w:ascii="Helvetica" w:hAnsi="Helvetica" w:cs="Helvetica"/>
          <w:sz w:val="24"/>
          <w:szCs w:val="24"/>
        </w:rPr>
        <w:t xml:space="preserve"> also benefits from being part of the Eastern Learning Alliance (ELA). ELA offer a sector leading staff benefits package alongside bespoke, high quality CPD programmes, cross-trust events, and exceptional opportunities for career development within our innovative family of schools. This includes healthcare, car, mobile phone and laptop payment plans, access to private GP services, physiotherapy and mental health support, </w:t>
      </w:r>
      <w:proofErr w:type="gramStart"/>
      <w:r>
        <w:rPr>
          <w:rFonts w:ascii="Helvetica" w:hAnsi="Helvetica" w:cs="Helvetica"/>
          <w:sz w:val="24"/>
          <w:szCs w:val="24"/>
        </w:rPr>
        <w:t>discounts</w:t>
      </w:r>
      <w:proofErr w:type="gramEnd"/>
      <w:r>
        <w:rPr>
          <w:rFonts w:ascii="Helvetica" w:hAnsi="Helvetica" w:cs="Helvetica"/>
          <w:sz w:val="24"/>
          <w:szCs w:val="24"/>
        </w:rPr>
        <w:t xml:space="preserve"> and access to ticket ballots for high profile events.</w:t>
      </w:r>
    </w:p>
    <w:p w14:paraId="1C3475FE" w14:textId="6BA353C1" w:rsidR="00343025" w:rsidRPr="00C856C4" w:rsidRDefault="00343025" w:rsidP="00343025">
      <w:pPr>
        <w:rPr>
          <w:rFonts w:ascii="Helvetica" w:hAnsi="Helvetica" w:cs="Helvetica"/>
          <w:sz w:val="24"/>
          <w:szCs w:val="24"/>
        </w:rPr>
      </w:pPr>
      <w:r w:rsidRPr="00C856C4">
        <w:rPr>
          <w:rFonts w:ascii="Helvetica" w:hAnsi="Helvetica" w:cs="Helvetica"/>
          <w:sz w:val="24"/>
          <w:szCs w:val="24"/>
        </w:rPr>
        <w:t xml:space="preserve">Our Trust is committed to equal opportunities, to safeguarding and the promotion of the welfare of children, young </w:t>
      </w:r>
      <w:proofErr w:type="gramStart"/>
      <w:r w:rsidRPr="00C856C4">
        <w:rPr>
          <w:rFonts w:ascii="Helvetica" w:hAnsi="Helvetica" w:cs="Helvetica"/>
          <w:sz w:val="24"/>
          <w:szCs w:val="24"/>
        </w:rPr>
        <w:t>people</w:t>
      </w:r>
      <w:proofErr w:type="gramEnd"/>
      <w:r w:rsidRPr="00C856C4">
        <w:rPr>
          <w:rFonts w:ascii="Helvetica" w:hAnsi="Helvetica" w:cs="Helvetica"/>
          <w:sz w:val="24"/>
          <w:szCs w:val="24"/>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239F4C3E" w14:textId="77777777" w:rsidR="00343025" w:rsidRPr="00C856C4" w:rsidRDefault="00343025" w:rsidP="00343025">
      <w:pPr>
        <w:rPr>
          <w:rFonts w:ascii="Helvetica" w:hAnsi="Helvetica" w:cs="Helvetica"/>
          <w:sz w:val="24"/>
          <w:szCs w:val="24"/>
        </w:rPr>
      </w:pPr>
      <w:r w:rsidRPr="00C856C4">
        <w:rPr>
          <w:rFonts w:ascii="Helvetica" w:hAnsi="Helvetica" w:cs="Helvetica"/>
          <w:sz w:val="24"/>
          <w:szCs w:val="24"/>
        </w:rPr>
        <w:t xml:space="preserve">Please find the link to our school Safeguarding policy: </w:t>
      </w:r>
      <w:hyperlink r:id="rId8" w:history="1">
        <w:r w:rsidRPr="00C856C4">
          <w:rPr>
            <w:rStyle w:val="Hyperlink"/>
            <w:rFonts w:ascii="Helvetica" w:hAnsi="Helvetica" w:cs="Helvetica"/>
            <w:color w:val="auto"/>
            <w:sz w:val="24"/>
            <w:szCs w:val="24"/>
          </w:rPr>
          <w:t>https://www.impington.cambs.sch.uk/policies/</w:t>
        </w:r>
      </w:hyperlink>
    </w:p>
    <w:p w14:paraId="313CBE7E" w14:textId="77777777" w:rsidR="00343025" w:rsidRPr="00C856C4" w:rsidRDefault="00343025" w:rsidP="00343025">
      <w:pPr>
        <w:pStyle w:val="NormalWeb"/>
        <w:shd w:val="clear" w:color="auto" w:fill="FFFFFF"/>
        <w:spacing w:before="0" w:beforeAutospacing="0" w:after="150" w:afterAutospacing="0" w:line="276" w:lineRule="auto"/>
        <w:rPr>
          <w:rFonts w:ascii="Helvetica" w:hAnsi="Helvetica" w:cs="Helvetica"/>
        </w:rPr>
      </w:pPr>
      <w:r w:rsidRPr="00C856C4">
        <w:rPr>
          <w:rFonts w:ascii="Helvetica" w:hAnsi="Helvetica" w:cs="Helvetica"/>
        </w:rPr>
        <w:t xml:space="preserve">An application pack is available from our website </w:t>
      </w:r>
      <w:hyperlink r:id="rId9" w:history="1">
        <w:r w:rsidRPr="00C856C4">
          <w:rPr>
            <w:rStyle w:val="Hyperlink"/>
            <w:rFonts w:ascii="Helvetica" w:hAnsi="Helvetica" w:cs="Helvetica"/>
            <w:color w:val="auto"/>
          </w:rPr>
          <w:t>www.impington.cambs.sch.uk</w:t>
        </w:r>
      </w:hyperlink>
      <w:r w:rsidRPr="00C856C4">
        <w:rPr>
          <w:rFonts w:ascii="Helvetica" w:hAnsi="Helvetica" w:cs="Helvetica"/>
        </w:rPr>
        <w:t xml:space="preserve">. Applicants must complete a </w:t>
      </w:r>
      <w:proofErr w:type="gramStart"/>
      <w:r w:rsidRPr="00C856C4">
        <w:rPr>
          <w:rFonts w:ascii="Helvetica" w:hAnsi="Helvetica" w:cs="Helvetica"/>
        </w:rPr>
        <w:t>College</w:t>
      </w:r>
      <w:proofErr w:type="gramEnd"/>
      <w:r w:rsidRPr="00C856C4">
        <w:rPr>
          <w:rFonts w:ascii="Helvetica" w:hAnsi="Helvetica" w:cs="Helvetica"/>
        </w:rPr>
        <w:t xml:space="preserve"> application form - we cannot accept CVs.  Potential applicants are strongly encouraged to visit the College or speak with existing staff; please contact our HR Team on </w:t>
      </w:r>
      <w:hyperlink r:id="rId10" w:history="1">
        <w:r w:rsidRPr="00C856C4">
          <w:rPr>
            <w:rStyle w:val="Hyperlink"/>
            <w:rFonts w:ascii="Helvetica" w:hAnsi="Helvetica" w:cs="Helvetica"/>
            <w:color w:val="auto"/>
          </w:rPr>
          <w:t>hrenquiries@ivc.tmet.org.uk</w:t>
        </w:r>
      </w:hyperlink>
      <w:r w:rsidRPr="00C856C4">
        <w:rPr>
          <w:rFonts w:ascii="Helvetica" w:hAnsi="Helvetica" w:cs="Helvetica"/>
        </w:rPr>
        <w:t xml:space="preserve"> to arrange a visit with one of our Assistant Principals.</w:t>
      </w:r>
    </w:p>
    <w:p w14:paraId="0264A4B2" w14:textId="293D2067" w:rsidR="00343025" w:rsidRPr="00C856C4" w:rsidRDefault="00343025" w:rsidP="00343025">
      <w:pPr>
        <w:pStyle w:val="NormalWeb"/>
        <w:shd w:val="clear" w:color="auto" w:fill="FFFFFF"/>
        <w:spacing w:before="0" w:beforeAutospacing="0" w:after="150" w:afterAutospacing="0"/>
        <w:rPr>
          <w:rFonts w:ascii="Helvetica" w:hAnsi="Helvetica" w:cs="Helvetica"/>
        </w:rPr>
      </w:pPr>
      <w:r w:rsidRPr="00C856C4">
        <w:rPr>
          <w:rFonts w:ascii="Helvetica" w:hAnsi="Helvetica" w:cs="Helvetica"/>
        </w:rPr>
        <w:t xml:space="preserve">Closing Date: </w:t>
      </w:r>
      <w:r w:rsidR="00223C08">
        <w:rPr>
          <w:rFonts w:ascii="Helvetica" w:hAnsi="Helvetica" w:cs="Helvetica"/>
        </w:rPr>
        <w:t>30</w:t>
      </w:r>
      <w:r w:rsidR="00223C08" w:rsidRPr="00223C08">
        <w:rPr>
          <w:rFonts w:ascii="Helvetica" w:hAnsi="Helvetica" w:cs="Helvetica"/>
          <w:vertAlign w:val="superscript"/>
        </w:rPr>
        <w:t>th</w:t>
      </w:r>
      <w:r w:rsidR="00223C08">
        <w:rPr>
          <w:rFonts w:ascii="Helvetica" w:hAnsi="Helvetica" w:cs="Helvetica"/>
        </w:rPr>
        <w:t xml:space="preserve"> January 2023, although candidates may be called to interview prior to the closing date.</w:t>
      </w:r>
    </w:p>
    <w:p w14:paraId="0B88BC65" w14:textId="3E88ABD2" w:rsidR="00C77D76" w:rsidRPr="00C856C4" w:rsidRDefault="00C77D76" w:rsidP="00343025">
      <w:pPr>
        <w:rPr>
          <w:rFonts w:ascii="Helvetica" w:hAnsi="Helvetica" w:cs="Helvetica"/>
          <w:color w:val="222222"/>
          <w:sz w:val="24"/>
          <w:szCs w:val="24"/>
        </w:rPr>
      </w:pPr>
    </w:p>
    <w:sectPr w:rsidR="00C77D76" w:rsidRPr="00C856C4"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F89B" w14:textId="77777777" w:rsidR="00530E1C" w:rsidRDefault="00530E1C" w:rsidP="00530E1C">
      <w:pPr>
        <w:spacing w:after="0" w:line="240" w:lineRule="auto"/>
      </w:pPr>
      <w:r>
        <w:separator/>
      </w:r>
    </w:p>
  </w:endnote>
  <w:endnote w:type="continuationSeparator" w:id="0">
    <w:p w14:paraId="1F173680" w14:textId="77777777" w:rsidR="00530E1C" w:rsidRDefault="00530E1C" w:rsidP="005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4558" w14:textId="77777777" w:rsidR="00530E1C" w:rsidRDefault="00530E1C" w:rsidP="00530E1C">
      <w:pPr>
        <w:spacing w:after="0" w:line="240" w:lineRule="auto"/>
      </w:pPr>
      <w:r>
        <w:separator/>
      </w:r>
    </w:p>
  </w:footnote>
  <w:footnote w:type="continuationSeparator" w:id="0">
    <w:p w14:paraId="59A60AF8" w14:textId="77777777" w:rsidR="00530E1C" w:rsidRDefault="00530E1C" w:rsidP="0053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154A" w14:textId="0DE09FCC" w:rsidR="00530E1C" w:rsidRDefault="00530E1C">
    <w:pPr>
      <w:pStyle w:val="Header"/>
    </w:pPr>
    <w:r w:rsidRPr="00A468E0">
      <w:rPr>
        <w:rFonts w:cs="Arial"/>
        <w:noProof/>
        <w:lang w:eastAsia="en-GB"/>
      </w:rPr>
      <w:drawing>
        <wp:anchor distT="0" distB="0" distL="114300" distR="114300" simplePos="0" relativeHeight="251661312" behindDoc="0" locked="0" layoutInCell="1" allowOverlap="1" wp14:anchorId="7D5F13E5" wp14:editId="30552702">
          <wp:simplePos x="0" y="0"/>
          <wp:positionH relativeFrom="margin">
            <wp:posOffset>4610100</wp:posOffset>
          </wp:positionH>
          <wp:positionV relativeFrom="page">
            <wp:posOffset>-45720</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40853B5" wp14:editId="3C66C01D">
          <wp:simplePos x="0" y="0"/>
          <wp:positionH relativeFrom="margin">
            <wp:posOffset>-152400</wp:posOffset>
          </wp:positionH>
          <wp:positionV relativeFrom="paragraph">
            <wp:posOffset>-410210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46488"/>
    <w:rsid w:val="0009177A"/>
    <w:rsid w:val="0009744F"/>
    <w:rsid w:val="00097853"/>
    <w:rsid w:val="000A0BC2"/>
    <w:rsid w:val="000B11FF"/>
    <w:rsid w:val="000D5749"/>
    <w:rsid w:val="0010438C"/>
    <w:rsid w:val="00104E38"/>
    <w:rsid w:val="00106AC5"/>
    <w:rsid w:val="001262D3"/>
    <w:rsid w:val="0016409F"/>
    <w:rsid w:val="0016632C"/>
    <w:rsid w:val="00176CB9"/>
    <w:rsid w:val="00191317"/>
    <w:rsid w:val="00197916"/>
    <w:rsid w:val="001D0036"/>
    <w:rsid w:val="00212843"/>
    <w:rsid w:val="002150B9"/>
    <w:rsid w:val="00217D94"/>
    <w:rsid w:val="00223B2C"/>
    <w:rsid w:val="00223C08"/>
    <w:rsid w:val="00243567"/>
    <w:rsid w:val="0025086B"/>
    <w:rsid w:val="0025166B"/>
    <w:rsid w:val="00257482"/>
    <w:rsid w:val="00261186"/>
    <w:rsid w:val="00266DED"/>
    <w:rsid w:val="002D4AE0"/>
    <w:rsid w:val="002E73D3"/>
    <w:rsid w:val="002F2462"/>
    <w:rsid w:val="002F6DB2"/>
    <w:rsid w:val="003009F3"/>
    <w:rsid w:val="00343025"/>
    <w:rsid w:val="0037590D"/>
    <w:rsid w:val="00395C51"/>
    <w:rsid w:val="003C729B"/>
    <w:rsid w:val="003D4E00"/>
    <w:rsid w:val="003D7EA7"/>
    <w:rsid w:val="00403A50"/>
    <w:rsid w:val="00450058"/>
    <w:rsid w:val="00451A8B"/>
    <w:rsid w:val="00471797"/>
    <w:rsid w:val="004B71AC"/>
    <w:rsid w:val="0051647D"/>
    <w:rsid w:val="0053006E"/>
    <w:rsid w:val="00530E1C"/>
    <w:rsid w:val="0055123A"/>
    <w:rsid w:val="005738CA"/>
    <w:rsid w:val="005830F7"/>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574C4"/>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B3044"/>
    <w:rsid w:val="009F2EB6"/>
    <w:rsid w:val="009F6110"/>
    <w:rsid w:val="00A13EFA"/>
    <w:rsid w:val="00A327EE"/>
    <w:rsid w:val="00A55D34"/>
    <w:rsid w:val="00A7091D"/>
    <w:rsid w:val="00A82480"/>
    <w:rsid w:val="00A8568F"/>
    <w:rsid w:val="00AA51E9"/>
    <w:rsid w:val="00AB2BE1"/>
    <w:rsid w:val="00AC0DF7"/>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77D76"/>
    <w:rsid w:val="00C856C4"/>
    <w:rsid w:val="00CA26A8"/>
    <w:rsid w:val="00CB743E"/>
    <w:rsid w:val="00CC1B24"/>
    <w:rsid w:val="00CC2DEC"/>
    <w:rsid w:val="00D06E87"/>
    <w:rsid w:val="00D22DB2"/>
    <w:rsid w:val="00D43D08"/>
    <w:rsid w:val="00D522D4"/>
    <w:rsid w:val="00D52BD5"/>
    <w:rsid w:val="00DA61BC"/>
    <w:rsid w:val="00DE5267"/>
    <w:rsid w:val="00E00AE2"/>
    <w:rsid w:val="00E055F3"/>
    <w:rsid w:val="00E532B7"/>
    <w:rsid w:val="00E6362F"/>
    <w:rsid w:val="00E94AB2"/>
    <w:rsid w:val="00EB37B6"/>
    <w:rsid w:val="00EC15EF"/>
    <w:rsid w:val="00EE06E7"/>
    <w:rsid w:val="00EF6307"/>
    <w:rsid w:val="00F031F9"/>
    <w:rsid w:val="00F32890"/>
    <w:rsid w:val="00F41658"/>
    <w:rsid w:val="00F50859"/>
    <w:rsid w:val="00F571A9"/>
    <w:rsid w:val="00FF1621"/>
    <w:rsid w:val="00FF3F5C"/>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D82"/>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53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1C"/>
  </w:style>
  <w:style w:type="paragraph" w:styleId="Footer">
    <w:name w:val="footer"/>
    <w:basedOn w:val="Normal"/>
    <w:link w:val="FooterChar"/>
    <w:uiPriority w:val="99"/>
    <w:unhideWhenUsed/>
    <w:rsid w:val="0053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CFD3-0F1F-423E-AF19-C9BB841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4</cp:revision>
  <cp:lastPrinted>2018-09-28T11:14:00Z</cp:lastPrinted>
  <dcterms:created xsi:type="dcterms:W3CDTF">2023-01-05T20:01:00Z</dcterms:created>
  <dcterms:modified xsi:type="dcterms:W3CDTF">2023-01-06T10:07:00Z</dcterms:modified>
</cp:coreProperties>
</file>