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5BEF" w:rsidRPr="007466B6" w:rsidRDefault="00114C23">
      <w:pPr>
        <w:spacing w:line="240" w:lineRule="auto"/>
        <w:ind w:left="0"/>
        <w:jc w:val="both"/>
        <w:rPr>
          <w:rFonts w:ascii="Palatino Linotype" w:hAnsi="Palatino Linotype"/>
          <w:b/>
          <w:sz w:val="22"/>
          <w:szCs w:val="22"/>
        </w:rPr>
      </w:pPr>
      <w:bookmarkStart w:id="0" w:name="_GoBack"/>
      <w:bookmarkEnd w:id="0"/>
      <w:r>
        <w:rPr>
          <w:rFonts w:ascii="Palatino Linotype" w:hAnsi="Palatino Linotype"/>
          <w:b/>
          <w:sz w:val="22"/>
          <w:szCs w:val="22"/>
        </w:rPr>
        <w:t>Le</w:t>
      </w:r>
      <w:r w:rsidRPr="007466B6">
        <w:rPr>
          <w:rFonts w:ascii="Palatino Linotype" w:hAnsi="Palatino Linotype"/>
          <w:b/>
          <w:sz w:val="22"/>
          <w:szCs w:val="22"/>
        </w:rPr>
        <w:t xml:space="preserve">ad Practitioner </w:t>
      </w:r>
      <w:r w:rsidR="007A4CB7" w:rsidRPr="007466B6">
        <w:rPr>
          <w:rFonts w:ascii="Palatino Linotype" w:hAnsi="Palatino Linotype"/>
          <w:b/>
          <w:sz w:val="22"/>
          <w:szCs w:val="22"/>
        </w:rPr>
        <w:t xml:space="preserve">Primary </w:t>
      </w:r>
      <w:r w:rsidRPr="007466B6">
        <w:rPr>
          <w:rFonts w:ascii="Palatino Linotype" w:hAnsi="Palatino Linotype"/>
          <w:b/>
          <w:sz w:val="22"/>
          <w:szCs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18"/>
        <w:gridCol w:w="7363"/>
      </w:tblGrid>
      <w:tr w:rsidR="00EF5BEF" w:rsidRPr="007466B6">
        <w:tc>
          <w:tcPr>
            <w:tcW w:w="1918" w:type="dxa"/>
          </w:tcPr>
          <w:p w:rsidR="00EF5BEF" w:rsidRPr="007466B6" w:rsidRDefault="00EF5BEF">
            <w:pPr>
              <w:ind w:left="0"/>
              <w:rPr>
                <w:rFonts w:ascii="Palatino Linotype" w:hAnsi="Palatino Linotype" w:cstheme="minorHAnsi"/>
                <w:sz w:val="22"/>
                <w:szCs w:val="22"/>
              </w:rPr>
            </w:pPr>
          </w:p>
        </w:tc>
        <w:tc>
          <w:tcPr>
            <w:tcW w:w="7363" w:type="dxa"/>
          </w:tcPr>
          <w:p w:rsidR="00EF5BEF" w:rsidRPr="007466B6" w:rsidRDefault="00EF5BEF">
            <w:pPr>
              <w:ind w:left="0"/>
              <w:rPr>
                <w:rFonts w:ascii="Palatino Linotype" w:hAnsi="Palatino Linotype" w:cstheme="minorHAnsi"/>
                <w:sz w:val="22"/>
                <w:szCs w:val="22"/>
              </w:rPr>
            </w:pPr>
          </w:p>
        </w:tc>
      </w:tr>
      <w:tr w:rsidR="00EF5BEF" w:rsidRPr="007466B6">
        <w:tc>
          <w:tcPr>
            <w:tcW w:w="1918" w:type="dxa"/>
          </w:tcPr>
          <w:p w:rsidR="00EF5BEF" w:rsidRPr="007466B6" w:rsidRDefault="00114C23">
            <w:pPr>
              <w:ind w:left="0"/>
              <w:rPr>
                <w:rFonts w:ascii="Palatino Linotype" w:hAnsi="Palatino Linotype" w:cstheme="minorHAnsi"/>
                <w:sz w:val="22"/>
                <w:szCs w:val="22"/>
              </w:rPr>
            </w:pPr>
            <w:r w:rsidRPr="007466B6">
              <w:rPr>
                <w:rFonts w:ascii="Palatino Linotype" w:hAnsi="Palatino Linotype" w:cstheme="minorHAnsi"/>
                <w:sz w:val="22"/>
                <w:szCs w:val="22"/>
              </w:rPr>
              <w:t>Responsible to:</w:t>
            </w:r>
          </w:p>
        </w:tc>
        <w:tc>
          <w:tcPr>
            <w:tcW w:w="7363" w:type="dxa"/>
          </w:tcPr>
          <w:p w:rsidR="00EF5BEF" w:rsidRPr="007466B6" w:rsidRDefault="007A4CB7" w:rsidP="007A4CB7">
            <w:pPr>
              <w:ind w:left="0"/>
              <w:rPr>
                <w:rFonts w:ascii="Palatino Linotype" w:hAnsi="Palatino Linotype" w:cstheme="minorHAnsi"/>
                <w:sz w:val="22"/>
                <w:szCs w:val="22"/>
              </w:rPr>
            </w:pPr>
            <w:r w:rsidRPr="007466B6">
              <w:rPr>
                <w:rFonts w:ascii="Palatino Linotype" w:hAnsi="Palatino Linotype" w:cstheme="minorHAnsi"/>
                <w:sz w:val="22"/>
                <w:szCs w:val="22"/>
              </w:rPr>
              <w:t>CEO</w:t>
            </w:r>
            <w:r w:rsidR="007466B6" w:rsidRPr="007466B6">
              <w:rPr>
                <w:rFonts w:ascii="Palatino Linotype" w:hAnsi="Palatino Linotype" w:cstheme="minorHAnsi"/>
                <w:sz w:val="22"/>
                <w:szCs w:val="22"/>
              </w:rPr>
              <w:t xml:space="preserve">/Head of School </w:t>
            </w:r>
            <w:r w:rsidRPr="007466B6">
              <w:rPr>
                <w:rFonts w:ascii="Palatino Linotype" w:hAnsi="Palatino Linotype" w:cstheme="minorHAnsi"/>
                <w:sz w:val="22"/>
                <w:szCs w:val="22"/>
              </w:rPr>
              <w:t xml:space="preserve"> </w:t>
            </w:r>
          </w:p>
          <w:p w:rsidR="007A4CB7" w:rsidRPr="007466B6" w:rsidRDefault="007A4CB7" w:rsidP="007A4CB7">
            <w:pPr>
              <w:ind w:left="0"/>
              <w:rPr>
                <w:rFonts w:ascii="Palatino Linotype" w:hAnsi="Palatino Linotype" w:cstheme="minorHAnsi"/>
                <w:sz w:val="22"/>
                <w:szCs w:val="22"/>
              </w:rPr>
            </w:pPr>
          </w:p>
        </w:tc>
      </w:tr>
      <w:tr w:rsidR="00EF5BEF">
        <w:tc>
          <w:tcPr>
            <w:tcW w:w="1918" w:type="dxa"/>
          </w:tcPr>
          <w:p w:rsidR="00EF5BEF" w:rsidRPr="007466B6" w:rsidRDefault="00114C23">
            <w:pPr>
              <w:ind w:left="0"/>
              <w:rPr>
                <w:rFonts w:ascii="Palatino Linotype" w:hAnsi="Palatino Linotype" w:cstheme="minorHAnsi"/>
                <w:sz w:val="22"/>
                <w:szCs w:val="22"/>
              </w:rPr>
            </w:pPr>
            <w:r w:rsidRPr="007466B6">
              <w:rPr>
                <w:rFonts w:ascii="Palatino Linotype" w:hAnsi="Palatino Linotype" w:cstheme="minorHAnsi"/>
                <w:sz w:val="22"/>
                <w:szCs w:val="22"/>
              </w:rPr>
              <w:t>Staff Salary:</w:t>
            </w:r>
          </w:p>
        </w:tc>
        <w:tc>
          <w:tcPr>
            <w:tcW w:w="7363" w:type="dxa"/>
          </w:tcPr>
          <w:p w:rsidR="00EF5BEF" w:rsidRDefault="00114C23">
            <w:pPr>
              <w:ind w:left="0"/>
              <w:rPr>
                <w:rFonts w:ascii="Palatino Linotype" w:hAnsi="Palatino Linotype" w:cstheme="minorHAnsi"/>
                <w:sz w:val="22"/>
                <w:szCs w:val="22"/>
              </w:rPr>
            </w:pPr>
            <w:r w:rsidRPr="007466B6">
              <w:rPr>
                <w:rFonts w:ascii="Palatino Linotype" w:hAnsi="Palatino Linotype" w:cstheme="minorHAnsi"/>
                <w:sz w:val="22"/>
                <w:szCs w:val="22"/>
              </w:rPr>
              <w:t xml:space="preserve">Leadership </w:t>
            </w:r>
            <w:r w:rsidR="007A4CB7" w:rsidRPr="007466B6">
              <w:rPr>
                <w:rFonts w:ascii="Palatino Linotype" w:hAnsi="Palatino Linotype" w:cstheme="minorHAnsi"/>
                <w:sz w:val="22"/>
                <w:szCs w:val="22"/>
              </w:rPr>
              <w:t>6 - 10</w:t>
            </w:r>
          </w:p>
        </w:tc>
      </w:tr>
    </w:tbl>
    <w:p w:rsidR="00EF5BEF" w:rsidRDefault="00EF5BEF">
      <w:pPr>
        <w:spacing w:line="240" w:lineRule="auto"/>
        <w:ind w:left="0"/>
        <w:rPr>
          <w:rFonts w:ascii="Palatino Linotype" w:hAnsi="Palatino Linotype" w:cstheme="minorHAnsi"/>
          <w:sz w:val="22"/>
          <w:szCs w:val="22"/>
        </w:rPr>
      </w:pPr>
    </w:p>
    <w:p w:rsidR="00EF5BEF" w:rsidRDefault="00114C23">
      <w:pPr>
        <w:spacing w:line="240" w:lineRule="auto"/>
        <w:ind w:left="0"/>
        <w:rPr>
          <w:rFonts w:ascii="Palatino Linotype" w:hAnsi="Palatino Linotype" w:cstheme="minorHAnsi"/>
          <w:b/>
          <w:sz w:val="22"/>
          <w:szCs w:val="22"/>
        </w:rPr>
      </w:pPr>
      <w:r>
        <w:rPr>
          <w:rFonts w:ascii="Palatino Linotype" w:hAnsi="Palatino Linotype" w:cstheme="minorHAnsi"/>
          <w:b/>
          <w:sz w:val="22"/>
          <w:szCs w:val="22"/>
        </w:rPr>
        <w:t>Job Description</w:t>
      </w:r>
    </w:p>
    <w:p w:rsidR="00EF5BEF" w:rsidRDefault="00114C23">
      <w:pPr>
        <w:spacing w:line="240" w:lineRule="auto"/>
        <w:ind w:left="0"/>
        <w:jc w:val="both"/>
        <w:rPr>
          <w:rFonts w:ascii="Palatino Linotype" w:hAnsi="Palatino Linotype" w:cstheme="minorHAnsi"/>
          <w:sz w:val="22"/>
          <w:szCs w:val="22"/>
        </w:rPr>
      </w:pPr>
      <w:r w:rsidRPr="007466B6">
        <w:rPr>
          <w:rFonts w:ascii="Palatino Linotype" w:hAnsi="Palatino Linotype" w:cstheme="minorHAnsi"/>
          <w:sz w:val="22"/>
          <w:szCs w:val="22"/>
        </w:rPr>
        <w:t xml:space="preserve">This job description may be amended at any time following consultation between the </w:t>
      </w:r>
      <w:r w:rsidR="007A4CB7" w:rsidRPr="007466B6">
        <w:rPr>
          <w:rFonts w:ascii="Palatino Linotype" w:hAnsi="Palatino Linotype" w:cstheme="minorHAnsi"/>
          <w:sz w:val="22"/>
          <w:szCs w:val="22"/>
        </w:rPr>
        <w:t>CEO</w:t>
      </w:r>
      <w:r w:rsidR="007466B6" w:rsidRPr="007466B6">
        <w:rPr>
          <w:rFonts w:ascii="Palatino Linotype" w:hAnsi="Palatino Linotype" w:cstheme="minorHAnsi"/>
          <w:sz w:val="22"/>
          <w:szCs w:val="22"/>
        </w:rPr>
        <w:t>/Head of School</w:t>
      </w:r>
      <w:r w:rsidRPr="007466B6">
        <w:rPr>
          <w:rFonts w:ascii="Palatino Linotype" w:hAnsi="Palatino Linotype" w:cstheme="minorHAnsi"/>
          <w:sz w:val="22"/>
          <w:szCs w:val="22"/>
        </w:rPr>
        <w:t xml:space="preserve"> and Lead Practitioner, it will be reviewed annually.</w:t>
      </w:r>
    </w:p>
    <w:p w:rsidR="00EF5BEF" w:rsidRDefault="00EF5BEF">
      <w:pPr>
        <w:spacing w:line="240" w:lineRule="auto"/>
        <w:ind w:left="0"/>
        <w:jc w:val="both"/>
        <w:rPr>
          <w:rFonts w:ascii="Palatino Linotype" w:hAnsi="Palatino Linotype" w:cstheme="minorHAnsi"/>
          <w:sz w:val="22"/>
          <w:szCs w:val="22"/>
        </w:rPr>
      </w:pPr>
    </w:p>
    <w:p w:rsidR="00EF5BEF" w:rsidRDefault="00114C23">
      <w:pPr>
        <w:spacing w:line="240" w:lineRule="auto"/>
        <w:ind w:left="0"/>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Aims and purpose</w:t>
      </w:r>
    </w:p>
    <w:p w:rsidR="00EF5BEF" w:rsidRDefault="00114C23">
      <w:pPr>
        <w:pStyle w:val="Default"/>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To ensure the full implementation of the Teaching for Learning Policy throughout the </w:t>
      </w:r>
      <w:r w:rsidR="007A4CB7">
        <w:rPr>
          <w:rFonts w:ascii="Palatino Linotype" w:hAnsi="Palatino Linotype" w:cstheme="minorHAnsi"/>
          <w:color w:val="000000" w:themeColor="text1"/>
          <w:sz w:val="22"/>
          <w:szCs w:val="22"/>
        </w:rPr>
        <w:t>Primary Curriculum</w:t>
      </w:r>
      <w:r>
        <w:rPr>
          <w:rFonts w:ascii="Palatino Linotype" w:hAnsi="Palatino Linotype" w:cstheme="minorHAnsi"/>
          <w:color w:val="000000" w:themeColor="text1"/>
          <w:sz w:val="22"/>
          <w:szCs w:val="22"/>
        </w:rPr>
        <w:t xml:space="preserve"> and across </w:t>
      </w:r>
      <w:r w:rsidR="007A4CB7">
        <w:rPr>
          <w:rFonts w:ascii="Palatino Linotype" w:hAnsi="Palatino Linotype" w:cstheme="minorHAnsi"/>
          <w:color w:val="000000" w:themeColor="text1"/>
          <w:sz w:val="22"/>
          <w:szCs w:val="22"/>
        </w:rPr>
        <w:t>all GLC Primary academies</w:t>
      </w:r>
      <w:r>
        <w:rPr>
          <w:rFonts w:ascii="Palatino Linotype" w:hAnsi="Palatino Linotype" w:cstheme="minorHAnsi"/>
          <w:color w:val="000000" w:themeColor="text1"/>
          <w:sz w:val="22"/>
          <w:szCs w:val="22"/>
        </w:rPr>
        <w:t xml:space="preserve">, focusing on the highest standards of academic, personal and social development of all students by: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Consistently delivering the highest standard of teaching in your own lessons that maximises students’ progress and acting as a leader for Teaching for Learning at all times.</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Rigorously ensuring that the Teaching for </w:t>
      </w:r>
      <w:r w:rsidRPr="007466B6">
        <w:rPr>
          <w:rFonts w:ascii="Palatino Linotype" w:hAnsi="Palatino Linotype" w:cstheme="minorHAnsi"/>
          <w:color w:val="000000" w:themeColor="text1"/>
          <w:sz w:val="22"/>
          <w:szCs w:val="22"/>
        </w:rPr>
        <w:t xml:space="preserve">Learning and other Policies are implemented, by working with staff and constantly liaising with the </w:t>
      </w:r>
      <w:r w:rsidR="007A4CB7" w:rsidRPr="007466B6">
        <w:rPr>
          <w:rFonts w:ascii="Palatino Linotype" w:hAnsi="Palatino Linotype" w:cstheme="minorHAnsi"/>
          <w:color w:val="000000" w:themeColor="text1"/>
          <w:sz w:val="22"/>
          <w:szCs w:val="22"/>
        </w:rPr>
        <w:t>CEO</w:t>
      </w:r>
      <w:r w:rsidR="007466B6" w:rsidRPr="007466B6">
        <w:rPr>
          <w:rFonts w:ascii="Palatino Linotype" w:hAnsi="Palatino Linotype" w:cstheme="minorHAnsi"/>
          <w:color w:val="000000" w:themeColor="text1"/>
          <w:sz w:val="22"/>
          <w:szCs w:val="22"/>
        </w:rPr>
        <w:t>/Head of School</w:t>
      </w:r>
      <w:r w:rsidRPr="007466B6">
        <w:rPr>
          <w:rFonts w:ascii="Palatino Linotype" w:hAnsi="Palatino Linotype" w:cstheme="minorHAnsi"/>
          <w:color w:val="000000" w:themeColor="text1"/>
          <w:sz w:val="22"/>
          <w:szCs w:val="22"/>
        </w:rPr>
        <w:t xml:space="preserve">, ensuring that quality first teaching is of the highest priority </w:t>
      </w:r>
      <w:r w:rsidR="007A4CB7" w:rsidRPr="007466B6">
        <w:rPr>
          <w:rFonts w:ascii="Palatino Linotype" w:hAnsi="Palatino Linotype" w:cstheme="minorHAnsi"/>
          <w:color w:val="000000" w:themeColor="text1"/>
          <w:sz w:val="22"/>
          <w:szCs w:val="22"/>
        </w:rPr>
        <w:t>across the GLC.</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Being accountable for continuous improvement in the quality of teaching across </w:t>
      </w:r>
      <w:r w:rsidR="007A4CB7">
        <w:rPr>
          <w:rFonts w:ascii="Palatino Linotype" w:hAnsi="Palatino Linotype" w:cstheme="minorHAnsi"/>
          <w:color w:val="000000" w:themeColor="text1"/>
          <w:sz w:val="22"/>
          <w:szCs w:val="22"/>
        </w:rPr>
        <w:t>all</w:t>
      </w:r>
      <w:r w:rsidR="00A54378">
        <w:rPr>
          <w:rFonts w:ascii="Palatino Linotype" w:hAnsi="Palatino Linotype" w:cstheme="minorHAnsi"/>
          <w:color w:val="000000" w:themeColor="text1"/>
          <w:sz w:val="22"/>
          <w:szCs w:val="22"/>
        </w:rPr>
        <w:t xml:space="preserve"> </w:t>
      </w:r>
      <w:r w:rsidR="007A4CB7">
        <w:rPr>
          <w:rFonts w:ascii="Palatino Linotype" w:hAnsi="Palatino Linotype" w:cstheme="minorHAnsi"/>
          <w:color w:val="000000" w:themeColor="text1"/>
          <w:sz w:val="22"/>
          <w:szCs w:val="22"/>
        </w:rPr>
        <w:t>GLC</w:t>
      </w:r>
      <w:r w:rsidR="00A54378">
        <w:rPr>
          <w:rFonts w:ascii="Palatino Linotype" w:hAnsi="Palatino Linotype" w:cstheme="minorHAnsi"/>
          <w:color w:val="000000" w:themeColor="text1"/>
          <w:sz w:val="22"/>
          <w:szCs w:val="22"/>
        </w:rPr>
        <w:t xml:space="preserve"> Primary </w:t>
      </w:r>
      <w:r w:rsidR="007A4CB7">
        <w:rPr>
          <w:rFonts w:ascii="Palatino Linotype" w:hAnsi="Palatino Linotype" w:cstheme="minorHAnsi"/>
          <w:color w:val="000000" w:themeColor="text1"/>
          <w:sz w:val="22"/>
          <w:szCs w:val="22"/>
        </w:rPr>
        <w:t>academies</w:t>
      </w:r>
      <w:r>
        <w:rPr>
          <w:rFonts w:ascii="Palatino Linotype" w:hAnsi="Palatino Linotype" w:cstheme="minorHAnsi"/>
          <w:color w:val="000000" w:themeColor="text1"/>
          <w:sz w:val="22"/>
          <w:szCs w:val="22"/>
        </w:rPr>
        <w:t xml:space="preserve">.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Putting planned strategies in place to ensure that teaching is judged to be at least good across </w:t>
      </w:r>
      <w:r w:rsidR="007A4CB7">
        <w:rPr>
          <w:rFonts w:ascii="Palatino Linotype" w:hAnsi="Palatino Linotype" w:cstheme="minorHAnsi"/>
          <w:color w:val="000000" w:themeColor="text1"/>
          <w:sz w:val="22"/>
          <w:szCs w:val="22"/>
        </w:rPr>
        <w:t xml:space="preserve">all </w:t>
      </w:r>
      <w:r w:rsidR="00A54378">
        <w:rPr>
          <w:rFonts w:ascii="Palatino Linotype" w:hAnsi="Palatino Linotype" w:cstheme="minorHAnsi"/>
          <w:color w:val="000000" w:themeColor="text1"/>
          <w:sz w:val="22"/>
          <w:szCs w:val="22"/>
        </w:rPr>
        <w:t>GLC Primary academies.</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Creating and assisting in the development of appropriate curriculum plans, schemes of work, differentiated resources and teaching strategies across </w:t>
      </w:r>
      <w:r w:rsidR="007A4CB7">
        <w:rPr>
          <w:rFonts w:ascii="Palatino Linotype" w:hAnsi="Palatino Linotype" w:cstheme="minorHAnsi"/>
          <w:color w:val="000000" w:themeColor="text1"/>
          <w:sz w:val="22"/>
          <w:szCs w:val="22"/>
        </w:rPr>
        <w:t xml:space="preserve">all </w:t>
      </w:r>
      <w:r w:rsidR="00A54378">
        <w:rPr>
          <w:rFonts w:ascii="Palatino Linotype" w:hAnsi="Palatino Linotype" w:cstheme="minorHAnsi"/>
          <w:color w:val="000000" w:themeColor="text1"/>
          <w:sz w:val="22"/>
          <w:szCs w:val="22"/>
        </w:rPr>
        <w:t>GLC Primary academies.</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Undertaking research into best practice in other schools, visiting and networking with other schools where necessary and ensuring that best practice is shared and implemented when deemed appropriate. </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Leading, inspiring and motivating colleagues in developing their teaching and learning through mentoring, coaching and support.</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Leading effective CPD </w:t>
      </w:r>
      <w:r w:rsidR="007A4CB7">
        <w:rPr>
          <w:rFonts w:ascii="Palatino Linotype" w:hAnsi="Palatino Linotype" w:cstheme="minorHAnsi"/>
          <w:color w:val="000000" w:themeColor="text1"/>
          <w:sz w:val="22"/>
          <w:szCs w:val="22"/>
        </w:rPr>
        <w:t xml:space="preserve">within and across all </w:t>
      </w:r>
      <w:r w:rsidR="00A54378">
        <w:rPr>
          <w:rFonts w:ascii="Palatino Linotype" w:hAnsi="Palatino Linotype" w:cstheme="minorHAnsi"/>
          <w:color w:val="000000" w:themeColor="text1"/>
          <w:sz w:val="22"/>
          <w:szCs w:val="22"/>
        </w:rPr>
        <w:t>GLC Primary academies.</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Reflecting on evidence about your own practice and that of others and about student learning, and having a </w:t>
      </w:r>
      <w:proofErr w:type="gramStart"/>
      <w:r>
        <w:rPr>
          <w:rFonts w:ascii="Palatino Linotype" w:hAnsi="Palatino Linotype" w:cstheme="minorHAnsi"/>
          <w:color w:val="000000" w:themeColor="text1"/>
          <w:sz w:val="22"/>
          <w:szCs w:val="22"/>
        </w:rPr>
        <w:t>deep seated</w:t>
      </w:r>
      <w:proofErr w:type="gramEnd"/>
      <w:r>
        <w:rPr>
          <w:rFonts w:ascii="Palatino Linotype" w:hAnsi="Palatino Linotype" w:cstheme="minorHAnsi"/>
          <w:color w:val="000000" w:themeColor="text1"/>
          <w:sz w:val="22"/>
          <w:szCs w:val="22"/>
        </w:rPr>
        <w:t xml:space="preserve"> drive for excellence.</w:t>
      </w:r>
    </w:p>
    <w:p w:rsidR="00EF5BEF" w:rsidRDefault="00114C23">
      <w:pPr>
        <w:pStyle w:val="Default"/>
        <w:numPr>
          <w:ilvl w:val="0"/>
          <w:numId w:val="6"/>
        </w:numPr>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Contributing to a clear strategic vision for Teaching for Learning, developing and being responsible for specific strands of Teaching for Learning, in line with </w:t>
      </w:r>
      <w:r w:rsidR="007A4CB7">
        <w:rPr>
          <w:rFonts w:ascii="Palatino Linotype" w:hAnsi="Palatino Linotype" w:cstheme="minorHAnsi"/>
          <w:color w:val="000000" w:themeColor="text1"/>
          <w:sz w:val="22"/>
          <w:szCs w:val="22"/>
        </w:rPr>
        <w:t>the GLC’s</w:t>
      </w:r>
      <w:r>
        <w:rPr>
          <w:rFonts w:ascii="Palatino Linotype" w:hAnsi="Palatino Linotype" w:cstheme="minorHAnsi"/>
          <w:color w:val="000000" w:themeColor="text1"/>
          <w:sz w:val="22"/>
          <w:szCs w:val="22"/>
        </w:rPr>
        <w:t xml:space="preserve"> Development Plan. </w:t>
      </w:r>
    </w:p>
    <w:p w:rsidR="00EF5BEF" w:rsidRDefault="00EF5BEF">
      <w:pPr>
        <w:pStyle w:val="Default"/>
        <w:jc w:val="both"/>
        <w:rPr>
          <w:rFonts w:ascii="Palatino Linotype" w:hAnsi="Palatino Linotype" w:cstheme="minorHAnsi"/>
          <w:color w:val="000000" w:themeColor="text1"/>
          <w:sz w:val="22"/>
          <w:szCs w:val="22"/>
        </w:rPr>
      </w:pPr>
    </w:p>
    <w:p w:rsidR="00EF5BEF" w:rsidRDefault="00114C23">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Promote personal development, behaviour and welfare by:</w:t>
      </w:r>
    </w:p>
    <w:p w:rsidR="00EF5BEF" w:rsidRDefault="00114C23">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Actively promoting all aspects of students’ welfare.</w:t>
      </w:r>
    </w:p>
    <w:p w:rsidR="00EF5BEF" w:rsidRDefault="00114C23">
      <w:pPr>
        <w:pStyle w:val="Default"/>
        <w:numPr>
          <w:ilvl w:val="0"/>
          <w:numId w:val="19"/>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Ensuring students are and feel safe at all times and understand how to keep themselves and others safe in different settings.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Developing a trusting</w:t>
      </w:r>
      <w:r>
        <w:rPr>
          <w:rFonts w:ascii="Palatino Linotype" w:hAnsi="Palatino Linotype" w:cstheme="minorHAnsi"/>
          <w:sz w:val="22"/>
          <w:szCs w:val="22"/>
        </w:rPr>
        <w:t>, reliable and strong professional relationship with the students that ensures rapid and appropriate actions will be taken to resolve any concerns that they may have.</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safe and stimulating environment for all students.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Ensuring students have an age appropriate understanding of how to stay healthy, what a healthy relationship is and are confident in staying safe from abuse, exploitation and radicalisation.</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lastRenderedPageBreak/>
        <w:t>Consistently modelling the positive attitudes, values and behaviours which are expected of students at all times.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Establishing a culture that promotes excellence, equality and high expectations of all students within an environment where mutual respect, tolerance and having fun together are common place.</w:t>
      </w:r>
    </w:p>
    <w:p w:rsidR="00EF5BEF" w:rsidRDefault="00EF5BEF">
      <w:pPr>
        <w:pStyle w:val="Default"/>
        <w:jc w:val="both"/>
        <w:rPr>
          <w:rFonts w:ascii="Palatino Linotype" w:hAnsi="Palatino Linotype" w:cstheme="minorHAnsi"/>
          <w:sz w:val="22"/>
          <w:szCs w:val="22"/>
        </w:rPr>
      </w:pPr>
    </w:p>
    <w:p w:rsidR="00EF5BEF" w:rsidRDefault="00114C23">
      <w:pPr>
        <w:pStyle w:val="Default"/>
        <w:jc w:val="both"/>
        <w:rPr>
          <w:rFonts w:ascii="Palatino Linotype" w:hAnsi="Palatino Linotype" w:cstheme="minorHAnsi"/>
          <w:b/>
          <w:color w:val="000000" w:themeColor="text1"/>
          <w:sz w:val="22"/>
          <w:szCs w:val="22"/>
        </w:rPr>
      </w:pPr>
      <w:r>
        <w:rPr>
          <w:rFonts w:ascii="Palatino Linotype" w:hAnsi="Palatino Linotype" w:cstheme="minorHAnsi"/>
          <w:b/>
          <w:color w:val="000000" w:themeColor="text1"/>
          <w:sz w:val="22"/>
          <w:szCs w:val="22"/>
        </w:rPr>
        <w:t>Leading, Motivating and Developing by:</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Being acutely aware of your responsibility as a Lead Practitioner and the positive impact that your work can have on shaping the lives of our students.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Mentoring a number of teachers throughout the academic year including the line management of designated teaching and support staff.  Ensuring the provisions in lessons are of the highest standard, challenging and supporting staff when this is not the case.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assist in the induction of ECTs, trainees and teachers </w:t>
      </w:r>
      <w:r w:rsidR="007A4CB7">
        <w:rPr>
          <w:rFonts w:ascii="Palatino Linotype" w:hAnsi="Palatino Linotype" w:cstheme="minorHAnsi"/>
          <w:sz w:val="22"/>
          <w:szCs w:val="22"/>
        </w:rPr>
        <w:t>across the GLC</w:t>
      </w:r>
      <w:r>
        <w:rPr>
          <w:rFonts w:ascii="Palatino Linotype" w:hAnsi="Palatino Linotype" w:cstheme="minorHAnsi"/>
          <w:sz w:val="22"/>
          <w:szCs w:val="22"/>
        </w:rPr>
        <w:t xml:space="preserve">, including modelling lesson expectations.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Carry out subject/quality assurance activities e.g. Observations.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color w:val="000000" w:themeColor="text1"/>
          <w:sz w:val="22"/>
          <w:szCs w:val="22"/>
        </w:rPr>
        <w:t>Make well founded appraisals of situations when asked to advise upon, applying high level skills in lesson observation to evaluate and advise colleagues on their work and devising and implementing effective strategies to meet learning needs leading to improvements in learner outcomes.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construct, revise and develop schemes of work and to include a variety of resources and teaching and learning methods to allow all students to achieve success.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develop high-quality materials for supporting teaching across </w:t>
      </w:r>
      <w:r w:rsidR="007A4CB7">
        <w:rPr>
          <w:rFonts w:ascii="Palatino Linotype" w:hAnsi="Palatino Linotype" w:cstheme="minorHAnsi"/>
          <w:sz w:val="22"/>
          <w:szCs w:val="22"/>
        </w:rPr>
        <w:t xml:space="preserve">all </w:t>
      </w:r>
      <w:r w:rsidR="00A54378">
        <w:rPr>
          <w:rFonts w:ascii="Palatino Linotype" w:hAnsi="Palatino Linotype" w:cstheme="minorHAnsi"/>
          <w:color w:val="000000" w:themeColor="text1"/>
          <w:sz w:val="22"/>
          <w:szCs w:val="22"/>
        </w:rPr>
        <w:t>GLC Primary academies.</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 xml:space="preserve">To participate in the </w:t>
      </w:r>
      <w:r w:rsidR="007A4CB7">
        <w:rPr>
          <w:rFonts w:ascii="Palatino Linotype" w:hAnsi="Palatino Linotype" w:cstheme="minorHAnsi"/>
          <w:sz w:val="22"/>
          <w:szCs w:val="22"/>
        </w:rPr>
        <w:t>GLC’s</w:t>
      </w:r>
      <w:r>
        <w:rPr>
          <w:rFonts w:ascii="Palatino Linotype" w:hAnsi="Palatino Linotype" w:cstheme="minorHAnsi"/>
          <w:sz w:val="22"/>
          <w:szCs w:val="22"/>
        </w:rPr>
        <w:t xml:space="preserve"> CPD programme and Performance Management process. </w:t>
      </w:r>
    </w:p>
    <w:p w:rsidR="00EF5BEF" w:rsidRDefault="00114C23">
      <w:pPr>
        <w:pStyle w:val="Default"/>
        <w:numPr>
          <w:ilvl w:val="0"/>
          <w:numId w:val="19"/>
        </w:numPr>
        <w:ind w:left="426"/>
        <w:jc w:val="both"/>
        <w:rPr>
          <w:rFonts w:ascii="Palatino Linotype" w:hAnsi="Palatino Linotype" w:cstheme="minorHAnsi"/>
          <w:sz w:val="22"/>
          <w:szCs w:val="22"/>
        </w:rPr>
      </w:pPr>
      <w:r>
        <w:rPr>
          <w:rFonts w:ascii="Palatino Linotype" w:hAnsi="Palatino Linotype" w:cstheme="minorHAnsi"/>
          <w:sz w:val="22"/>
          <w:szCs w:val="22"/>
        </w:rPr>
        <w:t>To take responsibility for keeping up to date with subject knowledge and to maintain personal professional development.</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sz w:val="22"/>
          <w:szCs w:val="22"/>
        </w:rPr>
        <w:t xml:space="preserve">Working alongside teachers </w:t>
      </w:r>
      <w:r w:rsidR="007A4CB7">
        <w:rPr>
          <w:rFonts w:ascii="Palatino Linotype" w:hAnsi="Palatino Linotype" w:cstheme="minorHAnsi"/>
          <w:sz w:val="22"/>
          <w:szCs w:val="22"/>
        </w:rPr>
        <w:t>across the GLC primary academies</w:t>
      </w:r>
      <w:r>
        <w:rPr>
          <w:rFonts w:ascii="Palatino Linotype" w:hAnsi="Palatino Linotype" w:cstheme="minorHAnsi"/>
          <w:sz w:val="22"/>
          <w:szCs w:val="22"/>
        </w:rPr>
        <w:t xml:space="preserve"> to ensure the provisions in lessons are of the highest standard, challenging and supporting staff when this is not the case. </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Developing a Teaching for Learning ethos which enables everyone to work collaboratively, share knowledge and understanding, celebrate successes and accept responsibility for outcomes.</w:t>
      </w:r>
    </w:p>
    <w:p w:rsidR="00EF5BEF" w:rsidRPr="007466B6" w:rsidRDefault="00114C23" w:rsidP="007466B6">
      <w:pPr>
        <w:pStyle w:val="Default"/>
        <w:numPr>
          <w:ilvl w:val="0"/>
          <w:numId w:val="25"/>
        </w:numPr>
        <w:shd w:val="clear" w:color="auto" w:fill="FFFFFF" w:themeFill="background1"/>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 xml:space="preserve">Be responsible for developing specific strands of Teaching for Learning, in line with the </w:t>
      </w:r>
      <w:r w:rsidR="007A4CB7">
        <w:rPr>
          <w:rFonts w:ascii="Palatino Linotype" w:hAnsi="Palatino Linotype" w:cstheme="minorHAnsi"/>
          <w:color w:val="000000" w:themeColor="text1"/>
          <w:sz w:val="22"/>
          <w:szCs w:val="22"/>
        </w:rPr>
        <w:t>GLC’s</w:t>
      </w:r>
      <w:r>
        <w:rPr>
          <w:rFonts w:ascii="Palatino Linotype" w:hAnsi="Palatino Linotype" w:cstheme="minorHAnsi"/>
          <w:color w:val="000000" w:themeColor="text1"/>
          <w:sz w:val="22"/>
          <w:szCs w:val="22"/>
        </w:rPr>
        <w:t xml:space="preserve"> </w:t>
      </w:r>
      <w:r w:rsidRPr="007466B6">
        <w:rPr>
          <w:rFonts w:ascii="Palatino Linotype" w:hAnsi="Palatino Linotype" w:cstheme="minorHAnsi"/>
          <w:color w:val="000000" w:themeColor="text1"/>
          <w:sz w:val="22"/>
          <w:szCs w:val="22"/>
        </w:rPr>
        <w:t>Development Plan.</w:t>
      </w:r>
    </w:p>
    <w:p w:rsidR="00EF5BEF" w:rsidRPr="007466B6" w:rsidRDefault="00114C23" w:rsidP="007466B6">
      <w:pPr>
        <w:pStyle w:val="Default"/>
        <w:numPr>
          <w:ilvl w:val="0"/>
          <w:numId w:val="25"/>
        </w:numPr>
        <w:shd w:val="clear" w:color="auto" w:fill="FFFFFF" w:themeFill="background1"/>
        <w:ind w:left="426"/>
        <w:jc w:val="both"/>
        <w:rPr>
          <w:rFonts w:ascii="Palatino Linotype" w:hAnsi="Palatino Linotype" w:cstheme="minorHAnsi"/>
          <w:color w:val="000000" w:themeColor="text1"/>
          <w:sz w:val="22"/>
          <w:szCs w:val="22"/>
        </w:rPr>
      </w:pPr>
      <w:r w:rsidRPr="007466B6">
        <w:rPr>
          <w:rFonts w:ascii="Palatino Linotype" w:hAnsi="Palatino Linotype" w:cstheme="minorHAnsi"/>
          <w:color w:val="000000" w:themeColor="text1"/>
          <w:sz w:val="22"/>
          <w:szCs w:val="22"/>
        </w:rPr>
        <w:t>To prepare and deliver training, carry out lesson observations and be involved in work scrutinies.</w:t>
      </w:r>
    </w:p>
    <w:p w:rsidR="00EF5BEF" w:rsidRPr="007466B6" w:rsidRDefault="00114C23" w:rsidP="007466B6">
      <w:pPr>
        <w:pStyle w:val="Default"/>
        <w:numPr>
          <w:ilvl w:val="0"/>
          <w:numId w:val="25"/>
        </w:numPr>
        <w:shd w:val="clear" w:color="auto" w:fill="FFFFFF" w:themeFill="background1"/>
        <w:ind w:left="426"/>
        <w:jc w:val="both"/>
        <w:rPr>
          <w:rFonts w:ascii="Palatino Linotype" w:hAnsi="Palatino Linotype" w:cstheme="minorHAnsi"/>
          <w:color w:val="000000" w:themeColor="text1"/>
          <w:sz w:val="22"/>
          <w:szCs w:val="22"/>
        </w:rPr>
      </w:pPr>
      <w:r w:rsidRPr="007466B6">
        <w:rPr>
          <w:rFonts w:ascii="Palatino Linotype" w:hAnsi="Palatino Linotype" w:cstheme="minorHAnsi"/>
          <w:color w:val="000000" w:themeColor="text1"/>
          <w:sz w:val="22"/>
          <w:szCs w:val="22"/>
        </w:rPr>
        <w:t>Supporting and ensuring the full implementation</w:t>
      </w:r>
      <w:r w:rsidR="007A4CB7" w:rsidRPr="007466B6">
        <w:rPr>
          <w:rFonts w:ascii="Palatino Linotype" w:hAnsi="Palatino Linotype" w:cstheme="minorHAnsi"/>
          <w:color w:val="000000" w:themeColor="text1"/>
          <w:sz w:val="22"/>
          <w:szCs w:val="22"/>
        </w:rPr>
        <w:t xml:space="preserve"> of</w:t>
      </w:r>
      <w:r w:rsidRPr="007466B6">
        <w:rPr>
          <w:rFonts w:ascii="Palatino Linotype" w:hAnsi="Palatino Linotype" w:cstheme="minorHAnsi"/>
          <w:color w:val="000000" w:themeColor="text1"/>
          <w:sz w:val="22"/>
          <w:szCs w:val="22"/>
        </w:rPr>
        <w:t xml:space="preserve"> all GLC Polices with a particular emphasis on the Teaching for Learning, Literacy, Assessment, Safeguarding, Homework, and Behaviour for Learning Policies across the Academy.</w:t>
      </w:r>
    </w:p>
    <w:p w:rsidR="00EF5BEF" w:rsidRDefault="00114C23" w:rsidP="007466B6">
      <w:pPr>
        <w:pStyle w:val="Default"/>
        <w:numPr>
          <w:ilvl w:val="0"/>
          <w:numId w:val="25"/>
        </w:numPr>
        <w:shd w:val="clear" w:color="auto" w:fill="FFFFFF" w:themeFill="background1"/>
        <w:ind w:left="426"/>
        <w:jc w:val="both"/>
        <w:rPr>
          <w:rFonts w:ascii="Palatino Linotype" w:hAnsi="Palatino Linotype" w:cstheme="minorHAnsi"/>
          <w:color w:val="000000" w:themeColor="text1"/>
          <w:sz w:val="22"/>
          <w:szCs w:val="22"/>
        </w:rPr>
      </w:pPr>
      <w:r w:rsidRPr="007466B6">
        <w:rPr>
          <w:rFonts w:ascii="Palatino Linotype" w:hAnsi="Palatino Linotype" w:cstheme="minorHAnsi"/>
          <w:color w:val="000000" w:themeColor="text1"/>
          <w:sz w:val="22"/>
          <w:szCs w:val="22"/>
        </w:rPr>
        <w:t>Having a deep accurate understanding of</w:t>
      </w:r>
      <w:r>
        <w:rPr>
          <w:rFonts w:ascii="Palatino Linotype" w:hAnsi="Palatino Linotype" w:cstheme="minorHAnsi"/>
          <w:color w:val="000000" w:themeColor="text1"/>
          <w:sz w:val="22"/>
          <w:szCs w:val="22"/>
        </w:rPr>
        <w:t xml:space="preserve"> </w:t>
      </w:r>
      <w:r w:rsidR="007A4CB7">
        <w:rPr>
          <w:rFonts w:ascii="Palatino Linotype" w:hAnsi="Palatino Linotype" w:cstheme="minorHAnsi"/>
          <w:color w:val="000000" w:themeColor="text1"/>
          <w:sz w:val="22"/>
          <w:szCs w:val="22"/>
        </w:rPr>
        <w:t xml:space="preserve">each </w:t>
      </w:r>
      <w:proofErr w:type="gramStart"/>
      <w:r w:rsidR="007A4CB7">
        <w:rPr>
          <w:rFonts w:ascii="Palatino Linotype" w:hAnsi="Palatino Linotype" w:cstheme="minorHAnsi"/>
          <w:color w:val="000000" w:themeColor="text1"/>
          <w:sz w:val="22"/>
          <w:szCs w:val="22"/>
        </w:rPr>
        <w:t>academies</w:t>
      </w:r>
      <w:proofErr w:type="gramEnd"/>
      <w:r>
        <w:rPr>
          <w:rFonts w:ascii="Palatino Linotype" w:hAnsi="Palatino Linotype" w:cstheme="minorHAnsi"/>
          <w:color w:val="000000" w:themeColor="text1"/>
          <w:sz w:val="22"/>
          <w:szCs w:val="22"/>
        </w:rPr>
        <w:t xml:space="preserve"> lessons’ effectiveness, informed by the views of students, parents/carers and staff, using this information to ensure improvements in key areas and celebrate successes. </w:t>
      </w:r>
    </w:p>
    <w:p w:rsidR="00EF5BEF" w:rsidRDefault="00114C23">
      <w:pPr>
        <w:pStyle w:val="Default"/>
        <w:numPr>
          <w:ilvl w:val="0"/>
          <w:numId w:val="25"/>
        </w:numPr>
        <w:ind w:left="426"/>
        <w:jc w:val="both"/>
        <w:rPr>
          <w:rFonts w:ascii="Palatino Linotype" w:hAnsi="Palatino Linotype" w:cstheme="minorHAnsi"/>
          <w:color w:val="000000" w:themeColor="text1"/>
          <w:sz w:val="22"/>
          <w:szCs w:val="22"/>
        </w:rPr>
      </w:pPr>
      <w:r>
        <w:rPr>
          <w:rFonts w:ascii="Palatino Linotype" w:hAnsi="Palatino Linotype" w:cstheme="minorHAnsi"/>
          <w:color w:val="000000" w:themeColor="text1"/>
          <w:sz w:val="22"/>
          <w:szCs w:val="22"/>
        </w:rPr>
        <w:t>Effectively prioritising your workload.</w:t>
      </w:r>
    </w:p>
    <w:p w:rsidR="00EF5BEF" w:rsidRDefault="00EF5BEF">
      <w:pPr>
        <w:pStyle w:val="Default"/>
        <w:jc w:val="both"/>
        <w:rPr>
          <w:rFonts w:ascii="Palatino Linotype" w:hAnsi="Palatino Linotype" w:cstheme="minorHAnsi"/>
          <w:b/>
          <w:sz w:val="22"/>
          <w:szCs w:val="22"/>
        </w:rPr>
      </w:pP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sz w:val="22"/>
          <w:szCs w:val="22"/>
        </w:rPr>
        <w:t>Teacher specific responsibilities</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bCs/>
          <w:i/>
          <w:sz w:val="22"/>
          <w:szCs w:val="22"/>
        </w:rPr>
        <w:t>Specific Duties</w:t>
      </w:r>
      <w:r>
        <w:rPr>
          <w:rFonts w:ascii="Palatino Linotype" w:hAnsi="Palatino Linotype" w:cstheme="minorHAnsi"/>
          <w:bCs/>
          <w:sz w:val="22"/>
          <w:szCs w:val="22"/>
        </w:rPr>
        <w:t xml:space="preserve">: </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sz w:val="22"/>
          <w:szCs w:val="22"/>
        </w:rPr>
        <w:t>Teachers make the education of their students their first concern and are accountable for achieving the highest possible standards in work and conduct.  Teachers act with honesty and integrity; have strong subject knowledge, keep their knowledge and skills as teachers up-to-date and are self-</w:t>
      </w:r>
      <w:r>
        <w:rPr>
          <w:rFonts w:ascii="Palatino Linotype" w:hAnsi="Palatino Linotype" w:cstheme="minorHAnsi"/>
          <w:sz w:val="22"/>
          <w:szCs w:val="22"/>
        </w:rPr>
        <w:lastRenderedPageBreak/>
        <w:t xml:space="preserve">critical; forge positive professional relationships and work with parents/carers in the best interests of their students. </w:t>
      </w:r>
    </w:p>
    <w:p w:rsidR="00EF5BEF" w:rsidRDefault="00EF5BEF">
      <w:pPr>
        <w:pStyle w:val="Default"/>
        <w:jc w:val="both"/>
        <w:rPr>
          <w:rFonts w:ascii="Palatino Linotype" w:hAnsi="Palatino Linotype" w:cstheme="minorHAnsi"/>
          <w:bCs/>
          <w:sz w:val="22"/>
          <w:szCs w:val="22"/>
        </w:rPr>
      </w:pP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
          <w:bCs/>
          <w:sz w:val="22"/>
          <w:szCs w:val="22"/>
        </w:rPr>
        <w:t>PART ONE: TEACHING</w:t>
      </w:r>
    </w:p>
    <w:p w:rsidR="00EF5BEF" w:rsidRDefault="00114C23">
      <w:pPr>
        <w:pStyle w:val="Default"/>
        <w:jc w:val="both"/>
        <w:rPr>
          <w:rFonts w:ascii="Palatino Linotype" w:hAnsi="Palatino Linotype" w:cstheme="minorHAnsi"/>
          <w:b/>
          <w:sz w:val="22"/>
          <w:szCs w:val="22"/>
        </w:rPr>
      </w:pPr>
      <w:r>
        <w:rPr>
          <w:rFonts w:ascii="Palatino Linotype" w:hAnsi="Palatino Linotype" w:cstheme="minorHAnsi"/>
          <w:bCs/>
          <w:sz w:val="22"/>
          <w:szCs w:val="22"/>
        </w:rPr>
        <w:t xml:space="preserve">A teacher must: </w:t>
      </w: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Set high expectations which inspire, motivate and challenge students:</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Establish a safe and stimulating environment for students, rooted in mutual respect.</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Set goals that stretch and challenge students of all backgrounds, abilities and dispositions.</w:t>
      </w:r>
    </w:p>
    <w:p w:rsidR="00EF5BEF" w:rsidRDefault="00114C23">
      <w:pPr>
        <w:pStyle w:val="Default"/>
        <w:numPr>
          <w:ilvl w:val="0"/>
          <w:numId w:val="22"/>
        </w:numPr>
        <w:jc w:val="both"/>
        <w:rPr>
          <w:rFonts w:ascii="Palatino Linotype" w:hAnsi="Palatino Linotype" w:cstheme="minorHAnsi"/>
          <w:b/>
          <w:sz w:val="22"/>
          <w:szCs w:val="22"/>
        </w:rPr>
      </w:pPr>
      <w:r>
        <w:rPr>
          <w:rFonts w:ascii="Palatino Linotype" w:hAnsi="Palatino Linotype" w:cstheme="minorHAnsi"/>
          <w:sz w:val="22"/>
          <w:szCs w:val="22"/>
        </w:rPr>
        <w:t xml:space="preserve">Demonstrate consistently, the positive attitudes, values and behaviour which are expected of all students. </w:t>
      </w:r>
    </w:p>
    <w:p w:rsidR="00EF5BEF" w:rsidRDefault="00EF5BEF">
      <w:pPr>
        <w:pStyle w:val="Default"/>
        <w:jc w:val="both"/>
        <w:rPr>
          <w:rFonts w:ascii="Palatino Linotype" w:hAnsi="Palatino Linotype" w:cstheme="minorHAnsi"/>
          <w:sz w:val="22"/>
          <w:szCs w:val="22"/>
        </w:rPr>
      </w:pPr>
    </w:p>
    <w:p w:rsidR="00EF5BEF" w:rsidRDefault="00114C23">
      <w:pPr>
        <w:pStyle w:val="Default"/>
        <w:numPr>
          <w:ilvl w:val="0"/>
          <w:numId w:val="26"/>
        </w:numPr>
        <w:ind w:left="357" w:hanging="357"/>
        <w:jc w:val="both"/>
        <w:rPr>
          <w:rFonts w:ascii="Palatino Linotype" w:hAnsi="Palatino Linotype" w:cstheme="minorHAnsi"/>
          <w:b/>
          <w:sz w:val="22"/>
          <w:szCs w:val="22"/>
        </w:rPr>
      </w:pPr>
      <w:r>
        <w:rPr>
          <w:rFonts w:ascii="Palatino Linotype" w:hAnsi="Palatino Linotype" w:cstheme="minorHAnsi"/>
          <w:bCs/>
          <w:sz w:val="22"/>
          <w:szCs w:val="22"/>
        </w:rPr>
        <w:t>Promote good progress and outcomes by students: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Be accountable for students’ attainment, progress and outcomes.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Analyse students’ data and exam performance to inform planning and intervention. </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Plan teaching to build on students' capabilities and prior knowledge.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Guide students to reflect on the progress they have made and their emerging needs.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knowledge and understanding of how students learn and how this impacts on teaching.</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 xml:space="preserve">Encourage students to take a responsible and conscientious attitude to their own work and study. </w:t>
      </w:r>
    </w:p>
    <w:p w:rsidR="00EF5BEF" w:rsidRDefault="00EF5BEF">
      <w:pPr>
        <w:pStyle w:val="Default"/>
        <w:jc w:val="both"/>
        <w:rPr>
          <w:rFonts w:ascii="Palatino Linotype" w:hAnsi="Palatino Linotype" w:cstheme="minorHAnsi"/>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Demonstrate good subject and curriculum knowledge: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Have a secure knowledge of the relevant subject and curriculum areas, foster and maintain students’ interest in the subject and address misunderstandings.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 critical understanding of developments in the subject and curriculum areas and promote the value of scholarships.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Demonstrate an understanding of and take responsibility for promoting high standards of literacy, articulacy and the correct use of Standard English, whatever the teachers’ specialist subject.</w:t>
      </w:r>
    </w:p>
    <w:p w:rsidR="00EF5BEF" w:rsidRDefault="00EF5BEF">
      <w:pPr>
        <w:pStyle w:val="Default"/>
        <w:jc w:val="both"/>
        <w:rPr>
          <w:rFonts w:ascii="Palatino Linotype" w:hAnsi="Palatino Linotype" w:cstheme="minorHAnsi"/>
          <w:b/>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Plan and teach well-structured lessons: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Impart knowledge and develop understanding through effective use of lesson time.</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Promote a love of learning and children’s intellectual curiosity.</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Set homework according to the Academy’s timetable and plan other out-of-class activities to consolidate and extend the knowledge and understanding students have acquired.</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Reflect systematically on the effectiveness of lessons and approaches to teaching.</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Contribute to the design and provision of an engaging curriculum within the relevant subject areas.</w:t>
      </w:r>
    </w:p>
    <w:p w:rsidR="00EF5BEF" w:rsidRDefault="00EF5BEF">
      <w:pPr>
        <w:pStyle w:val="Default"/>
        <w:jc w:val="both"/>
        <w:rPr>
          <w:rFonts w:ascii="Palatino Linotype" w:hAnsi="Palatino Linotype" w:cstheme="minorHAnsi"/>
          <w:b/>
          <w:sz w:val="22"/>
          <w:szCs w:val="22"/>
        </w:rPr>
      </w:pPr>
    </w:p>
    <w:p w:rsidR="00EF5BEF" w:rsidRDefault="00114C23">
      <w:pPr>
        <w:pStyle w:val="Default"/>
        <w:numPr>
          <w:ilvl w:val="0"/>
          <w:numId w:val="26"/>
        </w:numPr>
        <w:jc w:val="both"/>
        <w:rPr>
          <w:rFonts w:ascii="Palatino Linotype" w:hAnsi="Palatino Linotype" w:cstheme="minorHAnsi"/>
          <w:b/>
          <w:sz w:val="22"/>
          <w:szCs w:val="22"/>
        </w:rPr>
      </w:pPr>
      <w:r>
        <w:rPr>
          <w:rFonts w:ascii="Palatino Linotype" w:hAnsi="Palatino Linotype" w:cstheme="minorHAnsi"/>
          <w:bCs/>
          <w:sz w:val="22"/>
          <w:szCs w:val="22"/>
        </w:rPr>
        <w:t>Adapt teaching to respond to the strengths and needs of all students:</w:t>
      </w:r>
    </w:p>
    <w:p w:rsidR="00EF5BEF" w:rsidRDefault="00114C23">
      <w:pPr>
        <w:pStyle w:val="Default"/>
        <w:numPr>
          <w:ilvl w:val="0"/>
          <w:numId w:val="18"/>
        </w:numPr>
        <w:jc w:val="both"/>
        <w:rPr>
          <w:rFonts w:ascii="Palatino Linotype" w:hAnsi="Palatino Linotype" w:cstheme="minorHAnsi"/>
          <w:b/>
          <w:sz w:val="22"/>
          <w:szCs w:val="22"/>
        </w:rPr>
      </w:pPr>
      <w:r>
        <w:rPr>
          <w:rFonts w:ascii="Palatino Linotype" w:hAnsi="Palatino Linotype" w:cstheme="minorHAnsi"/>
          <w:sz w:val="22"/>
          <w:szCs w:val="22"/>
        </w:rPr>
        <w:t>Know when and how to differentiate appropriately, using approaches which enable students to be taught effectively.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a secure understanding of how a range of factors can inhibit students’ ability to learn, and how best to overcome these.</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Demonstrate an awareness of the physical, social and intellectual development of children, and know how to adapt teaching to support students’ education at different stages of their development.</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lastRenderedPageBreak/>
        <w:t>Have a clear understanding of the needs of all students, including those with Special Educational Needs; those of high ability; those with English as an additional language; those with disabilities</w:t>
      </w:r>
      <w:r>
        <w:rPr>
          <w:rFonts w:ascii="Palatino Linotype" w:hAnsi="Palatino Linotype" w:cstheme="minorHAnsi"/>
          <w:color w:val="auto"/>
          <w:sz w:val="22"/>
          <w:szCs w:val="22"/>
        </w:rPr>
        <w:t xml:space="preserve"> and be able to use and evaluate distinctive teaching approaches to engage and support them.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Make accurate and productive use of assessment: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Know and understand how to assess the relevant subject and curriculum areas, including statutory assessment requirements.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use of formative and summative assessments to secure students’ progress.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Use relevant data to monitor progress, set targets, and plan subsequent lessons.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Give students regular feedback, both orally and through accurate marking, within the agreed time and encourage students to respond to the feedback.</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Follow</w:t>
      </w:r>
      <w:r>
        <w:rPr>
          <w:rFonts w:ascii="Palatino Linotype" w:hAnsi="Palatino Linotype" w:cstheme="minorHAnsi"/>
          <w:color w:val="auto"/>
          <w:sz w:val="22"/>
          <w:szCs w:val="22"/>
        </w:rPr>
        <w:t xml:space="preserve"> the Academy’s Assessments Reporting Policies. </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Secure and sustain effective teaching of English through structured monitoring and evaluation of all aspects of teaching and learning and active participation in the Academy’s monitoring evaluation and review cycle (MOL) through lesson observations, feedback to teaching staff, book looks, learner interviews and written reports to SLT (as necessary).</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Manage behaviour effectively to ensure a good and safe learning environment: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clear rules and routines for behaviour in classrooms and take responsibility for promoting good and courteous behaviour both in classrooms and around the Academy, in accordance with the Academy’s Behaviour for Learning Policy.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Have high expectations of behaviour and establish a framework for discipline with a range of strategies, using praise, sanctions and rewards consistently and fairly.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Manage classes effectively, using approaches which are appropriate to students’ needs in order to involve and motivate them.</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Maintain good relationships with students, exercise appropriate authority and act decisively when necessary.</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bCs/>
          <w:color w:val="auto"/>
          <w:sz w:val="22"/>
          <w:szCs w:val="22"/>
        </w:rPr>
        <w:t>Fulfil wider professional responsibilities: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Make a positive contribution to the wider life and ethos of the Academy including extra-curricular activities.</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Develop effective professional relationships with colleagues, knowing how and when to draw on advice and specialist support.</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Deploy support staff effectively.</w:t>
      </w:r>
    </w:p>
    <w:p w:rsidR="00EF5BEF" w:rsidRDefault="00114C23">
      <w:pPr>
        <w:pStyle w:val="Default"/>
        <w:numPr>
          <w:ilvl w:val="0"/>
          <w:numId w:val="18"/>
        </w:numPr>
        <w:jc w:val="both"/>
        <w:rPr>
          <w:rFonts w:ascii="Palatino Linotype" w:hAnsi="Palatino Linotype" w:cstheme="minorHAnsi"/>
          <w:sz w:val="22"/>
          <w:szCs w:val="22"/>
        </w:rPr>
      </w:pPr>
      <w:r>
        <w:rPr>
          <w:rFonts w:ascii="Palatino Linotype" w:hAnsi="Palatino Linotype" w:cstheme="minorHAnsi"/>
          <w:sz w:val="22"/>
          <w:szCs w:val="22"/>
        </w:rPr>
        <w:t>Take responsibility for improving teaching through appropriate professional development, responding to advice and feedback from colleagues.</w:t>
      </w:r>
    </w:p>
    <w:p w:rsidR="00EF5BEF" w:rsidRDefault="00114C23">
      <w:pPr>
        <w:pStyle w:val="Default"/>
        <w:numPr>
          <w:ilvl w:val="0"/>
          <w:numId w:val="18"/>
        </w:numPr>
        <w:jc w:val="both"/>
        <w:rPr>
          <w:rFonts w:ascii="Palatino Linotype" w:hAnsi="Palatino Linotype" w:cstheme="minorHAnsi"/>
          <w:b/>
          <w:color w:val="auto"/>
          <w:sz w:val="22"/>
          <w:szCs w:val="22"/>
        </w:rPr>
      </w:pPr>
      <w:r>
        <w:rPr>
          <w:rFonts w:ascii="Palatino Linotype" w:hAnsi="Palatino Linotype" w:cstheme="minorHAnsi"/>
          <w:sz w:val="22"/>
          <w:szCs w:val="22"/>
        </w:rPr>
        <w:t>Communicate effectively with parents/carers with regard to students’ achievements and wellbeing</w:t>
      </w:r>
      <w:r>
        <w:rPr>
          <w:rFonts w:ascii="Palatino Linotype" w:hAnsi="Palatino Linotype" w:cstheme="minorHAnsi"/>
          <w:color w:val="auto"/>
          <w:sz w:val="22"/>
          <w:szCs w:val="22"/>
        </w:rPr>
        <w:t xml:space="preserve">.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bCs/>
          <w:color w:val="auto"/>
          <w:sz w:val="22"/>
          <w:szCs w:val="22"/>
        </w:rPr>
      </w:pPr>
      <w:r>
        <w:rPr>
          <w:rFonts w:ascii="Palatino Linotype" w:hAnsi="Palatino Linotype" w:cstheme="minorHAnsi"/>
          <w:b/>
          <w:bCs/>
          <w:color w:val="auto"/>
          <w:sz w:val="22"/>
          <w:szCs w:val="22"/>
        </w:rPr>
        <w:t>PART TWO: PERSONAL AND PROFESSIONAL CONDUCT</w:t>
      </w: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are expected to demonstrate consistently high standards of personal and professional conduct.  The following statements define the behaviour and attitudes which set the required standard for conduct throughout a teacher’s career.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uphold public trust in the profession and maintain high standards of ethics and behaviour, within and outside the Academy, by: </w:t>
      </w: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lastRenderedPageBreak/>
        <w:t>Treating students with dignity, building relationships rooted in mutual respect and at all times observing proper boundaries appropriate to a teacher’s professional position.</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Having regard for the need to safeguard students’ wellbeing, in accordance with statutory provisions.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Showing tolerance of and respect for the rights of others.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Not undermining fundamental British values, including democracy, the rule of law, individual liberty and mutual respect and tolerance of those with different faiths and beliefs.</w:t>
      </w:r>
    </w:p>
    <w:p w:rsidR="00EF5BEF" w:rsidRDefault="00114C23">
      <w:pPr>
        <w:pStyle w:val="Default"/>
        <w:numPr>
          <w:ilvl w:val="0"/>
          <w:numId w:val="26"/>
        </w:numPr>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Ensuring that personal beliefs are not expressed in ways which exploit students’ vulnerability or might lead them to break the law.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have proper and professional regard for the ethos, policies and practices of the Academy in which they teach and maintain high standards in their own attendance and punctuality. </w:t>
      </w:r>
    </w:p>
    <w:p w:rsidR="00EF5BEF" w:rsidRDefault="00EF5BEF">
      <w:pPr>
        <w:pStyle w:val="Default"/>
        <w:jc w:val="both"/>
        <w:rPr>
          <w:rFonts w:ascii="Palatino Linotype" w:hAnsi="Palatino Linotype" w:cstheme="minorHAnsi"/>
          <w:b/>
          <w:color w:val="auto"/>
          <w:sz w:val="22"/>
          <w:szCs w:val="22"/>
        </w:rPr>
      </w:pPr>
    </w:p>
    <w:p w:rsidR="00EF5BEF" w:rsidRDefault="00114C23">
      <w:pPr>
        <w:pStyle w:val="Default"/>
        <w:jc w:val="both"/>
        <w:rPr>
          <w:rFonts w:ascii="Palatino Linotype" w:hAnsi="Palatino Linotype" w:cstheme="minorHAnsi"/>
          <w:b/>
          <w:color w:val="auto"/>
          <w:sz w:val="22"/>
          <w:szCs w:val="22"/>
        </w:rPr>
      </w:pPr>
      <w:r>
        <w:rPr>
          <w:rFonts w:ascii="Palatino Linotype" w:hAnsi="Palatino Linotype" w:cstheme="minorHAnsi"/>
          <w:color w:val="auto"/>
          <w:sz w:val="22"/>
          <w:szCs w:val="22"/>
        </w:rPr>
        <w:t xml:space="preserve">Teachers must understand and always act within, the statutory frameworks which set out their professional duties and responsibilities. </w:t>
      </w:r>
    </w:p>
    <w:p w:rsidR="00EF5BEF" w:rsidRDefault="00EF5BEF">
      <w:pPr>
        <w:pStyle w:val="Default"/>
        <w:jc w:val="both"/>
        <w:rPr>
          <w:rFonts w:ascii="Palatino Linotype" w:hAnsi="Palatino Linotype" w:cstheme="minorHAnsi"/>
          <w:b/>
          <w:color w:val="auto"/>
          <w:sz w:val="22"/>
          <w:szCs w:val="22"/>
        </w:rPr>
      </w:pPr>
    </w:p>
    <w:p w:rsidR="00EF5BEF" w:rsidRDefault="00114C23">
      <w:pPr>
        <w:widowControl w:val="0"/>
        <w:spacing w:line="240" w:lineRule="auto"/>
        <w:ind w:left="0"/>
        <w:jc w:val="both"/>
        <w:rPr>
          <w:rFonts w:ascii="Palatino Linotype" w:hAnsi="Palatino Linotype" w:cstheme="minorHAnsi"/>
          <w:sz w:val="22"/>
          <w:szCs w:val="22"/>
        </w:rPr>
      </w:pPr>
      <w:r>
        <w:rPr>
          <w:rFonts w:ascii="Palatino Linotype" w:hAnsi="Palatino Linotype" w:cstheme="minorHAnsi"/>
          <w:b/>
          <w:bCs/>
          <w:sz w:val="22"/>
          <w:szCs w:val="22"/>
        </w:rPr>
        <w:t>Other professional requirements and duties include:</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Setting a good standard of behaviour and being a good role model for children, supporting the Academy’s Policy on Behaviour and sharing responsibility for the behaviour of all children within the Academy.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Establishing good relationships with parents/carers - creating trust and confidence, communicating with parents/carers about general Academy issues, curriculum matters and individual children’s progress.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responsible for the welfare and safety of support staff, students and others working in the classroom and ensuring they are used to the maximum benefit of the children.</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Sharing responsibilities for whole Academy events and activities including attending and leading assemblies.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Developing and maintaining effective systems for communication with other teachers, support staff and the Head of School to ensure continuity of learning, consistency of approach and message.</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Informing the Head of School of any concerns that the parents/carers have in relation to work or other aspects of education</w:t>
      </w:r>
      <w:r>
        <w:rPr>
          <w:rFonts w:ascii="Palatino Linotype" w:hAnsi="Palatino Linotype" w:cstheme="minorHAnsi"/>
          <w:sz w:val="22"/>
          <w:szCs w:val="22"/>
        </w:rPr>
        <w:t xml:space="preserve"> at the earliest opportunity.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shared responsibility for the care and appearance of the Academy’s environment and to encourage all children to have pride in their Academy.</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Being mutually supportive of other teachers and the Head of School, to foster good working relationships and a happy working environment.</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Participating in any arrangements for the appraisal of your performance.</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Taking responsibility for areas of the curriculum to ensure continuity and progression and ensure that standards are monitored.</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Maintaining Academy confidentiality at all times.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Ensuring you are aware of your common law duty in relation to the health, safety and welfare of the children in the Academy or when leading activities off the Academy’s site and that all such procedures are followed in line with the Academy’s Policy and Procedures.</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Knowing teachers’ legal responsibilities in relation to the Race Relations Act 1976, Sex Discrimination Act 1975, Children’s Act 1989, Child Protection procedures, appropriate physical contact</w:t>
      </w:r>
      <w:r>
        <w:rPr>
          <w:rFonts w:ascii="Palatino Linotype" w:hAnsi="Palatino Linotype" w:cstheme="minorHAnsi"/>
          <w:sz w:val="22"/>
          <w:szCs w:val="22"/>
        </w:rPr>
        <w:t xml:space="preserve"> and physical restraint of students and other relevant DFE circulars</w:t>
      </w:r>
    </w:p>
    <w:p w:rsidR="00EF5BEF" w:rsidRDefault="00EF5BEF">
      <w:pPr>
        <w:widowControl w:val="0"/>
        <w:spacing w:line="240" w:lineRule="auto"/>
        <w:jc w:val="both"/>
        <w:rPr>
          <w:rFonts w:ascii="Palatino Linotype" w:hAnsi="Palatino Linotype" w:cstheme="minorHAnsi"/>
          <w:sz w:val="22"/>
          <w:szCs w:val="22"/>
        </w:rPr>
      </w:pPr>
    </w:p>
    <w:p w:rsidR="00EF5BEF" w:rsidRDefault="00114C23">
      <w:pPr>
        <w:widowControl w:val="0"/>
        <w:spacing w:line="240" w:lineRule="auto"/>
        <w:ind w:left="0"/>
        <w:jc w:val="both"/>
        <w:rPr>
          <w:rFonts w:ascii="Palatino Linotype" w:hAnsi="Palatino Linotype" w:cstheme="minorHAnsi"/>
          <w:b/>
          <w:bCs/>
          <w:sz w:val="22"/>
          <w:szCs w:val="22"/>
        </w:rPr>
      </w:pPr>
      <w:r>
        <w:rPr>
          <w:rFonts w:ascii="Palatino Linotype" w:hAnsi="Palatino Linotype" w:cstheme="minorHAnsi"/>
          <w:b/>
          <w:bCs/>
          <w:sz w:val="22"/>
          <w:szCs w:val="22"/>
        </w:rPr>
        <w:lastRenderedPageBreak/>
        <w:t xml:space="preserve">PART FOUR: </w:t>
      </w:r>
      <w:r>
        <w:rPr>
          <w:rFonts w:ascii="Palatino Linotype" w:hAnsi="Palatino Linotype" w:cstheme="minorHAnsi"/>
          <w:b/>
          <w:sz w:val="22"/>
          <w:szCs w:val="22"/>
        </w:rPr>
        <w:t>CONDITIONS OF SERVICE</w:t>
      </w:r>
    </w:p>
    <w:p w:rsidR="00EF5BEF" w:rsidRDefault="00114C23">
      <w:pPr>
        <w:widowControl w:val="0"/>
        <w:spacing w:line="240" w:lineRule="auto"/>
        <w:ind w:left="0"/>
        <w:jc w:val="both"/>
        <w:rPr>
          <w:rFonts w:ascii="Palatino Linotype" w:hAnsi="Palatino Linotype" w:cstheme="minorHAnsi"/>
          <w:sz w:val="22"/>
          <w:szCs w:val="22"/>
          <w14:ligatures w14:val="standard"/>
        </w:rPr>
      </w:pPr>
      <w:r>
        <w:rPr>
          <w:rFonts w:ascii="Palatino Linotype" w:hAnsi="Palatino Linotype" w:cstheme="minorHAnsi"/>
          <w:sz w:val="22"/>
          <w:szCs w:val="22"/>
        </w:rPr>
        <w:t>The role of teacher is subject to the following terms and conditions: -</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post-holder shall be required to fulfil all the responsibilities of a teacher as outlined in the Schoolteachers' Pay and Conditions Document and any orders made under it and fulfil all the standards identified within the National Standards for Teachers.</w:t>
      </w:r>
    </w:p>
    <w:p w:rsidR="00EF5BEF" w:rsidRDefault="00114C23">
      <w:pPr>
        <w:pStyle w:val="Default"/>
        <w:numPr>
          <w:ilvl w:val="0"/>
          <w:numId w:val="26"/>
        </w:numPr>
        <w:jc w:val="both"/>
        <w:rPr>
          <w:rFonts w:ascii="Palatino Linotype" w:hAnsi="Palatino Linotype" w:cstheme="minorHAnsi"/>
          <w:color w:val="auto"/>
          <w:sz w:val="22"/>
          <w:szCs w:val="22"/>
        </w:rPr>
      </w:pPr>
      <w:r>
        <w:rPr>
          <w:rFonts w:ascii="Palatino Linotype" w:hAnsi="Palatino Linotype" w:cstheme="minorHAnsi"/>
          <w:color w:val="auto"/>
          <w:sz w:val="22"/>
          <w:szCs w:val="22"/>
        </w:rPr>
        <w:t>The other terms and conditions set out in the National Collective Agreements in force from time to time</w:t>
      </w:r>
    </w:p>
    <w:p w:rsidR="00EF5BEF" w:rsidRDefault="00114C23">
      <w:pPr>
        <w:pStyle w:val="Default"/>
        <w:numPr>
          <w:ilvl w:val="0"/>
          <w:numId w:val="26"/>
        </w:numPr>
        <w:jc w:val="both"/>
        <w:rPr>
          <w:rFonts w:ascii="Palatino Linotype" w:hAnsi="Palatino Linotype" w:cstheme="minorHAnsi"/>
          <w:sz w:val="22"/>
          <w:szCs w:val="22"/>
        </w:rPr>
      </w:pPr>
      <w:r>
        <w:rPr>
          <w:rFonts w:ascii="Palatino Linotype" w:hAnsi="Palatino Linotype" w:cstheme="minorHAnsi"/>
          <w:color w:val="auto"/>
          <w:sz w:val="22"/>
          <w:szCs w:val="22"/>
        </w:rPr>
        <w:t>The</w:t>
      </w:r>
      <w:r>
        <w:rPr>
          <w:rFonts w:ascii="Palatino Linotype" w:hAnsi="Palatino Linotype" w:cstheme="minorHAnsi"/>
          <w:sz w:val="22"/>
          <w:szCs w:val="22"/>
        </w:rPr>
        <w:t xml:space="preserve"> Academy’s Instrument and Articles of Government as appropriate. </w:t>
      </w:r>
    </w:p>
    <w:p w:rsidR="00EF5BEF" w:rsidRDefault="00114C23">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 xml:space="preserve">The teacher shall be available to perform such duties at such times and places as may be specified by the Head of School for the 1265 hours required in the Conditions of Service for full-time teachers.  The travelling time to and from the place of work does not contribute towards this time. </w:t>
      </w:r>
    </w:p>
    <w:p w:rsidR="00EF5BEF" w:rsidRDefault="00114C23">
      <w:pPr>
        <w:pStyle w:val="ListParagraph"/>
        <w:widowControl w:val="0"/>
        <w:numPr>
          <w:ilvl w:val="0"/>
          <w:numId w:val="26"/>
        </w:numPr>
        <w:spacing w:line="240" w:lineRule="auto"/>
        <w:jc w:val="both"/>
        <w:rPr>
          <w:rFonts w:ascii="Palatino Linotype" w:hAnsi="Palatino Linotype" w:cstheme="minorHAnsi"/>
          <w:sz w:val="22"/>
          <w:szCs w:val="22"/>
        </w:rPr>
      </w:pPr>
      <w:r>
        <w:rPr>
          <w:rFonts w:ascii="Palatino Linotype" w:hAnsi="Palatino Linotype" w:cstheme="minorHAnsi"/>
          <w:sz w:val="22"/>
          <w:szCs w:val="22"/>
        </w:rPr>
        <w:t>The teacher will, in addition to these requirements, work such additional hours as may be needed to enable her/him to discharge effectively her/his professional duties, including in particular the planning and preparation of children's work, marking and writing of reports, preparing teaching materials.  The amount of time beyond the required 1265 hours allocated for such duties shall not be determined by the employer but shall depend upon the work needed to discharge the teacher's professional responsibilities.</w:t>
      </w:r>
    </w:p>
    <w:p w:rsidR="00EF5BEF" w:rsidRDefault="00EF5BEF">
      <w:pPr>
        <w:widowControl w:val="0"/>
        <w:spacing w:line="240" w:lineRule="auto"/>
        <w:jc w:val="both"/>
        <w:rPr>
          <w:rFonts w:ascii="Palatino Linotype" w:hAnsi="Palatino Linotype" w:cstheme="minorHAnsi"/>
          <w:sz w:val="22"/>
          <w:szCs w:val="22"/>
        </w:rPr>
      </w:pPr>
    </w:p>
    <w:p w:rsidR="00EF5BEF" w:rsidRDefault="00114C23">
      <w:pPr>
        <w:widowControl w:val="0"/>
        <w:spacing w:line="240" w:lineRule="auto"/>
        <w:ind w:left="0"/>
        <w:jc w:val="both"/>
        <w:rPr>
          <w:rFonts w:ascii="Palatino Linotype" w:hAnsi="Palatino Linotype" w:cstheme="minorHAnsi"/>
          <w:i/>
          <w:iCs/>
          <w:sz w:val="22"/>
          <w:szCs w:val="22"/>
        </w:rPr>
      </w:pPr>
      <w:r>
        <w:rPr>
          <w:rFonts w:ascii="Palatino Linotype" w:hAnsi="Palatino Linotype" w:cstheme="minorHAnsi"/>
          <w:b/>
          <w:i/>
          <w:iCs/>
          <w:sz w:val="22"/>
          <w:szCs w:val="22"/>
        </w:rPr>
        <w:t>Pension - unless you have notified otherwise, it is assumed that, as a full-time employee, you will contribute to the Teachers’ Superannuation Scheme under the provisions of the Teachers’ Superannuation Regulations.  Details of the scheme can be obtained from the Finance Team, your professional association or the Teachers’ Pension Agency</w:t>
      </w:r>
      <w:r>
        <w:rPr>
          <w:rFonts w:ascii="Palatino Linotype" w:hAnsi="Palatino Linotype" w:cstheme="minorHAnsi"/>
          <w:i/>
          <w:iCs/>
          <w:sz w:val="22"/>
          <w:szCs w:val="22"/>
        </w:rPr>
        <w:t>.</w:t>
      </w:r>
    </w:p>
    <w:p w:rsidR="00EF5BEF" w:rsidRDefault="00114C23">
      <w:pPr>
        <w:rPr>
          <w:rFonts w:ascii="Palatino Linotype" w:hAnsi="Palatino Linotype"/>
          <w:b/>
          <w:color w:val="000000"/>
        </w:rPr>
      </w:pPr>
      <w:r>
        <w:rPr>
          <w:rFonts w:ascii="Palatino Linotype" w:hAnsi="Palatino Linotype"/>
          <w:noProof/>
          <w:lang w:eastAsia="en-GB"/>
        </w:rPr>
        <mc:AlternateContent>
          <mc:Choice Requires="wps">
            <w:drawing>
              <wp:anchor distT="0" distB="0" distL="114300" distR="114300" simplePos="0" relativeHeight="251664384" behindDoc="0" locked="0" layoutInCell="1" allowOverlap="1">
                <wp:simplePos x="0" y="0"/>
                <wp:positionH relativeFrom="margin">
                  <wp:posOffset>1489710</wp:posOffset>
                </wp:positionH>
                <wp:positionV relativeFrom="paragraph">
                  <wp:posOffset>97155</wp:posOffset>
                </wp:positionV>
                <wp:extent cx="4238625" cy="1914525"/>
                <wp:effectExtent l="0" t="0" r="28575" b="285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38625" cy="1914525"/>
                        </a:xfrm>
                        <a:prstGeom prst="rect">
                          <a:avLst/>
                        </a:prstGeom>
                        <a:solidFill>
                          <a:srgbClr val="FFFFFF"/>
                        </a:solidFill>
                        <a:ln w="9525">
                          <a:solidFill>
                            <a:srgbClr val="000000"/>
                          </a:solidFill>
                          <a:miter lim="800000"/>
                          <a:headEnd/>
                          <a:tailEnd/>
                        </a:ln>
                      </wps:spPr>
                      <wps:txbx>
                        <w:txbxContent>
                          <w:p w:rsidR="00EF5BEF" w:rsidRDefault="00114C23">
                            <w:pPr>
                              <w:jc w:val="center"/>
                              <w:rPr>
                                <w:rFonts w:ascii="Palatino Linotype" w:hAnsi="Palatino Linotype"/>
                                <w:b/>
                                <w:iCs/>
                                <w:sz w:val="20"/>
                                <w:szCs w:val="20"/>
                              </w:rPr>
                            </w:pPr>
                            <w:r>
                              <w:rPr>
                                <w:rFonts w:ascii="Palatino Linotype" w:hAnsi="Palatino Linotype"/>
                                <w:b/>
                                <w:iCs/>
                                <w:sz w:val="20"/>
                                <w:szCs w:val="20"/>
                              </w:rPr>
                              <w:t>Making the weather</w:t>
                            </w:r>
                          </w:p>
                          <w:p w:rsidR="00EF5BEF" w:rsidRDefault="00114C23">
                            <w:pPr>
                              <w:rPr>
                                <w:rFonts w:ascii="Palatino Linotype" w:hAnsi="Palatino Linotype"/>
                                <w:iCs/>
                                <w:sz w:val="20"/>
                                <w:szCs w:val="20"/>
                              </w:rPr>
                            </w:pPr>
                            <w:r>
                              <w:rPr>
                                <w:rFonts w:ascii="Palatino Linotype" w:hAnsi="Palatino Linotype"/>
                                <w:iCs/>
                                <w:sz w:val="20"/>
                                <w:szCs w:val="20"/>
                              </w:rPr>
                              <w:t xml:space="preserve">I’ve come to the frightening conclusion that I am the decisive element in the classroom. It’s my personal approach that creates the daily mood that makes the weather. As a teacher, I possess a tremendous power to make a child’s life miserable or joyous. I 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20"/>
                                <w:szCs w:val="20"/>
                              </w:rPr>
                              <w:t>Hiam Ginott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117.3pt;margin-top:7.65pt;width:333.75pt;height:150.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">
                <v:textbox>
                  <w:txbxContent>
                    <w:p w:rsidR="00EF5BEF" w:rsidRDefault="00114C23">
                      <w:pPr>
                        <w:jc w:val="center"/>
                        <w:rPr>
                          <w:rFonts w:ascii="Palatino Linotype" w:hAnsi="Palatino Linotype"/>
                          <w:b/>
                          <w:iCs/>
                          <w:sz w:val="20"/>
                          <w:szCs w:val="20"/>
                        </w:rPr>
                      </w:pPr>
                      <w:r>
                        <w:rPr>
                          <w:rFonts w:ascii="Palatino Linotype" w:hAnsi="Palatino Linotype"/>
                          <w:b/>
                          <w:iCs/>
                          <w:sz w:val="20"/>
                          <w:szCs w:val="20"/>
                        </w:rPr>
                        <w:t>Making the weather</w:t>
                      </w:r>
                    </w:p>
                    <w:p w:rsidR="00EF5BEF" w:rsidRDefault="00114C23">
                      <w:pPr>
                        <w:rPr>
                          <w:rFonts w:ascii="Palatino Linotype" w:hAnsi="Palatino Linotype"/>
                          <w:iCs/>
                          <w:sz w:val="20"/>
                          <w:szCs w:val="20"/>
                        </w:rPr>
                      </w:pPr>
                      <w:r>
                        <w:rPr>
                          <w:rFonts w:ascii="Palatino Linotype" w:hAnsi="Palatino Linotype"/>
                          <w:iCs/>
                          <w:sz w:val="20"/>
                          <w:szCs w:val="20"/>
                        </w:rPr>
                        <w:t xml:space="preserve">I’ve come to the frightening conclusion that I am the decisive element in the classroom. It’s my personal approach that creates the daily mood that makes the weather. As a teacher, I possess a tremendous power to make a child’s life miserable or joyous. I can be a tool of torture, or an instrument of inspiration. I can humiliate or humour, hurt or heal. In all situations, it is my response that decides whether a crisis will be escalated or de-escalated, and a child humanised or de-humanised.  </w:t>
                      </w:r>
                      <w:r>
                        <w:rPr>
                          <w:rFonts w:ascii="Palatino Linotype" w:hAnsi="Palatino Linotype"/>
                          <w:b/>
                          <w:sz w:val="20"/>
                          <w:szCs w:val="20"/>
                        </w:rPr>
                        <w:t>Hiam Ginott</w:t>
                      </w:r>
                    </w:p>
                  </w:txbxContent>
                </v:textbox>
                <w10:wrap anchorx="margin"/>
              </v:shape>
            </w:pict>
          </mc:Fallback>
        </mc:AlternateContent>
      </w:r>
    </w:p>
    <w:sectPr w:rsidR="00EF5BEF">
      <w:headerReference w:type="even" r:id="rId8"/>
      <w:headerReference w:type="default" r:id="rId9"/>
      <w:headerReference w:type="first" r:id="rId10"/>
      <w:pgSz w:w="11906" w:h="16838"/>
      <w:pgMar w:top="1560"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A6158" w:rsidRDefault="00FA6158">
      <w:pPr>
        <w:spacing w:line="240" w:lineRule="auto"/>
      </w:pPr>
      <w:r>
        <w:separator/>
      </w:r>
    </w:p>
  </w:endnote>
  <w:endnote w:type="continuationSeparator" w:id="0">
    <w:p w:rsidR="00FA6158" w:rsidRDefault="00FA61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A6158" w:rsidRDefault="00FA6158">
      <w:pPr>
        <w:spacing w:line="240" w:lineRule="auto"/>
      </w:pPr>
      <w:r>
        <w:separator/>
      </w:r>
    </w:p>
  </w:footnote>
  <w:footnote w:type="continuationSeparator" w:id="0">
    <w:p w:rsidR="00FA6158" w:rsidRDefault="00FA61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277A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2" o:spid="_x0000_s2052" type="#_x0000_t136" style="position:absolute;left:0;text-align:left;margin-left:0;margin-top:0;width:485.3pt;height:194.1pt;rotation:315;z-index:-25164185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v:shape id="_x0000_s2050" type="#_x0000_t136" style="position:absolute;left:0;text-align:left;margin-left:0;margin-top:0;width:485.3pt;height:194.1pt;rotation:315;z-index:-25165004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A54378">
    <w:pPr>
      <w:pStyle w:val="Header"/>
    </w:pPr>
    <w:r>
      <w:rPr>
        <w:noProof/>
      </w:rPr>
      <w:drawing>
        <wp:anchor distT="0" distB="0" distL="114300" distR="114300" simplePos="0" relativeHeight="251678720" behindDoc="1" locked="0" layoutInCell="1" allowOverlap="1" wp14:anchorId="51D2354C" wp14:editId="08538246">
          <wp:simplePos x="0" y="0"/>
          <wp:positionH relativeFrom="column">
            <wp:posOffset>161925</wp:posOffset>
          </wp:positionH>
          <wp:positionV relativeFrom="paragraph">
            <wp:posOffset>-162560</wp:posOffset>
          </wp:positionV>
          <wp:extent cx="2981325" cy="504825"/>
          <wp:effectExtent l="0" t="0" r="9525" b="9525"/>
          <wp:wrapTight wrapText="bothSides">
            <wp:wrapPolygon edited="0">
              <wp:start x="0" y="0"/>
              <wp:lineTo x="0" y="21192"/>
              <wp:lineTo x="21531" y="21192"/>
              <wp:lineTo x="2153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81325" cy="5048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F5BEF" w:rsidRDefault="00277A0A">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18216281" o:spid="_x0000_s2051" type="#_x0000_t136" style="position:absolute;left:0;text-align:left;margin-left:0;margin-top:0;width:485.3pt;height:194.1pt;rotation:315;z-index:-25164390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61590"/>
    <w:multiLevelType w:val="hybridMultilevel"/>
    <w:tmpl w:val="DD5E0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8836D7"/>
    <w:multiLevelType w:val="hybridMultilevel"/>
    <w:tmpl w:val="627486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E22984"/>
    <w:multiLevelType w:val="hybridMultilevel"/>
    <w:tmpl w:val="DA74272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A60696"/>
    <w:multiLevelType w:val="hybridMultilevel"/>
    <w:tmpl w:val="135040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0AE0CBE"/>
    <w:multiLevelType w:val="hybridMultilevel"/>
    <w:tmpl w:val="2C2263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C00E1E"/>
    <w:multiLevelType w:val="hybridMultilevel"/>
    <w:tmpl w:val="72F80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17322"/>
    <w:multiLevelType w:val="hybridMultilevel"/>
    <w:tmpl w:val="3BE422C6"/>
    <w:lvl w:ilvl="0" w:tplc="08090001">
      <w:start w:val="1"/>
      <w:numFmt w:val="bullet"/>
      <w:lvlText w:val=""/>
      <w:lvlJc w:val="left"/>
      <w:pPr>
        <w:ind w:left="405"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F6A5479"/>
    <w:multiLevelType w:val="hybridMultilevel"/>
    <w:tmpl w:val="C9266A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3B51934"/>
    <w:multiLevelType w:val="hybridMultilevel"/>
    <w:tmpl w:val="377636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7D24DFA"/>
    <w:multiLevelType w:val="hybridMultilevel"/>
    <w:tmpl w:val="5C603420"/>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0" w15:restartNumberingAfterBreak="0">
    <w:nsid w:val="29BA0153"/>
    <w:multiLevelType w:val="hybridMultilevel"/>
    <w:tmpl w:val="FA24CFDC"/>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1" w15:restartNumberingAfterBreak="0">
    <w:nsid w:val="31B82A0C"/>
    <w:multiLevelType w:val="hybridMultilevel"/>
    <w:tmpl w:val="8F38DB4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2" w15:restartNumberingAfterBreak="0">
    <w:nsid w:val="38456366"/>
    <w:multiLevelType w:val="hybridMultilevel"/>
    <w:tmpl w:val="01601EA8"/>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13" w15:restartNumberingAfterBreak="0">
    <w:nsid w:val="3F4F696A"/>
    <w:multiLevelType w:val="hybridMultilevel"/>
    <w:tmpl w:val="BA54C5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5B1135"/>
    <w:multiLevelType w:val="hybridMultilevel"/>
    <w:tmpl w:val="A82644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1B33C88"/>
    <w:multiLevelType w:val="hybridMultilevel"/>
    <w:tmpl w:val="DE143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33576B"/>
    <w:multiLevelType w:val="hybridMultilevel"/>
    <w:tmpl w:val="D1065E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6696967"/>
    <w:multiLevelType w:val="hybridMultilevel"/>
    <w:tmpl w:val="945E65EA"/>
    <w:lvl w:ilvl="0" w:tplc="EBA6CFE8">
      <w:start w:val="3"/>
      <w:numFmt w:val="bullet"/>
      <w:lvlText w:val="-"/>
      <w:lvlJc w:val="left"/>
      <w:pPr>
        <w:ind w:left="405" w:hanging="360"/>
      </w:pPr>
      <w:rPr>
        <w:rFonts w:ascii="Calibri" w:eastAsiaTheme="minorHAnsi" w:hAnsi="Calibri" w:cs="Calibri"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8" w15:restartNumberingAfterBreak="0">
    <w:nsid w:val="497A0719"/>
    <w:multiLevelType w:val="hybridMultilevel"/>
    <w:tmpl w:val="1914950A"/>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9877829"/>
    <w:multiLevelType w:val="hybridMultilevel"/>
    <w:tmpl w:val="A4BAF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B7D2CE9"/>
    <w:multiLevelType w:val="hybridMultilevel"/>
    <w:tmpl w:val="4D485D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E710492"/>
    <w:multiLevelType w:val="hybridMultilevel"/>
    <w:tmpl w:val="BC00C4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3CA4011"/>
    <w:multiLevelType w:val="hybridMultilevel"/>
    <w:tmpl w:val="3A9489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3E364F4"/>
    <w:multiLevelType w:val="hybridMultilevel"/>
    <w:tmpl w:val="4C26DE74"/>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49F1D5B"/>
    <w:multiLevelType w:val="hybridMultilevel"/>
    <w:tmpl w:val="E8C8F4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AF364D3"/>
    <w:multiLevelType w:val="hybridMultilevel"/>
    <w:tmpl w:val="A2E4896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DAD70F0"/>
    <w:multiLevelType w:val="hybridMultilevel"/>
    <w:tmpl w:val="DE1A06F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DEE3FDE"/>
    <w:multiLevelType w:val="hybridMultilevel"/>
    <w:tmpl w:val="E0CC737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5E9539FA"/>
    <w:multiLevelType w:val="hybridMultilevel"/>
    <w:tmpl w:val="B220E89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EEE26EF"/>
    <w:multiLevelType w:val="hybridMultilevel"/>
    <w:tmpl w:val="87461C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F6D12F6"/>
    <w:multiLevelType w:val="hybridMultilevel"/>
    <w:tmpl w:val="35CA17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16703F0"/>
    <w:multiLevelType w:val="hybridMultilevel"/>
    <w:tmpl w:val="EA2648B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C92704"/>
    <w:multiLevelType w:val="hybridMultilevel"/>
    <w:tmpl w:val="DF6C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3550530"/>
    <w:multiLevelType w:val="hybridMultilevel"/>
    <w:tmpl w:val="3CBE9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F7203A"/>
    <w:multiLevelType w:val="hybridMultilevel"/>
    <w:tmpl w:val="F6BC1C42"/>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6DC573F"/>
    <w:multiLevelType w:val="hybridMultilevel"/>
    <w:tmpl w:val="917850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844DF5"/>
    <w:multiLevelType w:val="hybridMultilevel"/>
    <w:tmpl w:val="9588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B83570C"/>
    <w:multiLevelType w:val="hybridMultilevel"/>
    <w:tmpl w:val="5DDE942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8" w15:restartNumberingAfterBreak="0">
    <w:nsid w:val="6CA25432"/>
    <w:multiLevelType w:val="hybridMultilevel"/>
    <w:tmpl w:val="9E2A2B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4B63E78"/>
    <w:multiLevelType w:val="hybridMultilevel"/>
    <w:tmpl w:val="927C20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B956902"/>
    <w:multiLevelType w:val="hybridMultilevel"/>
    <w:tmpl w:val="66B24418"/>
    <w:lvl w:ilvl="0" w:tplc="3F70FC12">
      <w:start w:val="2013"/>
      <w:numFmt w:val="bullet"/>
      <w:lvlText w:val="-"/>
      <w:lvlJc w:val="left"/>
      <w:pPr>
        <w:ind w:left="720" w:hanging="360"/>
      </w:pPr>
      <w:rPr>
        <w:rFonts w:ascii="Palatino Linotype" w:eastAsia="Calibri" w:hAnsi="Palatino Linotype"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2"/>
  </w:num>
  <w:num w:numId="3">
    <w:abstractNumId w:val="11"/>
  </w:num>
  <w:num w:numId="4">
    <w:abstractNumId w:val="9"/>
  </w:num>
  <w:num w:numId="5">
    <w:abstractNumId w:val="17"/>
  </w:num>
  <w:num w:numId="6">
    <w:abstractNumId w:val="6"/>
  </w:num>
  <w:num w:numId="7">
    <w:abstractNumId w:val="20"/>
  </w:num>
  <w:num w:numId="8">
    <w:abstractNumId w:val="14"/>
  </w:num>
  <w:num w:numId="9">
    <w:abstractNumId w:val="16"/>
  </w:num>
  <w:num w:numId="10">
    <w:abstractNumId w:val="30"/>
  </w:num>
  <w:num w:numId="11">
    <w:abstractNumId w:val="32"/>
  </w:num>
  <w:num w:numId="12">
    <w:abstractNumId w:val="15"/>
  </w:num>
  <w:num w:numId="13">
    <w:abstractNumId w:val="24"/>
  </w:num>
  <w:num w:numId="14">
    <w:abstractNumId w:val="22"/>
  </w:num>
  <w:num w:numId="15">
    <w:abstractNumId w:val="3"/>
  </w:num>
  <w:num w:numId="16">
    <w:abstractNumId w:val="35"/>
  </w:num>
  <w:num w:numId="17">
    <w:abstractNumId w:val="8"/>
  </w:num>
  <w:num w:numId="18">
    <w:abstractNumId w:val="31"/>
  </w:num>
  <w:num w:numId="19">
    <w:abstractNumId w:val="38"/>
  </w:num>
  <w:num w:numId="20">
    <w:abstractNumId w:val="7"/>
  </w:num>
  <w:num w:numId="21">
    <w:abstractNumId w:val="4"/>
  </w:num>
  <w:num w:numId="22">
    <w:abstractNumId w:val="29"/>
  </w:num>
  <w:num w:numId="23">
    <w:abstractNumId w:val="0"/>
  </w:num>
  <w:num w:numId="24">
    <w:abstractNumId w:val="1"/>
  </w:num>
  <w:num w:numId="25">
    <w:abstractNumId w:val="5"/>
  </w:num>
  <w:num w:numId="26">
    <w:abstractNumId w:val="26"/>
  </w:num>
  <w:num w:numId="27">
    <w:abstractNumId w:val="39"/>
  </w:num>
  <w:num w:numId="28">
    <w:abstractNumId w:val="25"/>
  </w:num>
  <w:num w:numId="29">
    <w:abstractNumId w:val="18"/>
  </w:num>
  <w:num w:numId="30">
    <w:abstractNumId w:val="2"/>
  </w:num>
  <w:num w:numId="31">
    <w:abstractNumId w:val="40"/>
  </w:num>
  <w:num w:numId="32">
    <w:abstractNumId w:val="28"/>
  </w:num>
  <w:num w:numId="33">
    <w:abstractNumId w:val="23"/>
  </w:num>
  <w:num w:numId="34">
    <w:abstractNumId w:val="34"/>
  </w:num>
  <w:num w:numId="35">
    <w:abstractNumId w:val="19"/>
  </w:num>
  <w:num w:numId="36">
    <w:abstractNumId w:val="37"/>
  </w:num>
  <w:num w:numId="37">
    <w:abstractNumId w:val="13"/>
  </w:num>
  <w:num w:numId="38">
    <w:abstractNumId w:val="27"/>
  </w:num>
  <w:num w:numId="39">
    <w:abstractNumId w:val="36"/>
  </w:num>
  <w:num w:numId="40">
    <w:abstractNumId w:val="33"/>
  </w:num>
  <w:num w:numId="4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241"/>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BEF"/>
    <w:rsid w:val="00114C23"/>
    <w:rsid w:val="00277A0A"/>
    <w:rsid w:val="007466B6"/>
    <w:rsid w:val="007A4CB7"/>
    <w:rsid w:val="00A54378"/>
    <w:rsid w:val="00ED078F"/>
    <w:rsid w:val="00EF5BEF"/>
    <w:rsid w:val="00FA615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1BD2346B-D9F5-4F6A-AD35-81B3FE757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4"/>
        <w:szCs w:val="24"/>
        <w:lang w:val="en-GB" w:eastAsia="en-US" w:bidi="ar-SA"/>
      </w:rPr>
    </w:rPrDefault>
    <w:pPrDefault>
      <w:pPr>
        <w:spacing w:line="276" w:lineRule="auto"/>
        <w:ind w:left="357"/>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pPr>
      <w:tabs>
        <w:tab w:val="center" w:pos="4513"/>
        <w:tab w:val="right" w:pos="9026"/>
      </w:tabs>
      <w:spacing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line="240" w:lineRule="auto"/>
    </w:pPr>
  </w:style>
  <w:style w:type="character" w:customStyle="1" w:styleId="FooterChar">
    <w:name w:val="Footer Char"/>
    <w:basedOn w:val="DefaultParagraphFont"/>
    <w:link w:val="Footer"/>
    <w:uiPriority w:val="99"/>
  </w:style>
  <w:style w:type="paragraph" w:customStyle="1" w:styleId="Default">
    <w:name w:val="Default"/>
    <w:pPr>
      <w:autoSpaceDE w:val="0"/>
      <w:autoSpaceDN w:val="0"/>
      <w:adjustRightInd w:val="0"/>
      <w:spacing w:line="240" w:lineRule="auto"/>
      <w:ind w:left="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3BD0E6-AD78-4B12-A91C-A553142334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2415</Words>
  <Characters>13769</Characters>
  <Application>Microsoft Office Word</Application>
  <DocSecurity>4</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Teacher Laptop</dc:creator>
  <cp:lastModifiedBy>Katie Creighton</cp:lastModifiedBy>
  <cp:revision>2</cp:revision>
  <dcterms:created xsi:type="dcterms:W3CDTF">2023-02-28T13:35:00Z</dcterms:created>
  <dcterms:modified xsi:type="dcterms:W3CDTF">2023-02-28T13:35:00Z</dcterms:modified>
</cp:coreProperties>
</file>