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7DEA" w:rsidRDefault="00B47DEA">
      <w:pPr>
        <w:widowControl w:val="0"/>
        <w:pBdr>
          <w:top w:val="nil"/>
          <w:left w:val="nil"/>
          <w:bottom w:val="nil"/>
          <w:right w:val="nil"/>
          <w:between w:val="nil"/>
        </w:pBdr>
        <w:spacing w:line="276" w:lineRule="auto"/>
      </w:pPr>
    </w:p>
    <w:p w14:paraId="00000002" w14:textId="77777777" w:rsidR="00B47DEA" w:rsidRDefault="00B47DEA">
      <w:pPr>
        <w:widowControl w:val="0"/>
        <w:pBdr>
          <w:top w:val="nil"/>
          <w:left w:val="nil"/>
          <w:bottom w:val="nil"/>
          <w:right w:val="nil"/>
          <w:between w:val="nil"/>
        </w:pBdr>
        <w:spacing w:line="276" w:lineRule="auto"/>
      </w:pPr>
    </w:p>
    <w:p w14:paraId="00000003" w14:textId="77777777" w:rsidR="00B47DEA" w:rsidRDefault="00B47DEA">
      <w:pPr>
        <w:widowControl w:val="0"/>
        <w:pBdr>
          <w:top w:val="nil"/>
          <w:left w:val="nil"/>
          <w:bottom w:val="nil"/>
          <w:right w:val="nil"/>
          <w:between w:val="nil"/>
        </w:pBdr>
        <w:spacing w:line="276" w:lineRule="auto"/>
      </w:pPr>
    </w:p>
    <w:p w14:paraId="00000004" w14:textId="77777777" w:rsidR="00B47DEA" w:rsidRDefault="00B47DEA">
      <w:pPr>
        <w:spacing w:line="300" w:lineRule="auto"/>
        <w:jc w:val="both"/>
        <w:rPr>
          <w:rFonts w:ascii="Open Sans" w:eastAsia="Open Sans" w:hAnsi="Open Sans" w:cs="Open Sans"/>
          <w:b/>
          <w:sz w:val="21"/>
          <w:szCs w:val="21"/>
        </w:rPr>
      </w:pPr>
    </w:p>
    <w:p w14:paraId="00000005" w14:textId="77777777" w:rsidR="00B47DEA" w:rsidRDefault="006868C6">
      <w:pPr>
        <w:rPr>
          <w:rFonts w:ascii="Open Sans" w:eastAsia="Open Sans" w:hAnsi="Open Sans" w:cs="Open Sans"/>
          <w:b/>
          <w:sz w:val="27"/>
          <w:szCs w:val="27"/>
        </w:rPr>
      </w:pPr>
      <w:r>
        <w:rPr>
          <w:rFonts w:ascii="Open Sans" w:eastAsia="Open Sans" w:hAnsi="Open Sans" w:cs="Open Sans"/>
          <w:b/>
          <w:sz w:val="27"/>
          <w:szCs w:val="27"/>
        </w:rPr>
        <w:t>JOB ADVERT</w:t>
      </w:r>
    </w:p>
    <w:p w14:paraId="00000006" w14:textId="77777777" w:rsidR="00B47DEA" w:rsidRDefault="006868C6">
      <w:pPr>
        <w:rPr>
          <w:rFonts w:ascii="Open Sans" w:eastAsia="Open Sans" w:hAnsi="Open Sans" w:cs="Open Sans"/>
          <w:b/>
          <w:sz w:val="27"/>
          <w:szCs w:val="27"/>
        </w:rPr>
      </w:pPr>
      <w:r>
        <w:rPr>
          <w:rFonts w:ascii="Open Sans" w:eastAsia="Open Sans" w:hAnsi="Open Sans" w:cs="Open Sans"/>
          <w:b/>
          <w:sz w:val="27"/>
          <w:szCs w:val="27"/>
        </w:rPr>
        <w:t xml:space="preserve">POST: Lead Practitioner - SCIENCE </w:t>
      </w:r>
    </w:p>
    <w:p w14:paraId="00000007" w14:textId="77777777" w:rsidR="00B47DEA" w:rsidRDefault="00B47DEA">
      <w:pPr>
        <w:rPr>
          <w:rFonts w:ascii="Open Sans" w:eastAsia="Open Sans" w:hAnsi="Open Sans" w:cs="Open Sans"/>
          <w:b/>
          <w:sz w:val="21"/>
          <w:szCs w:val="21"/>
        </w:rPr>
      </w:pPr>
    </w:p>
    <w:p w14:paraId="00000008" w14:textId="77777777" w:rsidR="00B47DEA" w:rsidRDefault="006868C6">
      <w:pPr>
        <w:rPr>
          <w:rFonts w:ascii="Open Sans" w:eastAsia="Open Sans" w:hAnsi="Open Sans" w:cs="Open Sans"/>
          <w:sz w:val="21"/>
          <w:szCs w:val="21"/>
        </w:rPr>
      </w:pPr>
      <w:r>
        <w:rPr>
          <w:rFonts w:ascii="Open Sans" w:eastAsia="Open Sans" w:hAnsi="Open Sans" w:cs="Open Sans"/>
          <w:b/>
          <w:sz w:val="21"/>
          <w:szCs w:val="21"/>
        </w:rPr>
        <w:t>Reports to:</w:t>
      </w:r>
      <w:r>
        <w:rPr>
          <w:rFonts w:ascii="Open Sans" w:eastAsia="Open Sans" w:hAnsi="Open Sans" w:cs="Open Sans"/>
          <w:sz w:val="21"/>
          <w:szCs w:val="21"/>
        </w:rPr>
        <w:t xml:space="preserve"> </w:t>
      </w:r>
      <w:r>
        <w:rPr>
          <w:rFonts w:ascii="Open Sans" w:eastAsia="Open Sans" w:hAnsi="Open Sans" w:cs="Open Sans"/>
          <w:sz w:val="21"/>
          <w:szCs w:val="21"/>
        </w:rPr>
        <w:tab/>
      </w:r>
      <w:r>
        <w:rPr>
          <w:rFonts w:ascii="Open Sans" w:eastAsia="Open Sans" w:hAnsi="Open Sans" w:cs="Open Sans"/>
          <w:sz w:val="21"/>
          <w:szCs w:val="21"/>
        </w:rPr>
        <w:tab/>
        <w:t>Headteacher</w:t>
      </w:r>
    </w:p>
    <w:p w14:paraId="00000009" w14:textId="77777777" w:rsidR="00B47DEA" w:rsidRDefault="006868C6">
      <w:pPr>
        <w:rPr>
          <w:rFonts w:ascii="Open Sans" w:eastAsia="Open Sans" w:hAnsi="Open Sans" w:cs="Open Sans"/>
          <w:sz w:val="21"/>
          <w:szCs w:val="21"/>
        </w:rPr>
      </w:pPr>
      <w:r>
        <w:rPr>
          <w:rFonts w:ascii="Open Sans" w:eastAsia="Open Sans" w:hAnsi="Open Sans" w:cs="Open Sans"/>
          <w:b/>
          <w:sz w:val="21"/>
          <w:szCs w:val="21"/>
        </w:rPr>
        <w:t>Start date</w:t>
      </w:r>
      <w:r>
        <w:rPr>
          <w:rFonts w:ascii="Open Sans" w:eastAsia="Open Sans" w:hAnsi="Open Sans" w:cs="Open Sans"/>
          <w:sz w:val="21"/>
          <w:szCs w:val="21"/>
        </w:rPr>
        <w:t xml:space="preserve">:  </w:t>
      </w:r>
      <w:r>
        <w:rPr>
          <w:rFonts w:ascii="Open Sans" w:eastAsia="Open Sans" w:hAnsi="Open Sans" w:cs="Open Sans"/>
          <w:sz w:val="21"/>
          <w:szCs w:val="21"/>
        </w:rPr>
        <w:tab/>
      </w:r>
      <w:r>
        <w:rPr>
          <w:rFonts w:ascii="Open Sans" w:eastAsia="Open Sans" w:hAnsi="Open Sans" w:cs="Open Sans"/>
          <w:sz w:val="21"/>
          <w:szCs w:val="21"/>
        </w:rPr>
        <w:tab/>
        <w:t>1 January 2024</w:t>
      </w:r>
    </w:p>
    <w:p w14:paraId="0000000A" w14:textId="685976AA" w:rsidR="00B47DEA" w:rsidRDefault="006868C6">
      <w:pPr>
        <w:rPr>
          <w:rFonts w:ascii="Open Sans" w:eastAsia="Open Sans" w:hAnsi="Open Sans" w:cs="Open Sans"/>
          <w:sz w:val="21"/>
          <w:szCs w:val="21"/>
        </w:rPr>
      </w:pPr>
      <w:r>
        <w:rPr>
          <w:rFonts w:ascii="Open Sans" w:eastAsia="Open Sans" w:hAnsi="Open Sans" w:cs="Open Sans"/>
          <w:b/>
          <w:sz w:val="21"/>
          <w:szCs w:val="21"/>
        </w:rPr>
        <w:t>Grade:</w:t>
      </w:r>
      <w:r>
        <w:rPr>
          <w:rFonts w:ascii="Open Sans" w:eastAsia="Open Sans" w:hAnsi="Open Sans" w:cs="Open Sans"/>
          <w:sz w:val="21"/>
          <w:szCs w:val="21"/>
        </w:rPr>
        <w:t xml:space="preserve">        </w:t>
      </w:r>
      <w:r>
        <w:rPr>
          <w:rFonts w:ascii="Open Sans" w:eastAsia="Open Sans" w:hAnsi="Open Sans" w:cs="Open Sans"/>
          <w:sz w:val="21"/>
          <w:szCs w:val="21"/>
        </w:rPr>
        <w:tab/>
      </w:r>
      <w:r>
        <w:rPr>
          <w:rFonts w:ascii="Open Sans" w:eastAsia="Open Sans" w:hAnsi="Open Sans" w:cs="Open Sans"/>
          <w:sz w:val="21"/>
          <w:szCs w:val="21"/>
        </w:rPr>
        <w:tab/>
      </w:r>
      <w:r w:rsidR="007131B6">
        <w:rPr>
          <w:rFonts w:ascii="Open Sans" w:eastAsia="Open Sans" w:hAnsi="Open Sans" w:cs="Open Sans"/>
          <w:sz w:val="21"/>
          <w:szCs w:val="21"/>
        </w:rPr>
        <w:t>Lead Practitioner Scale</w:t>
      </w:r>
    </w:p>
    <w:p w14:paraId="0000000B" w14:textId="324C6C3D" w:rsidR="00B47DEA" w:rsidRDefault="006868C6">
      <w:pPr>
        <w:rPr>
          <w:rFonts w:ascii="Open Sans" w:eastAsia="Open Sans" w:hAnsi="Open Sans" w:cs="Open Sans"/>
          <w:sz w:val="21"/>
          <w:szCs w:val="21"/>
        </w:rPr>
      </w:pPr>
      <w:r>
        <w:rPr>
          <w:rFonts w:ascii="Open Sans" w:eastAsia="Open Sans" w:hAnsi="Open Sans" w:cs="Open Sans"/>
          <w:b/>
          <w:sz w:val="21"/>
          <w:szCs w:val="21"/>
        </w:rPr>
        <w:t>Salary:</w:t>
      </w:r>
      <w:r>
        <w:rPr>
          <w:rFonts w:ascii="Open Sans" w:eastAsia="Open Sans" w:hAnsi="Open Sans" w:cs="Open Sans"/>
          <w:b/>
          <w:sz w:val="21"/>
          <w:szCs w:val="21"/>
        </w:rPr>
        <w:tab/>
      </w:r>
      <w:r>
        <w:rPr>
          <w:rFonts w:ascii="Open Sans" w:eastAsia="Open Sans" w:hAnsi="Open Sans" w:cs="Open Sans"/>
          <w:b/>
          <w:sz w:val="21"/>
          <w:szCs w:val="21"/>
        </w:rPr>
        <w:tab/>
      </w:r>
      <w:r>
        <w:rPr>
          <w:rFonts w:ascii="Open Sans" w:eastAsia="Open Sans" w:hAnsi="Open Sans" w:cs="Open Sans"/>
          <w:b/>
          <w:sz w:val="21"/>
          <w:szCs w:val="21"/>
        </w:rPr>
        <w:tab/>
      </w:r>
      <w:r>
        <w:rPr>
          <w:rFonts w:ascii="Open Sans" w:eastAsia="Open Sans" w:hAnsi="Open Sans" w:cs="Open Sans"/>
          <w:sz w:val="21"/>
          <w:szCs w:val="21"/>
        </w:rPr>
        <w:t>Salary to be negotiated</w:t>
      </w:r>
    </w:p>
    <w:p w14:paraId="0000000C" w14:textId="77777777" w:rsidR="00B47DEA" w:rsidRDefault="006868C6">
      <w:pPr>
        <w:rPr>
          <w:rFonts w:ascii="Open Sans" w:eastAsia="Open Sans" w:hAnsi="Open Sans" w:cs="Open Sans"/>
          <w:sz w:val="21"/>
          <w:szCs w:val="21"/>
        </w:rPr>
      </w:pPr>
      <w:r>
        <w:rPr>
          <w:rFonts w:ascii="Open Sans" w:eastAsia="Open Sans" w:hAnsi="Open Sans" w:cs="Open Sans"/>
          <w:b/>
          <w:sz w:val="21"/>
          <w:szCs w:val="21"/>
        </w:rPr>
        <w:t>Contract type:</w:t>
      </w:r>
      <w:r>
        <w:rPr>
          <w:rFonts w:ascii="Open Sans" w:eastAsia="Open Sans" w:hAnsi="Open Sans" w:cs="Open Sans"/>
          <w:sz w:val="21"/>
          <w:szCs w:val="21"/>
        </w:rPr>
        <w:tab/>
        <w:t>Permanent, full time, whole time</w:t>
      </w:r>
    </w:p>
    <w:p w14:paraId="0000000D" w14:textId="77777777" w:rsidR="00B47DEA" w:rsidRDefault="00B47DEA">
      <w:pPr>
        <w:spacing w:after="160" w:line="259" w:lineRule="auto"/>
        <w:rPr>
          <w:rFonts w:ascii="Calibri" w:eastAsia="Calibri" w:hAnsi="Calibri" w:cs="Calibri"/>
          <w:color w:val="000000"/>
          <w:sz w:val="22"/>
          <w:szCs w:val="22"/>
        </w:rPr>
      </w:pPr>
    </w:p>
    <w:p w14:paraId="0000000E" w14:textId="77777777" w:rsidR="00B47DEA" w:rsidRDefault="006868C6">
      <w:pPr>
        <w:spacing w:after="160" w:line="259" w:lineRule="auto"/>
        <w:rPr>
          <w:rFonts w:ascii="Open Sans" w:eastAsia="Open Sans" w:hAnsi="Open Sans" w:cs="Open Sans"/>
          <w:sz w:val="21"/>
          <w:szCs w:val="21"/>
        </w:rPr>
      </w:pPr>
      <w:r>
        <w:rPr>
          <w:rFonts w:ascii="Open Sans" w:eastAsia="Open Sans" w:hAnsi="Open Sans" w:cs="Open Sans"/>
          <w:sz w:val="21"/>
          <w:szCs w:val="21"/>
        </w:rPr>
        <w:t>Do you want to be part of a team that will help children to do the seemingly impossible?</w:t>
      </w:r>
    </w:p>
    <w:p w14:paraId="0000000F" w14:textId="77777777" w:rsidR="00B47DEA" w:rsidRDefault="006868C6">
      <w:pPr>
        <w:spacing w:after="160" w:line="259" w:lineRule="auto"/>
        <w:rPr>
          <w:rFonts w:ascii="Open Sans" w:eastAsia="Open Sans" w:hAnsi="Open Sans" w:cs="Open Sans"/>
          <w:sz w:val="21"/>
          <w:szCs w:val="21"/>
        </w:rPr>
      </w:pPr>
      <w:bookmarkStart w:id="0" w:name="_heading=h.gjdgxs" w:colFirst="0" w:colLast="0"/>
      <w:bookmarkEnd w:id="0"/>
      <w:r>
        <w:rPr>
          <w:rFonts w:ascii="Open Sans" w:eastAsia="Open Sans" w:hAnsi="Open Sans" w:cs="Open Sans"/>
          <w:sz w:val="21"/>
          <w:szCs w:val="21"/>
        </w:rPr>
        <w:t>We are looking for an exceptional Lead Practitioner of Science. The right candidate will be totally aligned to our values of hard work, trust and fairness and completely committed to our mission: the school will get students to attend the best university, or real alternative, succeed in their dream job and thrive in all aspects of their life.</w:t>
      </w:r>
    </w:p>
    <w:p w14:paraId="00000010" w14:textId="77777777" w:rsidR="00B47DEA" w:rsidRDefault="006868C6">
      <w:pPr>
        <w:spacing w:after="160" w:line="259" w:lineRule="auto"/>
        <w:rPr>
          <w:rFonts w:ascii="Open Sans" w:eastAsia="Open Sans" w:hAnsi="Open Sans" w:cs="Open Sans"/>
          <w:sz w:val="21"/>
          <w:szCs w:val="21"/>
        </w:rPr>
      </w:pPr>
      <w:r>
        <w:rPr>
          <w:rFonts w:ascii="Open Sans" w:eastAsia="Open Sans" w:hAnsi="Open Sans" w:cs="Open Sans"/>
          <w:sz w:val="21"/>
          <w:szCs w:val="21"/>
        </w:rPr>
        <w:t>Tanfield School is a growing school with year 7 and 8 being over-subscribed for the academic year that started in September 2022. We are creating a culture of success (we are the 8th most improved school in the country based on 2022 progress 8 score) through the operation of strict routines and protocols, an unwavering focus on results and by offering the very best teaching and support.   If you want to work in an environment where you will really make a difference, Tanfield is for you.</w:t>
      </w:r>
    </w:p>
    <w:p w14:paraId="00000011" w14:textId="77777777" w:rsidR="00B47DEA" w:rsidRDefault="006868C6">
      <w:pPr>
        <w:rPr>
          <w:rFonts w:ascii="Open Sans" w:eastAsia="Open Sans" w:hAnsi="Open Sans" w:cs="Open Sans"/>
          <w:sz w:val="21"/>
          <w:szCs w:val="21"/>
        </w:rPr>
      </w:pPr>
      <w:r>
        <w:rPr>
          <w:rFonts w:ascii="Open Sans" w:eastAsia="Open Sans" w:hAnsi="Open Sans" w:cs="Open Sans"/>
          <w:sz w:val="21"/>
          <w:szCs w:val="21"/>
        </w:rPr>
        <w:t>What we offer:</w:t>
      </w:r>
    </w:p>
    <w:p w14:paraId="00000012" w14:textId="77777777" w:rsidR="00B47DEA" w:rsidRDefault="006868C6">
      <w:pPr>
        <w:numPr>
          <w:ilvl w:val="0"/>
          <w:numId w:val="4"/>
        </w:numPr>
        <w:pBdr>
          <w:top w:val="nil"/>
          <w:left w:val="nil"/>
          <w:bottom w:val="nil"/>
          <w:right w:val="nil"/>
          <w:between w:val="nil"/>
        </w:pBdr>
        <w:rPr>
          <w:rFonts w:ascii="Open Sans" w:eastAsia="Open Sans" w:hAnsi="Open Sans" w:cs="Open Sans"/>
          <w:color w:val="000000"/>
          <w:sz w:val="21"/>
          <w:szCs w:val="21"/>
        </w:rPr>
      </w:pPr>
      <w:r>
        <w:rPr>
          <w:rFonts w:ascii="Open Sans" w:eastAsia="Open Sans" w:hAnsi="Open Sans" w:cs="Open Sans"/>
          <w:color w:val="000000"/>
          <w:sz w:val="21"/>
          <w:szCs w:val="21"/>
        </w:rPr>
        <w:t>Suppor</w:t>
      </w:r>
      <w:r>
        <w:rPr>
          <w:rFonts w:ascii="Open Sans" w:eastAsia="Open Sans" w:hAnsi="Open Sans" w:cs="Open Sans"/>
          <w:sz w:val="21"/>
          <w:szCs w:val="21"/>
        </w:rPr>
        <w:t>t</w:t>
      </w:r>
      <w:r>
        <w:rPr>
          <w:rFonts w:ascii="Open Sans" w:eastAsia="Open Sans" w:hAnsi="Open Sans" w:cs="Open Sans"/>
          <w:color w:val="000000"/>
          <w:sz w:val="21"/>
          <w:szCs w:val="21"/>
        </w:rPr>
        <w:t xml:space="preserve"> by the Senior Leadership Team and Governors.  </w:t>
      </w:r>
    </w:p>
    <w:p w14:paraId="00000013" w14:textId="77777777" w:rsidR="00B47DEA" w:rsidRDefault="006868C6">
      <w:pPr>
        <w:numPr>
          <w:ilvl w:val="0"/>
          <w:numId w:val="4"/>
        </w:numPr>
        <w:pBdr>
          <w:top w:val="nil"/>
          <w:left w:val="nil"/>
          <w:bottom w:val="nil"/>
          <w:right w:val="nil"/>
          <w:between w:val="nil"/>
        </w:pBdr>
        <w:rPr>
          <w:rFonts w:ascii="Open Sans" w:eastAsia="Open Sans" w:hAnsi="Open Sans" w:cs="Open Sans"/>
          <w:color w:val="000000"/>
          <w:sz w:val="21"/>
          <w:szCs w:val="21"/>
        </w:rPr>
      </w:pPr>
      <w:r>
        <w:rPr>
          <w:rFonts w:ascii="Open Sans" w:eastAsia="Open Sans" w:hAnsi="Open Sans" w:cs="Open Sans"/>
          <w:color w:val="000000"/>
          <w:sz w:val="21"/>
          <w:szCs w:val="21"/>
        </w:rPr>
        <w:t>Access to professional learning and support.</w:t>
      </w:r>
    </w:p>
    <w:p w14:paraId="00000014" w14:textId="77777777" w:rsidR="00B47DEA" w:rsidRDefault="006868C6">
      <w:pPr>
        <w:numPr>
          <w:ilvl w:val="0"/>
          <w:numId w:val="4"/>
        </w:numPr>
        <w:pBdr>
          <w:top w:val="nil"/>
          <w:left w:val="nil"/>
          <w:bottom w:val="nil"/>
          <w:right w:val="nil"/>
          <w:between w:val="nil"/>
        </w:pBdr>
        <w:rPr>
          <w:rFonts w:ascii="Open Sans" w:eastAsia="Open Sans" w:hAnsi="Open Sans" w:cs="Open Sans"/>
          <w:color w:val="000000"/>
          <w:sz w:val="21"/>
          <w:szCs w:val="21"/>
        </w:rPr>
      </w:pPr>
      <w:r>
        <w:rPr>
          <w:rFonts w:ascii="Open Sans" w:eastAsia="Open Sans" w:hAnsi="Open Sans" w:cs="Open Sans"/>
          <w:color w:val="000000"/>
          <w:sz w:val="21"/>
          <w:szCs w:val="21"/>
        </w:rPr>
        <w:t>Strong positive school ethos encompassing hard work, trust and fairness</w:t>
      </w:r>
    </w:p>
    <w:p w14:paraId="00000015" w14:textId="77777777" w:rsidR="00B47DEA" w:rsidRDefault="00B47DEA">
      <w:pPr>
        <w:rPr>
          <w:rFonts w:ascii="Open Sans" w:eastAsia="Open Sans" w:hAnsi="Open Sans" w:cs="Open Sans"/>
          <w:sz w:val="21"/>
          <w:szCs w:val="21"/>
        </w:rPr>
      </w:pPr>
    </w:p>
    <w:p w14:paraId="00000016" w14:textId="77777777" w:rsidR="00B47DEA" w:rsidRDefault="006868C6">
      <w:pPr>
        <w:rPr>
          <w:rFonts w:ascii="Open Sans" w:eastAsia="Open Sans" w:hAnsi="Open Sans" w:cs="Open Sans"/>
          <w:sz w:val="21"/>
          <w:szCs w:val="21"/>
        </w:rPr>
      </w:pPr>
      <w:r>
        <w:rPr>
          <w:rFonts w:ascii="Open Sans" w:eastAsia="Open Sans" w:hAnsi="Open Sans" w:cs="Open Sans"/>
          <w:sz w:val="21"/>
          <w:szCs w:val="21"/>
        </w:rPr>
        <w:t>Why choose us:</w:t>
      </w:r>
    </w:p>
    <w:p w14:paraId="00000017" w14:textId="77777777" w:rsidR="00B47DEA" w:rsidRDefault="006868C6">
      <w:pPr>
        <w:numPr>
          <w:ilvl w:val="0"/>
          <w:numId w:val="1"/>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Culture of high expectations</w:t>
      </w:r>
    </w:p>
    <w:p w14:paraId="00000018" w14:textId="77777777" w:rsidR="00B47DEA" w:rsidRDefault="006868C6">
      <w:pPr>
        <w:numPr>
          <w:ilvl w:val="0"/>
          <w:numId w:val="3"/>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Focus on feedback NOT marking </w:t>
      </w:r>
    </w:p>
    <w:p w14:paraId="00000019" w14:textId="77777777" w:rsidR="00B47DEA" w:rsidRDefault="006868C6">
      <w:pPr>
        <w:numPr>
          <w:ilvl w:val="0"/>
          <w:numId w:val="3"/>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Weekly coaching </w:t>
      </w:r>
    </w:p>
    <w:p w14:paraId="0000001A" w14:textId="77777777" w:rsidR="00B47DEA" w:rsidRDefault="006868C6">
      <w:pPr>
        <w:numPr>
          <w:ilvl w:val="0"/>
          <w:numId w:val="3"/>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Visible SLT </w:t>
      </w:r>
    </w:p>
    <w:p w14:paraId="0000001B" w14:textId="77777777" w:rsidR="00B47DEA" w:rsidRDefault="006868C6">
      <w:pPr>
        <w:numPr>
          <w:ilvl w:val="0"/>
          <w:numId w:val="3"/>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Centralised detentions</w:t>
      </w:r>
    </w:p>
    <w:p w14:paraId="0000001C" w14:textId="77777777" w:rsidR="00B47DEA" w:rsidRDefault="00B47DEA">
      <w:pPr>
        <w:pBdr>
          <w:top w:val="nil"/>
          <w:left w:val="nil"/>
          <w:bottom w:val="nil"/>
          <w:right w:val="nil"/>
          <w:between w:val="nil"/>
        </w:pBdr>
        <w:spacing w:line="259" w:lineRule="auto"/>
        <w:ind w:left="720"/>
        <w:rPr>
          <w:rFonts w:ascii="Open Sans" w:eastAsia="Open Sans" w:hAnsi="Open Sans" w:cs="Open Sans"/>
          <w:color w:val="000000"/>
          <w:sz w:val="21"/>
          <w:szCs w:val="21"/>
        </w:rPr>
      </w:pPr>
    </w:p>
    <w:p w14:paraId="0000001D" w14:textId="77777777" w:rsidR="00B47DEA" w:rsidRDefault="006868C6">
      <w:pPr>
        <w:spacing w:line="259" w:lineRule="auto"/>
        <w:rPr>
          <w:rFonts w:ascii="Open Sans" w:eastAsia="Open Sans" w:hAnsi="Open Sans" w:cs="Open Sans"/>
          <w:sz w:val="21"/>
          <w:szCs w:val="21"/>
        </w:rPr>
      </w:pPr>
      <w:r>
        <w:rPr>
          <w:rFonts w:ascii="Open Sans" w:eastAsia="Open Sans" w:hAnsi="Open Sans" w:cs="Open Sans"/>
          <w:sz w:val="21"/>
          <w:szCs w:val="21"/>
        </w:rPr>
        <w:t>Learn more:</w:t>
      </w:r>
    </w:p>
    <w:p w14:paraId="0000001E" w14:textId="77777777" w:rsidR="00B47DEA" w:rsidRDefault="006868C6">
      <w:pPr>
        <w:numPr>
          <w:ilvl w:val="0"/>
          <w:numId w:val="2"/>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Visit our website </w:t>
      </w:r>
      <w:hyperlink r:id="rId8">
        <w:r>
          <w:rPr>
            <w:rFonts w:ascii="Open Sans" w:eastAsia="Open Sans" w:hAnsi="Open Sans" w:cs="Open Sans"/>
            <w:color w:val="000000"/>
            <w:sz w:val="21"/>
            <w:szCs w:val="21"/>
          </w:rPr>
          <w:t>www.tanfieldschool.co.uk</w:t>
        </w:r>
      </w:hyperlink>
      <w:r>
        <w:rPr>
          <w:rFonts w:ascii="Open Sans" w:eastAsia="Open Sans" w:hAnsi="Open Sans" w:cs="Open Sans"/>
          <w:color w:val="000000"/>
          <w:sz w:val="21"/>
          <w:szCs w:val="21"/>
        </w:rPr>
        <w:t xml:space="preserve"> </w:t>
      </w:r>
    </w:p>
    <w:p w14:paraId="0000001F" w14:textId="77777777" w:rsidR="00B47DEA" w:rsidRDefault="006868C6">
      <w:pPr>
        <w:numPr>
          <w:ilvl w:val="0"/>
          <w:numId w:val="2"/>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Call the school on 01207 232881 and speak to Steven Clough, Headteacher, to discuss the role further. Visits are warmly welcomed. </w:t>
      </w:r>
    </w:p>
    <w:p w14:paraId="00000020" w14:textId="77777777" w:rsidR="00B47DEA" w:rsidRDefault="00B47DEA">
      <w:pPr>
        <w:spacing w:line="259" w:lineRule="auto"/>
        <w:rPr>
          <w:rFonts w:ascii="Open Sans" w:eastAsia="Open Sans" w:hAnsi="Open Sans" w:cs="Open Sans"/>
          <w:sz w:val="21"/>
          <w:szCs w:val="21"/>
        </w:rPr>
      </w:pPr>
    </w:p>
    <w:p w14:paraId="00000021" w14:textId="77777777" w:rsidR="00B47DEA" w:rsidRDefault="006868C6">
      <w:pPr>
        <w:spacing w:after="160" w:line="259" w:lineRule="auto"/>
        <w:rPr>
          <w:rFonts w:ascii="Open Sans" w:eastAsia="Open Sans" w:hAnsi="Open Sans" w:cs="Open Sans"/>
          <w:sz w:val="21"/>
          <w:szCs w:val="21"/>
        </w:rPr>
      </w:pPr>
      <w:r>
        <w:rPr>
          <w:rFonts w:ascii="Open Sans" w:eastAsia="Open Sans" w:hAnsi="Open Sans" w:cs="Open Sans"/>
          <w:sz w:val="21"/>
          <w:szCs w:val="21"/>
        </w:rPr>
        <w:t>The school is committed to safeguarding and promoting the welfare of children and young people and expects all staff and volunteers to share this commitment.  Successful applicants will need to undertake a DBS enhanced clearance for the school.</w:t>
      </w:r>
    </w:p>
    <w:p w14:paraId="00000022" w14:textId="77777777" w:rsidR="00B47DEA" w:rsidRDefault="006868C6">
      <w:pPr>
        <w:rPr>
          <w:rFonts w:ascii="Open Sans" w:eastAsia="Open Sans" w:hAnsi="Open Sans" w:cs="Open Sans"/>
          <w:sz w:val="21"/>
          <w:szCs w:val="21"/>
        </w:rPr>
      </w:pPr>
      <w:r>
        <w:rPr>
          <w:rFonts w:ascii="Open Sans" w:eastAsia="Open Sans" w:hAnsi="Open Sans" w:cs="Open Sans"/>
          <w:sz w:val="21"/>
          <w:szCs w:val="21"/>
        </w:rPr>
        <w:lastRenderedPageBreak/>
        <w:t xml:space="preserve">An Application Pack (including Job Description and Person Specification) is available to download from </w:t>
      </w:r>
      <w:hyperlink r:id="rId9">
        <w:r>
          <w:rPr>
            <w:rFonts w:ascii="Open Sans" w:eastAsia="Open Sans" w:hAnsi="Open Sans" w:cs="Open Sans"/>
            <w:color w:val="0000FF"/>
            <w:sz w:val="21"/>
            <w:szCs w:val="21"/>
            <w:u w:val="single"/>
          </w:rPr>
          <w:t>www.tanfieldschool.co.uk</w:t>
        </w:r>
      </w:hyperlink>
      <w:r>
        <w:rPr>
          <w:rFonts w:ascii="Open Sans" w:eastAsia="Open Sans" w:hAnsi="Open Sans" w:cs="Open Sans"/>
          <w:sz w:val="21"/>
          <w:szCs w:val="21"/>
        </w:rPr>
        <w:t>.  CVs will not be accepted.</w:t>
      </w:r>
    </w:p>
    <w:p w14:paraId="00000023" w14:textId="77777777" w:rsidR="00B47DEA" w:rsidRDefault="00B47DEA">
      <w:pPr>
        <w:rPr>
          <w:rFonts w:ascii="Open Sans" w:eastAsia="Open Sans" w:hAnsi="Open Sans" w:cs="Open Sans"/>
          <w:sz w:val="21"/>
          <w:szCs w:val="21"/>
        </w:rPr>
      </w:pPr>
    </w:p>
    <w:p w14:paraId="00000024" w14:textId="77777777" w:rsidR="00B47DEA" w:rsidRDefault="006868C6">
      <w:pPr>
        <w:rPr>
          <w:rFonts w:ascii="Open Sans" w:eastAsia="Open Sans" w:hAnsi="Open Sans" w:cs="Open Sans"/>
          <w:sz w:val="21"/>
          <w:szCs w:val="21"/>
        </w:rPr>
      </w:pPr>
      <w:r>
        <w:rPr>
          <w:rFonts w:ascii="Open Sans" w:eastAsia="Open Sans" w:hAnsi="Open Sans" w:cs="Open Sans"/>
          <w:sz w:val="21"/>
          <w:szCs w:val="21"/>
        </w:rPr>
        <w:t xml:space="preserve">Completed application forms are to be returned to </w:t>
      </w:r>
      <w:hyperlink r:id="rId10">
        <w:r>
          <w:rPr>
            <w:rFonts w:ascii="Open Sans" w:eastAsia="Open Sans" w:hAnsi="Open Sans" w:cs="Open Sans"/>
            <w:color w:val="0000FF"/>
            <w:sz w:val="21"/>
            <w:szCs w:val="21"/>
            <w:u w:val="single"/>
          </w:rPr>
          <w:t>vacancies@tanfieldschool.co.uk</w:t>
        </w:r>
      </w:hyperlink>
      <w:r>
        <w:rPr>
          <w:rFonts w:ascii="Open Sans" w:eastAsia="Open Sans" w:hAnsi="Open Sans" w:cs="Open Sans"/>
          <w:sz w:val="21"/>
          <w:szCs w:val="21"/>
        </w:rPr>
        <w:t>.</w:t>
      </w:r>
    </w:p>
    <w:p w14:paraId="00000025" w14:textId="77777777" w:rsidR="00B47DEA" w:rsidRDefault="00B47DEA">
      <w:pPr>
        <w:rPr>
          <w:rFonts w:ascii="Open Sans" w:eastAsia="Open Sans" w:hAnsi="Open Sans" w:cs="Open Sans"/>
          <w:sz w:val="21"/>
          <w:szCs w:val="21"/>
        </w:rPr>
      </w:pPr>
    </w:p>
    <w:p w14:paraId="00000026" w14:textId="77777777" w:rsidR="00B47DEA" w:rsidRDefault="006868C6">
      <w:pPr>
        <w:rPr>
          <w:rFonts w:ascii="Open Sans" w:eastAsia="Open Sans" w:hAnsi="Open Sans" w:cs="Open Sans"/>
          <w:sz w:val="21"/>
          <w:szCs w:val="21"/>
        </w:rPr>
      </w:pPr>
      <w:r>
        <w:rPr>
          <w:rFonts w:ascii="Open Sans" w:eastAsia="Open Sans" w:hAnsi="Open Sans" w:cs="Open Sans"/>
          <w:b/>
          <w:sz w:val="21"/>
          <w:szCs w:val="21"/>
        </w:rPr>
        <w:t>Closing date for applications:</w:t>
      </w:r>
      <w:r>
        <w:rPr>
          <w:rFonts w:ascii="Open Sans" w:eastAsia="Open Sans" w:hAnsi="Open Sans" w:cs="Open Sans"/>
          <w:sz w:val="21"/>
          <w:szCs w:val="21"/>
        </w:rPr>
        <w:t xml:space="preserve">  </w:t>
      </w:r>
      <w:r>
        <w:rPr>
          <w:rFonts w:ascii="Open Sans" w:eastAsia="Open Sans" w:hAnsi="Open Sans" w:cs="Open Sans"/>
          <w:b/>
          <w:color w:val="221F1F"/>
          <w:sz w:val="22"/>
          <w:szCs w:val="22"/>
        </w:rPr>
        <w:t>Friday 23rd June 2023 12 noon</w:t>
      </w:r>
    </w:p>
    <w:p w14:paraId="00000027" w14:textId="77777777" w:rsidR="00B47DEA" w:rsidRDefault="006868C6">
      <w:pPr>
        <w:ind w:left="4320" w:hanging="4320"/>
        <w:rPr>
          <w:rFonts w:ascii="Open Sans" w:eastAsia="Open Sans" w:hAnsi="Open Sans" w:cs="Open Sans"/>
          <w:b/>
          <w:color w:val="231F20"/>
          <w:sz w:val="23"/>
          <w:szCs w:val="23"/>
        </w:rPr>
      </w:pPr>
      <w:r>
        <w:rPr>
          <w:rFonts w:ascii="Open Sans" w:eastAsia="Open Sans" w:hAnsi="Open Sans" w:cs="Open Sans"/>
          <w:b/>
          <w:sz w:val="21"/>
          <w:szCs w:val="21"/>
        </w:rPr>
        <w:t>Interviews will take place:</w:t>
      </w:r>
      <w:r>
        <w:rPr>
          <w:rFonts w:ascii="Open Sans" w:eastAsia="Open Sans" w:hAnsi="Open Sans" w:cs="Open Sans"/>
          <w:sz w:val="21"/>
          <w:szCs w:val="21"/>
        </w:rPr>
        <w:t xml:space="preserve">      </w:t>
      </w:r>
      <w:r>
        <w:rPr>
          <w:rFonts w:ascii="Open Sans" w:eastAsia="Open Sans" w:hAnsi="Open Sans" w:cs="Open Sans"/>
          <w:sz w:val="23"/>
          <w:szCs w:val="23"/>
        </w:rPr>
        <w:t xml:space="preserve"> </w:t>
      </w:r>
      <w:r>
        <w:rPr>
          <w:rFonts w:ascii="Open Sans" w:eastAsia="Open Sans" w:hAnsi="Open Sans" w:cs="Open Sans"/>
          <w:b/>
          <w:color w:val="231F20"/>
          <w:sz w:val="23"/>
          <w:szCs w:val="23"/>
        </w:rPr>
        <w:t>TBC</w:t>
      </w:r>
    </w:p>
    <w:p w14:paraId="00000028" w14:textId="77777777" w:rsidR="00B47DEA" w:rsidRDefault="00B47DEA">
      <w:pPr>
        <w:ind w:left="4320" w:hanging="4320"/>
        <w:rPr>
          <w:rFonts w:ascii="Open Sans" w:eastAsia="Open Sans" w:hAnsi="Open Sans" w:cs="Open Sans"/>
          <w:sz w:val="21"/>
          <w:szCs w:val="21"/>
        </w:rPr>
      </w:pPr>
    </w:p>
    <w:p w14:paraId="00000029" w14:textId="77777777" w:rsidR="00B47DEA" w:rsidRDefault="00B47DEA">
      <w:pPr>
        <w:rPr>
          <w:rFonts w:ascii="Arial" w:eastAsia="Arial" w:hAnsi="Arial" w:cs="Arial"/>
          <w:sz w:val="22"/>
          <w:szCs w:val="22"/>
        </w:rPr>
      </w:pPr>
    </w:p>
    <w:p w14:paraId="0000002A" w14:textId="0348D986" w:rsidR="00B47DEA" w:rsidRDefault="006868C6">
      <w:pPr>
        <w:rPr>
          <w:rFonts w:ascii="Open Sans" w:eastAsia="Open Sans" w:hAnsi="Open Sans" w:cs="Open Sans"/>
          <w:sz w:val="21"/>
          <w:szCs w:val="21"/>
        </w:rPr>
      </w:pPr>
      <w:r>
        <w:rPr>
          <w:rFonts w:ascii="Open Sans" w:eastAsia="Open Sans" w:hAnsi="Open Sans" w:cs="Open Sans"/>
          <w:sz w:val="21"/>
          <w:szCs w:val="21"/>
        </w:rPr>
        <w:t>Tanfield School is committed to safeguarding children and the appointment will be subject to receipt of an Enhanced DBS clearance, safer recruitment procedures, satisfactory references and completion of a six-month probationary period.</w:t>
      </w:r>
      <w:r>
        <w:rPr>
          <w:rFonts w:ascii="Open Sans" w:eastAsia="Open Sans" w:hAnsi="Open Sans" w:cs="Open Sans"/>
          <w:sz w:val="21"/>
          <w:szCs w:val="21"/>
        </w:rPr>
        <w:br/>
      </w:r>
      <w:r>
        <w:rPr>
          <w:rFonts w:ascii="Open Sans" w:eastAsia="Open Sans" w:hAnsi="Open Sans" w:cs="Open Sans"/>
          <w:sz w:val="21"/>
          <w:szCs w:val="21"/>
        </w:rPr>
        <w:br/>
      </w:r>
      <w:r w:rsidR="007131B6">
        <w:rPr>
          <w:rFonts w:ascii="Open Sans" w:eastAsia="Open Sans" w:hAnsi="Open Sans" w:cs="Open Sans"/>
          <w:sz w:val="21"/>
          <w:szCs w:val="21"/>
        </w:rPr>
        <w:t>Eden Learning Trust</w:t>
      </w:r>
      <w:r>
        <w:rPr>
          <w:rFonts w:ascii="Open Sans" w:eastAsia="Open Sans" w:hAnsi="Open Sans" w:cs="Open Sans"/>
          <w:sz w:val="21"/>
          <w:szCs w:val="21"/>
        </w:rPr>
        <w:t xml:space="preserve"> is an Equal Opportunities Employer. We want to develop a more diverse workforce and we positively welcome applications from all sections of the community. </w:t>
      </w:r>
    </w:p>
    <w:p w14:paraId="0000002B" w14:textId="77777777" w:rsidR="00B47DEA" w:rsidRDefault="00B47DEA">
      <w:pPr>
        <w:tabs>
          <w:tab w:val="left" w:pos="3960"/>
        </w:tabs>
        <w:rPr>
          <w:rFonts w:ascii="Open Sans" w:eastAsia="Open Sans" w:hAnsi="Open Sans" w:cs="Open Sans"/>
          <w:sz w:val="21"/>
          <w:szCs w:val="21"/>
        </w:rPr>
      </w:pPr>
    </w:p>
    <w:p w14:paraId="0000002C" w14:textId="77777777" w:rsidR="00B47DEA" w:rsidRDefault="006868C6">
      <w:pPr>
        <w:tabs>
          <w:tab w:val="left" w:pos="3960"/>
        </w:tabs>
        <w:rPr>
          <w:rFonts w:ascii="Open Sans" w:eastAsia="Open Sans" w:hAnsi="Open Sans" w:cs="Open Sans"/>
          <w:sz w:val="21"/>
          <w:szCs w:val="21"/>
        </w:rPr>
      </w:pPr>
      <w:r>
        <w:rPr>
          <w:rFonts w:ascii="Open Sans" w:eastAsia="Open Sans" w:hAnsi="Open Sans" w:cs="Open Sans"/>
          <w:sz w:val="21"/>
          <w:szCs w:val="21"/>
        </w:rPr>
        <w:t>Applicants with disabilities will be invited for an interview if the essential job criteria are met.</w:t>
      </w:r>
    </w:p>
    <w:p w14:paraId="0000002D" w14:textId="77777777" w:rsidR="00B47DEA" w:rsidRDefault="00B47DEA">
      <w:pPr>
        <w:spacing w:after="120"/>
        <w:rPr>
          <w:rFonts w:ascii="Open Sans" w:eastAsia="Open Sans" w:hAnsi="Open Sans" w:cs="Open Sans"/>
          <w:b/>
          <w:sz w:val="21"/>
          <w:szCs w:val="21"/>
        </w:rPr>
      </w:pPr>
    </w:p>
    <w:sectPr w:rsidR="00B47DEA">
      <w:headerReference w:type="even" r:id="rId11"/>
      <w:head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83D0" w14:textId="77777777" w:rsidR="00946B05" w:rsidRDefault="00946B05">
      <w:r>
        <w:separator/>
      </w:r>
    </w:p>
  </w:endnote>
  <w:endnote w:type="continuationSeparator" w:id="0">
    <w:p w14:paraId="5CD105FA" w14:textId="77777777" w:rsidR="00946B05" w:rsidRDefault="0094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B2E7" w14:textId="77777777" w:rsidR="00946B05" w:rsidRDefault="00946B05">
      <w:r>
        <w:separator/>
      </w:r>
    </w:p>
  </w:footnote>
  <w:footnote w:type="continuationSeparator" w:id="0">
    <w:p w14:paraId="79D0208F" w14:textId="77777777" w:rsidR="00946B05" w:rsidRDefault="0094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B47DEA" w:rsidRDefault="00946B05">
    <w:pPr>
      <w:pBdr>
        <w:top w:val="nil"/>
        <w:left w:val="nil"/>
        <w:bottom w:val="nil"/>
        <w:right w:val="nil"/>
        <w:between w:val="nil"/>
      </w:pBdr>
      <w:tabs>
        <w:tab w:val="center" w:pos="4513"/>
        <w:tab w:val="right" w:pos="9026"/>
      </w:tabs>
      <w:rPr>
        <w:color w:val="000000"/>
      </w:rPr>
    </w:pPr>
    <w:r>
      <w:rPr>
        <w:color w:val="000000"/>
      </w:rPr>
      <w:pict w14:anchorId="3DE25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Tanfield-Letterhead-Word" style="position:absolute;margin-left:0;margin-top:0;width:595.2pt;height:841.9pt;z-index:-25165824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B47DEA" w:rsidRDefault="00946B05">
    <w:pPr>
      <w:pBdr>
        <w:top w:val="nil"/>
        <w:left w:val="nil"/>
        <w:bottom w:val="nil"/>
        <w:right w:val="nil"/>
        <w:between w:val="nil"/>
      </w:pBdr>
      <w:tabs>
        <w:tab w:val="center" w:pos="4513"/>
        <w:tab w:val="right" w:pos="9026"/>
      </w:tabs>
      <w:rPr>
        <w:color w:val="000000"/>
      </w:rPr>
    </w:pPr>
    <w:r>
      <w:rPr>
        <w:color w:val="000000"/>
      </w:rPr>
      <w:pict w14:anchorId="380FA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Tanfield-Letterhead-Word" style="position:absolute;margin-left:0;margin-top:0;width:595.2pt;height:841.9pt;z-index:-251659264;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1E4"/>
    <w:multiLevelType w:val="multilevel"/>
    <w:tmpl w:val="F9609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B4268E"/>
    <w:multiLevelType w:val="multilevel"/>
    <w:tmpl w:val="B030B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6168A4"/>
    <w:multiLevelType w:val="multilevel"/>
    <w:tmpl w:val="51023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5B5D3E"/>
    <w:multiLevelType w:val="multilevel"/>
    <w:tmpl w:val="B70CC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EA"/>
    <w:rsid w:val="006868C6"/>
    <w:rsid w:val="007131B6"/>
    <w:rsid w:val="008B4812"/>
    <w:rsid w:val="00946B05"/>
    <w:rsid w:val="00B4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DF43D8"/>
  <w15:docId w15:val="{F09E695E-4550-45A6-869E-5DAE35F4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D2FA1"/>
    <w:pPr>
      <w:tabs>
        <w:tab w:val="center" w:pos="4513"/>
        <w:tab w:val="right" w:pos="9026"/>
      </w:tabs>
    </w:pPr>
  </w:style>
  <w:style w:type="character" w:customStyle="1" w:styleId="HeaderChar">
    <w:name w:val="Header Char"/>
    <w:basedOn w:val="DefaultParagraphFont"/>
    <w:link w:val="Header"/>
    <w:uiPriority w:val="99"/>
    <w:rsid w:val="000D2FA1"/>
  </w:style>
  <w:style w:type="paragraph" w:styleId="Footer">
    <w:name w:val="footer"/>
    <w:basedOn w:val="Normal"/>
    <w:link w:val="FooterChar"/>
    <w:uiPriority w:val="99"/>
    <w:unhideWhenUsed/>
    <w:rsid w:val="000D2FA1"/>
    <w:pPr>
      <w:tabs>
        <w:tab w:val="center" w:pos="4513"/>
        <w:tab w:val="right" w:pos="9026"/>
      </w:tabs>
    </w:pPr>
  </w:style>
  <w:style w:type="character" w:customStyle="1" w:styleId="FooterChar">
    <w:name w:val="Footer Char"/>
    <w:basedOn w:val="DefaultParagraphFont"/>
    <w:link w:val="Footer"/>
    <w:uiPriority w:val="99"/>
    <w:rsid w:val="000D2FA1"/>
  </w:style>
  <w:style w:type="character" w:styleId="Hyperlink">
    <w:name w:val="Hyperlink"/>
    <w:rsid w:val="00D45709"/>
    <w:rPr>
      <w:color w:val="0000FF"/>
      <w:u w:val="single"/>
    </w:rPr>
  </w:style>
  <w:style w:type="paragraph" w:styleId="ListParagraph">
    <w:name w:val="List Paragraph"/>
    <w:basedOn w:val="Normal"/>
    <w:uiPriority w:val="34"/>
    <w:qFormat/>
    <w:rsid w:val="00AE3E94"/>
    <w:pPr>
      <w:ind w:left="720"/>
      <w:contextualSpacing/>
    </w:pPr>
  </w:style>
  <w:style w:type="character" w:styleId="UnresolvedMention">
    <w:name w:val="Unresolved Mention"/>
    <w:basedOn w:val="DefaultParagraphFont"/>
    <w:uiPriority w:val="99"/>
    <w:semiHidden/>
    <w:unhideWhenUsed/>
    <w:rsid w:val="00BE38C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fieldschoo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cancies@tanfieldschool.co.uk" TargetMode="External"/><Relationship Id="rId4" Type="http://schemas.openxmlformats.org/officeDocument/2006/relationships/settings" Target="settings.xml"/><Relationship Id="rId9" Type="http://schemas.openxmlformats.org/officeDocument/2006/relationships/hyperlink" Target="http://www.tanfieldschoo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pPSUf8p1/OaTEDjqQRjQSOeig==">CgMxLjAyCGguZ2pkZ3hzOAByITE4NEtkelhTbElLaFFScF9iZEY1VUNESXE4SlpGZkhBeQ==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Tanfield School</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Mrs C Hewitson</cp:lastModifiedBy>
  <cp:revision>2</cp:revision>
  <dcterms:created xsi:type="dcterms:W3CDTF">2023-06-09T10:48:00Z</dcterms:created>
  <dcterms:modified xsi:type="dcterms:W3CDTF">2023-06-09T10:48:00Z</dcterms:modified>
</cp:coreProperties>
</file>