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80" w:rightFromText="180" w:vertAnchor="page" w:horzAnchor="margin" w:tblpXSpec="center" w:tblpY="3016"/>
        <w:tblW w:w="10054" w:type="dxa"/>
        <w:tblLook w:val="04A0" w:firstRow="1" w:lastRow="0" w:firstColumn="1" w:lastColumn="0" w:noHBand="0" w:noVBand="1"/>
      </w:tblPr>
      <w:tblGrid>
        <w:gridCol w:w="7933"/>
        <w:gridCol w:w="1066"/>
        <w:gridCol w:w="1055"/>
      </w:tblGrid>
      <w:tr w:rsidR="00DB594F" w:rsidRPr="00DB594F" w:rsidTr="009C2887">
        <w:trPr>
          <w:trHeight w:val="416"/>
        </w:trPr>
        <w:tc>
          <w:tcPr>
            <w:tcW w:w="10054" w:type="dxa"/>
            <w:gridSpan w:val="3"/>
            <w:shd w:val="clear" w:color="auto" w:fill="2F5496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color w:val="FFFFFF"/>
                <w:position w:val="0"/>
                <w:sz w:val="28"/>
                <w:lang w:val="en-GB"/>
              </w:rPr>
              <w:t xml:space="preserve">Person Specification – </w:t>
            </w:r>
            <w:r w:rsidR="00B14302">
              <w:rPr>
                <w:b/>
                <w:color w:val="FFFFFF"/>
                <w:position w:val="0"/>
                <w:sz w:val="28"/>
                <w:lang w:val="en-GB"/>
              </w:rPr>
              <w:t xml:space="preserve">Lead Relationships Practitioner </w:t>
            </w:r>
            <w:r w:rsidRPr="00DB594F">
              <w:rPr>
                <w:color w:val="FFFFFF"/>
                <w:position w:val="0"/>
                <w:sz w:val="28"/>
                <w:lang w:val="en-GB"/>
              </w:rPr>
              <w:t xml:space="preserve"> </w:t>
            </w: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  <w:shd w:val="clear" w:color="auto" w:fill="D9E2F3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Qualifications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Essential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Desirable</w:t>
            </w: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Evidence of completing relevant training in previous positions held</w:t>
            </w:r>
            <w:r w:rsidR="00313351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9"/>
        </w:trPr>
        <w:tc>
          <w:tcPr>
            <w:tcW w:w="7933" w:type="dxa"/>
          </w:tcPr>
          <w:p w:rsidR="00DB594F" w:rsidRPr="00DB594F" w:rsidRDefault="008D2AA2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High Level Teaching Assistant (HLTA) Qualification. 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  <w:tc>
          <w:tcPr>
            <w:tcW w:w="1055" w:type="dxa"/>
          </w:tcPr>
          <w:p w:rsidR="00DB594F" w:rsidRPr="00DB594F" w:rsidRDefault="005E4124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</w:tr>
      <w:tr w:rsidR="008D2AA2" w:rsidRPr="00DB594F" w:rsidTr="009C2887">
        <w:trPr>
          <w:trHeight w:val="399"/>
        </w:trPr>
        <w:tc>
          <w:tcPr>
            <w:tcW w:w="7933" w:type="dxa"/>
          </w:tcPr>
          <w:p w:rsidR="008D2AA2" w:rsidRPr="00DB594F" w:rsidRDefault="008D2AA2" w:rsidP="008D2A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Specific qualifications related to </w:t>
            </w:r>
            <w:r>
              <w:rPr>
                <w:position w:val="0"/>
                <w:lang w:val="en-GB"/>
              </w:rPr>
              <w:t>relationships, behaviour and culture e.g. NPQLBC</w:t>
            </w:r>
            <w:r w:rsidR="00313351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8D2AA2" w:rsidRPr="00DB594F" w:rsidRDefault="008D2AA2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  <w:tc>
          <w:tcPr>
            <w:tcW w:w="1055" w:type="dxa"/>
          </w:tcPr>
          <w:p w:rsidR="008D2AA2" w:rsidRPr="00DB594F" w:rsidRDefault="008D2AA2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</w:tr>
      <w:tr w:rsidR="008D2AA2" w:rsidRPr="00DB594F" w:rsidTr="009C2887">
        <w:trPr>
          <w:trHeight w:val="399"/>
        </w:trPr>
        <w:tc>
          <w:tcPr>
            <w:tcW w:w="7933" w:type="dxa"/>
          </w:tcPr>
          <w:p w:rsidR="008D2AA2" w:rsidRPr="00DB594F" w:rsidRDefault="008D2AA2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Specific qualifications related to Social, Emotional and Mental Health approaches</w:t>
            </w:r>
            <w:r w:rsidR="00313351">
              <w:rPr>
                <w:position w:val="0"/>
                <w:lang w:val="en-GB"/>
              </w:rPr>
              <w:t xml:space="preserve"> and interventions. For example:</w:t>
            </w:r>
            <w:r>
              <w:rPr>
                <w:position w:val="0"/>
                <w:lang w:val="en-GB"/>
              </w:rPr>
              <w:t xml:space="preserve"> ELSA, Drawing and Talking, Boxall, The Zones of Regulation, Emotional Coaching. </w:t>
            </w:r>
          </w:p>
        </w:tc>
        <w:tc>
          <w:tcPr>
            <w:tcW w:w="1066" w:type="dxa"/>
          </w:tcPr>
          <w:p w:rsidR="008D2AA2" w:rsidRPr="00DB594F" w:rsidRDefault="008D2AA2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  <w:tc>
          <w:tcPr>
            <w:tcW w:w="1055" w:type="dxa"/>
          </w:tcPr>
          <w:p w:rsidR="008D2AA2" w:rsidRPr="00DB594F" w:rsidRDefault="008D2AA2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  <w:shd w:val="clear" w:color="auto" w:fill="D9E2F3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Experience and Knowledge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Experience </w:t>
            </w:r>
            <w:r w:rsidR="00221046">
              <w:rPr>
                <w:position w:val="0"/>
                <w:lang w:val="en-GB"/>
              </w:rPr>
              <w:t xml:space="preserve">managing a team of </w:t>
            </w:r>
            <w:r w:rsidR="00313351">
              <w:rPr>
                <w:position w:val="0"/>
                <w:lang w:val="en-GB"/>
              </w:rPr>
              <w:t xml:space="preserve">intervention </w:t>
            </w:r>
            <w:r w:rsidR="00221046">
              <w:rPr>
                <w:position w:val="0"/>
                <w:lang w:val="en-GB"/>
              </w:rPr>
              <w:t>practitioners</w:t>
            </w:r>
            <w:r w:rsidR="00313351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  <w:tc>
          <w:tcPr>
            <w:tcW w:w="1055" w:type="dxa"/>
          </w:tcPr>
          <w:p w:rsidR="00DB594F" w:rsidRPr="00DB594F" w:rsidRDefault="00221046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</w:tr>
      <w:tr w:rsidR="008D2AA2" w:rsidRPr="00DB594F" w:rsidTr="009C2887">
        <w:trPr>
          <w:trHeight w:val="392"/>
        </w:trPr>
        <w:tc>
          <w:tcPr>
            <w:tcW w:w="7933" w:type="dxa"/>
          </w:tcPr>
          <w:p w:rsidR="008D2AA2" w:rsidRDefault="008D2AA2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Experience in </w:t>
            </w:r>
            <w:r w:rsidR="00D95E18">
              <w:rPr>
                <w:position w:val="0"/>
                <w:lang w:val="en-GB"/>
              </w:rPr>
              <w:t xml:space="preserve">the </w:t>
            </w:r>
            <w:r>
              <w:rPr>
                <w:position w:val="0"/>
                <w:lang w:val="en-GB"/>
              </w:rPr>
              <w:t xml:space="preserve">planning, teaching and assessment </w:t>
            </w:r>
            <w:r w:rsidR="00D95E18">
              <w:rPr>
                <w:position w:val="0"/>
                <w:lang w:val="en-GB"/>
              </w:rPr>
              <w:t xml:space="preserve">of </w:t>
            </w:r>
            <w:r>
              <w:rPr>
                <w:position w:val="0"/>
                <w:lang w:val="en-GB"/>
              </w:rPr>
              <w:t>whole class learning</w:t>
            </w:r>
            <w:r w:rsidR="00313351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8D2AA2" w:rsidRDefault="008D2AA2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8D2AA2" w:rsidRPr="00DB594F" w:rsidRDefault="008D2AA2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8D2AA2" w:rsidRPr="00DB594F" w:rsidTr="009C2887">
        <w:trPr>
          <w:trHeight w:val="392"/>
        </w:trPr>
        <w:tc>
          <w:tcPr>
            <w:tcW w:w="7933" w:type="dxa"/>
          </w:tcPr>
          <w:p w:rsidR="008D2AA2" w:rsidRDefault="008D2AA2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Experience in</w:t>
            </w:r>
            <w:r w:rsidR="00D95E18">
              <w:rPr>
                <w:position w:val="0"/>
                <w:lang w:val="en-GB"/>
              </w:rPr>
              <w:t xml:space="preserve"> the</w:t>
            </w:r>
            <w:r>
              <w:rPr>
                <w:position w:val="0"/>
                <w:lang w:val="en-GB"/>
              </w:rPr>
              <w:t xml:space="preserve"> planning, teaching and assessment </w:t>
            </w:r>
            <w:r w:rsidR="00D95E18">
              <w:rPr>
                <w:position w:val="0"/>
                <w:lang w:val="en-GB"/>
              </w:rPr>
              <w:t xml:space="preserve">of </w:t>
            </w:r>
            <w:r>
              <w:rPr>
                <w:position w:val="0"/>
                <w:lang w:val="en-GB"/>
              </w:rPr>
              <w:t>specific interventions</w:t>
            </w:r>
            <w:r w:rsidR="00D95E18">
              <w:rPr>
                <w:position w:val="0"/>
                <w:lang w:val="en-GB"/>
              </w:rPr>
              <w:t xml:space="preserve"> for individual pupils and pupil groups. </w:t>
            </w:r>
          </w:p>
        </w:tc>
        <w:tc>
          <w:tcPr>
            <w:tcW w:w="1066" w:type="dxa"/>
          </w:tcPr>
          <w:p w:rsidR="008D2AA2" w:rsidRDefault="00D95E18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8D2AA2" w:rsidRPr="00DB594F" w:rsidRDefault="008D2AA2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F33D77" w:rsidRPr="00DB594F" w:rsidTr="009C2887">
        <w:trPr>
          <w:trHeight w:val="392"/>
        </w:trPr>
        <w:tc>
          <w:tcPr>
            <w:tcW w:w="7933" w:type="dxa"/>
          </w:tcPr>
          <w:p w:rsidR="00F33D77" w:rsidRPr="00DB594F" w:rsidRDefault="00F33D77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A</w:t>
            </w:r>
            <w:r w:rsidR="00970979">
              <w:rPr>
                <w:position w:val="0"/>
                <w:lang w:val="en-GB"/>
              </w:rPr>
              <w:t>n aspiration</w:t>
            </w:r>
            <w:r>
              <w:rPr>
                <w:position w:val="0"/>
                <w:lang w:val="en-GB"/>
              </w:rPr>
              <w:t xml:space="preserve"> to work within a highly effective Pastoral Team</w:t>
            </w:r>
            <w:r w:rsidR="00313351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F33D77" w:rsidRPr="00DB594F" w:rsidRDefault="00970979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F33D77" w:rsidRPr="00DB594F" w:rsidRDefault="00F33D77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Knowledge and experience of safeguarding policies and procedures</w:t>
            </w:r>
            <w:r w:rsidR="00313351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71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Experience of implementing a range </w:t>
            </w:r>
            <w:r w:rsidR="00DF3459">
              <w:rPr>
                <w:position w:val="0"/>
                <w:lang w:val="en-GB"/>
              </w:rPr>
              <w:t xml:space="preserve">of </w:t>
            </w:r>
            <w:r w:rsidRPr="00DB594F">
              <w:rPr>
                <w:position w:val="0"/>
                <w:lang w:val="en-GB"/>
              </w:rPr>
              <w:t>strategies in order to maximise educational outcomes</w:t>
            </w:r>
            <w:r w:rsidR="00313351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Experience of liaising successfully with external agencies, for example Educational Psychologists</w:t>
            </w:r>
            <w:r w:rsidR="00313351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  <w:tc>
          <w:tcPr>
            <w:tcW w:w="1055" w:type="dxa"/>
          </w:tcPr>
          <w:p w:rsidR="00DB594F" w:rsidRPr="00DB594F" w:rsidRDefault="00221046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Experience of building and maintaining effective relationships with all stakeholders, including </w:t>
            </w:r>
            <w:r w:rsidR="00DF3459">
              <w:rPr>
                <w:position w:val="0"/>
                <w:lang w:val="en-GB"/>
              </w:rPr>
              <w:t xml:space="preserve">pupils, </w:t>
            </w:r>
            <w:r w:rsidRPr="00DB594F">
              <w:rPr>
                <w:position w:val="0"/>
                <w:lang w:val="en-GB"/>
              </w:rPr>
              <w:t>colleagues, parents/carers, health professionals and The Local Authority</w:t>
            </w:r>
            <w:r w:rsidR="00313351">
              <w:rPr>
                <w:position w:val="0"/>
                <w:lang w:val="en-GB"/>
              </w:rPr>
              <w:t xml:space="preserve">. 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Experience implementing effective assessment tools in order to promote high educational outcomes</w:t>
            </w:r>
            <w:r w:rsidR="00970979">
              <w:rPr>
                <w:position w:val="0"/>
                <w:lang w:val="en-GB"/>
              </w:rPr>
              <w:t>, including SEMH assessment tools e.g. the Boxall Profile</w:t>
            </w:r>
            <w:r w:rsidR="00F04F44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221046" w:rsidRPr="00DB594F" w:rsidTr="009C2887">
        <w:trPr>
          <w:trHeight w:val="392"/>
        </w:trPr>
        <w:tc>
          <w:tcPr>
            <w:tcW w:w="7933" w:type="dxa"/>
          </w:tcPr>
          <w:p w:rsidR="00221046" w:rsidRPr="00DB594F" w:rsidRDefault="00221046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Experience of </w:t>
            </w:r>
            <w:r w:rsidR="00D95E18">
              <w:rPr>
                <w:position w:val="0"/>
                <w:lang w:val="en-GB"/>
              </w:rPr>
              <w:t xml:space="preserve">leading interventions across a setting. </w:t>
            </w:r>
            <w:r w:rsidR="00F04F44">
              <w:rPr>
                <w:position w:val="0"/>
                <w:lang w:val="en-GB"/>
              </w:rPr>
              <w:t xml:space="preserve">This includes </w:t>
            </w:r>
            <w:r w:rsidR="00D95E18">
              <w:rPr>
                <w:position w:val="0"/>
                <w:lang w:val="en-GB"/>
              </w:rPr>
              <w:t xml:space="preserve">pupil allocation, monitoring and </w:t>
            </w:r>
            <w:r>
              <w:rPr>
                <w:position w:val="0"/>
                <w:lang w:val="en-GB"/>
              </w:rPr>
              <w:t xml:space="preserve">reviewing the effectiveness of </w:t>
            </w:r>
            <w:r w:rsidR="00D95E18">
              <w:rPr>
                <w:position w:val="0"/>
                <w:lang w:val="en-GB"/>
              </w:rPr>
              <w:t>interventions</w:t>
            </w:r>
            <w:r>
              <w:rPr>
                <w:position w:val="0"/>
                <w:lang w:val="en-GB"/>
              </w:rPr>
              <w:t>, including writing and sharing reports regarding the impact of work completed</w:t>
            </w:r>
            <w:r w:rsidR="00D95E18">
              <w:rPr>
                <w:position w:val="0"/>
                <w:lang w:val="en-GB"/>
              </w:rPr>
              <w:t xml:space="preserve">. </w:t>
            </w:r>
          </w:p>
        </w:tc>
        <w:tc>
          <w:tcPr>
            <w:tcW w:w="1066" w:type="dxa"/>
          </w:tcPr>
          <w:p w:rsidR="00221046" w:rsidRPr="00DB594F" w:rsidRDefault="00D95E18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221046" w:rsidRPr="00DB594F" w:rsidRDefault="00221046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Knowledge of the process of target setting and its impact on pupil outcomes</w:t>
            </w:r>
            <w:r w:rsidR="00DF3459">
              <w:rPr>
                <w:position w:val="0"/>
                <w:lang w:val="en-GB"/>
              </w:rPr>
              <w:t>, including setting strength-based outcomes and reviewing their impact</w:t>
            </w:r>
            <w:r w:rsidR="00F04F44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Ability to confidently use technology to support the delivery of the curriculum</w:t>
            </w:r>
            <w:r w:rsidR="00F04F44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C535D0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Knowledge of </w:t>
            </w:r>
            <w:r>
              <w:rPr>
                <w:position w:val="0"/>
                <w:lang w:val="en-GB"/>
              </w:rPr>
              <w:t>implementing specialist approaches to support building relationships e.g. The PACE approach, emotion coaching,</w:t>
            </w:r>
            <w:r w:rsidR="00255C19">
              <w:rPr>
                <w:position w:val="0"/>
                <w:lang w:val="en-GB"/>
              </w:rPr>
              <w:t xml:space="preserve"> restorative conversations. </w:t>
            </w:r>
          </w:p>
        </w:tc>
        <w:tc>
          <w:tcPr>
            <w:tcW w:w="1066" w:type="dxa"/>
          </w:tcPr>
          <w:p w:rsidR="00DB594F" w:rsidRPr="00DB594F" w:rsidRDefault="00C535D0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Experience of planning and teaching with a personalised, pupil centred approach</w:t>
            </w:r>
            <w:r w:rsidR="00F04F44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DB594F" w:rsidRPr="00DB594F" w:rsidRDefault="00DF3459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Experience of </w:t>
            </w:r>
            <w:r w:rsidR="00221046">
              <w:rPr>
                <w:position w:val="0"/>
                <w:lang w:val="en-GB"/>
              </w:rPr>
              <w:t xml:space="preserve">supporting </w:t>
            </w:r>
            <w:r w:rsidRPr="00DB594F">
              <w:rPr>
                <w:position w:val="0"/>
                <w:lang w:val="en-GB"/>
              </w:rPr>
              <w:t>pupils with a range of SEND</w:t>
            </w:r>
            <w:r w:rsidR="002F2527">
              <w:rPr>
                <w:position w:val="0"/>
                <w:lang w:val="en-GB"/>
              </w:rPr>
              <w:t xml:space="preserve"> </w:t>
            </w:r>
            <w:r w:rsidRPr="00DB594F">
              <w:rPr>
                <w:position w:val="0"/>
                <w:lang w:val="en-GB"/>
              </w:rPr>
              <w:t xml:space="preserve">and </w:t>
            </w:r>
            <w:r w:rsidR="00255C19">
              <w:rPr>
                <w:position w:val="0"/>
                <w:lang w:val="en-GB"/>
              </w:rPr>
              <w:t xml:space="preserve">behaviours that challenge and harm. </w:t>
            </w:r>
          </w:p>
        </w:tc>
        <w:tc>
          <w:tcPr>
            <w:tcW w:w="1066" w:type="dxa"/>
          </w:tcPr>
          <w:p w:rsidR="00DB594F" w:rsidRPr="00DB594F" w:rsidRDefault="00DF3459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C535D0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Experience of </w:t>
            </w:r>
            <w:r w:rsidR="00221046">
              <w:rPr>
                <w:position w:val="0"/>
                <w:lang w:val="en-GB"/>
              </w:rPr>
              <w:t xml:space="preserve">supporting </w:t>
            </w:r>
            <w:r>
              <w:rPr>
                <w:position w:val="0"/>
                <w:lang w:val="en-GB"/>
              </w:rPr>
              <w:t>pupils with an Education, Health and Care Plan</w:t>
            </w:r>
            <w:r w:rsidR="00F04F44">
              <w:rPr>
                <w:position w:val="0"/>
                <w:lang w:val="en-GB"/>
              </w:rPr>
              <w:t>.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</w:tr>
      <w:tr w:rsidR="00DB594F" w:rsidRPr="00DB594F" w:rsidTr="009C2887">
        <w:trPr>
          <w:trHeight w:val="371"/>
        </w:trPr>
        <w:tc>
          <w:tcPr>
            <w:tcW w:w="7933" w:type="dxa"/>
            <w:shd w:val="clear" w:color="auto" w:fill="D9E2F3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lastRenderedPageBreak/>
              <w:t>Qualities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The </w:t>
            </w:r>
            <w:r w:rsidR="00BA4C3F">
              <w:rPr>
                <w:position w:val="0"/>
                <w:lang w:val="en-GB"/>
              </w:rPr>
              <w:t>aspiration</w:t>
            </w:r>
            <w:r w:rsidRPr="00DB594F">
              <w:rPr>
                <w:position w:val="0"/>
                <w:lang w:val="en-GB"/>
              </w:rPr>
              <w:t xml:space="preserve"> </w:t>
            </w:r>
            <w:r w:rsidR="00DA19A3">
              <w:rPr>
                <w:position w:val="0"/>
                <w:lang w:val="en-GB"/>
              </w:rPr>
              <w:t>to be a member of the Relationships team</w:t>
            </w:r>
            <w:r w:rsidR="00BA4C3F">
              <w:rPr>
                <w:position w:val="0"/>
                <w:lang w:val="en-GB"/>
              </w:rPr>
              <w:t xml:space="preserve"> school-wide </w:t>
            </w:r>
            <w:r w:rsidR="00F603BC">
              <w:rPr>
                <w:position w:val="0"/>
                <w:lang w:val="en-GB"/>
              </w:rPr>
              <w:t xml:space="preserve"> </w:t>
            </w:r>
            <w:r w:rsidRPr="00DB594F">
              <w:rPr>
                <w:position w:val="0"/>
                <w:lang w:val="en-GB"/>
              </w:rPr>
              <w:t xml:space="preserve"> 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92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The ambition to be part of our vision to be a trail-blazing school 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71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Resilience </w:t>
            </w:r>
            <w:r w:rsidR="00BC4243">
              <w:rPr>
                <w:position w:val="0"/>
                <w:lang w:val="en-GB"/>
              </w:rPr>
              <w:t xml:space="preserve">in the face of challenge </w:t>
            </w:r>
            <w:r w:rsidRPr="00DB594F">
              <w:rPr>
                <w:position w:val="0"/>
                <w:lang w:val="en-GB"/>
              </w:rPr>
              <w:t>and a positive attitude</w:t>
            </w:r>
            <w:r w:rsidR="001904D2">
              <w:rPr>
                <w:position w:val="0"/>
                <w:lang w:val="en-GB"/>
              </w:rPr>
              <w:t xml:space="preserve"> towards all 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71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High standards of professionalism</w:t>
            </w:r>
            <w:r w:rsidR="001A6297">
              <w:rPr>
                <w:position w:val="0"/>
                <w:lang w:val="en-GB"/>
              </w:rPr>
              <w:t xml:space="preserve"> within </w:t>
            </w:r>
            <w:r w:rsidR="003248A3">
              <w:rPr>
                <w:position w:val="0"/>
                <w:lang w:val="en-GB"/>
              </w:rPr>
              <w:t xml:space="preserve">timekeeping, </w:t>
            </w:r>
            <w:r w:rsidR="001A6297">
              <w:rPr>
                <w:position w:val="0"/>
                <w:lang w:val="en-GB"/>
              </w:rPr>
              <w:t>communication</w:t>
            </w:r>
            <w:r w:rsidRPr="00DB594F">
              <w:rPr>
                <w:position w:val="0"/>
                <w:lang w:val="en-GB"/>
              </w:rPr>
              <w:t>, both in verbal and written</w:t>
            </w:r>
            <w:r w:rsidR="001A6297">
              <w:rPr>
                <w:position w:val="0"/>
                <w:lang w:val="en-GB"/>
              </w:rPr>
              <w:t xml:space="preserve"> form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1A6297" w:rsidRPr="00DB594F" w:rsidTr="009C2887">
        <w:trPr>
          <w:trHeight w:val="371"/>
        </w:trPr>
        <w:tc>
          <w:tcPr>
            <w:tcW w:w="7933" w:type="dxa"/>
          </w:tcPr>
          <w:p w:rsidR="001A6297" w:rsidRPr="00DB594F" w:rsidRDefault="001A6297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High standards of professionalism within confidentiality and safeguarding, understanding that information regarding pupil’s SEMH is sensitive and only to be shared with relevant professionals and family members </w:t>
            </w:r>
            <w:r w:rsidR="00913A1C">
              <w:rPr>
                <w:position w:val="0"/>
                <w:lang w:val="en-GB"/>
              </w:rPr>
              <w:t xml:space="preserve">when directed </w:t>
            </w:r>
            <w:r w:rsidR="00D20223">
              <w:rPr>
                <w:position w:val="0"/>
                <w:lang w:val="en-GB"/>
              </w:rPr>
              <w:t xml:space="preserve">to do so </w:t>
            </w:r>
            <w:r w:rsidR="00913A1C">
              <w:rPr>
                <w:position w:val="0"/>
                <w:lang w:val="en-GB"/>
              </w:rPr>
              <w:t xml:space="preserve">by line managers </w:t>
            </w:r>
          </w:p>
        </w:tc>
        <w:tc>
          <w:tcPr>
            <w:tcW w:w="1066" w:type="dxa"/>
          </w:tcPr>
          <w:p w:rsidR="001A6297" w:rsidRPr="00DB594F" w:rsidRDefault="005E4124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1A6297" w:rsidRPr="00DB594F" w:rsidRDefault="001A6297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71"/>
        </w:trPr>
        <w:tc>
          <w:tcPr>
            <w:tcW w:w="7933" w:type="dxa"/>
          </w:tcPr>
          <w:p w:rsidR="00DB594F" w:rsidRPr="00DB594F" w:rsidRDefault="00BC4243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Being a</w:t>
            </w:r>
            <w:r w:rsidR="00DB594F" w:rsidRPr="00DB594F">
              <w:rPr>
                <w:position w:val="0"/>
                <w:lang w:val="en-GB"/>
              </w:rPr>
              <w:t>daptive and flexible to support</w:t>
            </w:r>
            <w:r>
              <w:rPr>
                <w:position w:val="0"/>
                <w:lang w:val="en-GB"/>
              </w:rPr>
              <w:t xml:space="preserve"> the</w:t>
            </w:r>
            <w:r w:rsidR="00DB594F" w:rsidRPr="00DB594F">
              <w:rPr>
                <w:position w:val="0"/>
                <w:lang w:val="en-GB"/>
              </w:rPr>
              <w:t xml:space="preserve"> strengths </w:t>
            </w:r>
            <w:r>
              <w:rPr>
                <w:position w:val="0"/>
                <w:lang w:val="en-GB"/>
              </w:rPr>
              <w:t xml:space="preserve">of pupils, in addition to meeting </w:t>
            </w:r>
            <w:r w:rsidR="00DB594F" w:rsidRPr="00DB594F">
              <w:rPr>
                <w:position w:val="0"/>
                <w:lang w:val="en-GB"/>
              </w:rPr>
              <w:t xml:space="preserve">varied needs 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71"/>
        </w:trPr>
        <w:tc>
          <w:tcPr>
            <w:tcW w:w="7933" w:type="dxa"/>
          </w:tcPr>
          <w:p w:rsidR="00DB594F" w:rsidRPr="00DB594F" w:rsidRDefault="00A83955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The a</w:t>
            </w:r>
            <w:r w:rsidR="00DB594F" w:rsidRPr="00DB594F">
              <w:rPr>
                <w:position w:val="0"/>
                <w:lang w:val="en-GB"/>
              </w:rPr>
              <w:t xml:space="preserve">bility to </w:t>
            </w:r>
            <w:r>
              <w:rPr>
                <w:position w:val="0"/>
                <w:lang w:val="en-GB"/>
              </w:rPr>
              <w:t>build strong, positive relationships that support pupils to feel engaged and inspired in their learning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9C2887">
        <w:trPr>
          <w:trHeight w:val="371"/>
        </w:trPr>
        <w:tc>
          <w:tcPr>
            <w:tcW w:w="7933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Ability to consistently demonstrate a calm, resilient, child-centred approach when supporting a dysregulated pupil  </w:t>
            </w:r>
          </w:p>
        </w:tc>
        <w:tc>
          <w:tcPr>
            <w:tcW w:w="1066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DB594F" w:rsidRPr="00DB594F" w:rsidRDefault="00DB594F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9B2410" w:rsidRPr="00DB594F" w:rsidTr="009C2887">
        <w:trPr>
          <w:trHeight w:val="371"/>
        </w:trPr>
        <w:tc>
          <w:tcPr>
            <w:tcW w:w="7933" w:type="dxa"/>
          </w:tcPr>
          <w:p w:rsidR="009B2410" w:rsidRPr="00DB594F" w:rsidRDefault="009B2410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Being a role model to pupils, by modelling positive behaviour </w:t>
            </w:r>
          </w:p>
        </w:tc>
        <w:tc>
          <w:tcPr>
            <w:tcW w:w="1066" w:type="dxa"/>
          </w:tcPr>
          <w:p w:rsidR="009B2410" w:rsidRPr="00DB594F" w:rsidRDefault="009B2410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9B2410" w:rsidRPr="00DB594F" w:rsidRDefault="009B2410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9B2410" w:rsidRPr="00DB594F" w:rsidTr="009C2887">
        <w:trPr>
          <w:trHeight w:val="371"/>
        </w:trPr>
        <w:tc>
          <w:tcPr>
            <w:tcW w:w="7933" w:type="dxa"/>
          </w:tcPr>
          <w:p w:rsidR="009B2410" w:rsidRDefault="009B2410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Having an unconditional positive regard for all pupils, ensuring that pupil voice is heard before actions and outcomes are agreed upon </w:t>
            </w:r>
          </w:p>
        </w:tc>
        <w:tc>
          <w:tcPr>
            <w:tcW w:w="1066" w:type="dxa"/>
          </w:tcPr>
          <w:p w:rsidR="009B2410" w:rsidRDefault="009B2410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X</w:t>
            </w:r>
          </w:p>
        </w:tc>
        <w:tc>
          <w:tcPr>
            <w:tcW w:w="1055" w:type="dxa"/>
          </w:tcPr>
          <w:p w:rsidR="009B2410" w:rsidRPr="00DB594F" w:rsidRDefault="009B2410" w:rsidP="009C28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</w:tbl>
    <w:p w:rsidR="00DB594F" w:rsidRPr="00DB594F" w:rsidRDefault="00DB594F" w:rsidP="00DB594F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/>
          <w:position w:val="0"/>
          <w:sz w:val="22"/>
          <w:szCs w:val="22"/>
          <w:lang w:val="en-GB" w:eastAsia="en-US"/>
        </w:rPr>
      </w:pPr>
    </w:p>
    <w:p w:rsidR="00DB594F" w:rsidRPr="00DB594F" w:rsidRDefault="00DB594F" w:rsidP="00DB594F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/>
          <w:position w:val="0"/>
          <w:sz w:val="28"/>
          <w:szCs w:val="22"/>
          <w:lang w:val="en-GB" w:eastAsia="en-US"/>
        </w:rPr>
      </w:pPr>
      <w:r w:rsidRPr="00DB594F">
        <w:rPr>
          <w:rFonts w:ascii="Calibri" w:eastAsia="Calibri" w:hAnsi="Calibri"/>
          <w:position w:val="0"/>
          <w:sz w:val="28"/>
          <w:szCs w:val="22"/>
          <w:lang w:val="en-GB" w:eastAsia="en-US"/>
        </w:rPr>
        <w:t>Job Description</w:t>
      </w:r>
    </w:p>
    <w:tbl>
      <w:tblPr>
        <w:tblStyle w:val="TableGrid1"/>
        <w:tblpPr w:leftFromText="180" w:rightFromText="180" w:vertAnchor="text" w:horzAnchor="margin" w:tblpX="-147" w:tblpY="195"/>
        <w:tblW w:w="9356" w:type="dxa"/>
        <w:tblLook w:val="04A0" w:firstRow="1" w:lastRow="0" w:firstColumn="1" w:lastColumn="0" w:noHBand="0" w:noVBand="1"/>
      </w:tblPr>
      <w:tblGrid>
        <w:gridCol w:w="2127"/>
        <w:gridCol w:w="2835"/>
        <w:gridCol w:w="2268"/>
        <w:gridCol w:w="2126"/>
      </w:tblGrid>
      <w:tr w:rsidR="00DB594F" w:rsidRPr="00DB594F" w:rsidTr="00255C19">
        <w:trPr>
          <w:trHeight w:val="416"/>
        </w:trPr>
        <w:tc>
          <w:tcPr>
            <w:tcW w:w="2127" w:type="dxa"/>
            <w:shd w:val="clear" w:color="auto" w:fill="2F5496"/>
          </w:tcPr>
          <w:p w:rsidR="00DB594F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FFFF"/>
                <w:position w:val="0"/>
                <w:sz w:val="28"/>
                <w:lang w:val="en-GB"/>
              </w:rPr>
            </w:pPr>
            <w:r w:rsidRPr="00DB594F">
              <w:rPr>
                <w:color w:val="FFFFFF"/>
                <w:position w:val="0"/>
                <w:sz w:val="28"/>
                <w:lang w:val="en-GB"/>
              </w:rPr>
              <w:t xml:space="preserve">Job Title </w:t>
            </w:r>
          </w:p>
        </w:tc>
        <w:tc>
          <w:tcPr>
            <w:tcW w:w="7229" w:type="dxa"/>
            <w:gridSpan w:val="3"/>
          </w:tcPr>
          <w:p w:rsidR="00DB594F" w:rsidRPr="00DB594F" w:rsidRDefault="00A90202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Lead Relationships Practitioner</w:t>
            </w:r>
            <w:r w:rsidR="00950F20">
              <w:rPr>
                <w:position w:val="0"/>
                <w:lang w:val="en-GB"/>
              </w:rPr>
              <w:t xml:space="preserve"> </w:t>
            </w:r>
          </w:p>
        </w:tc>
      </w:tr>
      <w:tr w:rsidR="00DB594F" w:rsidRPr="00DB594F" w:rsidTr="00255C19">
        <w:trPr>
          <w:trHeight w:val="405"/>
        </w:trPr>
        <w:tc>
          <w:tcPr>
            <w:tcW w:w="2127" w:type="dxa"/>
            <w:shd w:val="clear" w:color="auto" w:fill="2F5496"/>
          </w:tcPr>
          <w:p w:rsidR="00DB594F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FFFF"/>
                <w:position w:val="0"/>
                <w:sz w:val="28"/>
                <w:lang w:val="en-GB"/>
              </w:rPr>
            </w:pPr>
            <w:r w:rsidRPr="00DB594F">
              <w:rPr>
                <w:color w:val="FFFFFF"/>
                <w:position w:val="0"/>
                <w:sz w:val="28"/>
                <w:lang w:val="en-GB"/>
              </w:rPr>
              <w:t>Contract</w:t>
            </w:r>
          </w:p>
        </w:tc>
        <w:tc>
          <w:tcPr>
            <w:tcW w:w="7229" w:type="dxa"/>
            <w:gridSpan w:val="3"/>
          </w:tcPr>
          <w:p w:rsidR="00DB594F" w:rsidRPr="00DB594F" w:rsidRDefault="00894D32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30 hrs per week, Term time + 1 week, permanent</w:t>
            </w:r>
          </w:p>
        </w:tc>
      </w:tr>
      <w:tr w:rsidR="00DB594F" w:rsidRPr="00DB594F" w:rsidTr="00255C19">
        <w:trPr>
          <w:trHeight w:val="425"/>
        </w:trPr>
        <w:tc>
          <w:tcPr>
            <w:tcW w:w="2127" w:type="dxa"/>
            <w:shd w:val="clear" w:color="auto" w:fill="2F5496"/>
          </w:tcPr>
          <w:p w:rsidR="00DB594F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FFFF"/>
                <w:position w:val="0"/>
                <w:sz w:val="28"/>
                <w:lang w:val="en-GB"/>
              </w:rPr>
            </w:pPr>
            <w:r w:rsidRPr="00DB594F">
              <w:rPr>
                <w:color w:val="FFFFFF"/>
                <w:position w:val="0"/>
                <w:sz w:val="28"/>
                <w:lang w:val="en-GB"/>
              </w:rPr>
              <w:t>Location</w:t>
            </w:r>
          </w:p>
        </w:tc>
        <w:tc>
          <w:tcPr>
            <w:tcW w:w="7229" w:type="dxa"/>
            <w:gridSpan w:val="3"/>
          </w:tcPr>
          <w:p w:rsidR="00DB594F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Drake Primary School</w:t>
            </w:r>
          </w:p>
        </w:tc>
      </w:tr>
      <w:tr w:rsidR="00DB594F" w:rsidRPr="00DB594F" w:rsidTr="00255C19">
        <w:trPr>
          <w:trHeight w:val="417"/>
        </w:trPr>
        <w:tc>
          <w:tcPr>
            <w:tcW w:w="2127" w:type="dxa"/>
            <w:shd w:val="clear" w:color="auto" w:fill="2F5496"/>
          </w:tcPr>
          <w:p w:rsidR="00DB594F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FFFF"/>
                <w:position w:val="0"/>
                <w:sz w:val="28"/>
                <w:lang w:val="en-GB"/>
              </w:rPr>
            </w:pPr>
            <w:r w:rsidRPr="00DB594F">
              <w:rPr>
                <w:color w:val="FFFFFF"/>
                <w:position w:val="0"/>
                <w:sz w:val="28"/>
                <w:lang w:val="en-GB"/>
              </w:rPr>
              <w:t>Responsible to</w:t>
            </w:r>
          </w:p>
        </w:tc>
        <w:tc>
          <w:tcPr>
            <w:tcW w:w="7229" w:type="dxa"/>
            <w:gridSpan w:val="3"/>
          </w:tcPr>
          <w:p w:rsidR="00DB594F" w:rsidRPr="00DB594F" w:rsidRDefault="00A90202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Aimee Theobald – Deputy Head, SENDCo, Pastoral Lead </w:t>
            </w:r>
            <w:r w:rsidR="00763626">
              <w:rPr>
                <w:position w:val="0"/>
                <w:lang w:val="en-GB"/>
              </w:rPr>
              <w:t xml:space="preserve"> </w:t>
            </w:r>
          </w:p>
        </w:tc>
      </w:tr>
      <w:tr w:rsidR="00DB594F" w:rsidRPr="00DB594F" w:rsidTr="00255C19">
        <w:trPr>
          <w:trHeight w:val="410"/>
        </w:trPr>
        <w:tc>
          <w:tcPr>
            <w:tcW w:w="2127" w:type="dxa"/>
            <w:shd w:val="clear" w:color="auto" w:fill="2F5496"/>
          </w:tcPr>
          <w:p w:rsidR="00DB594F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FFFF"/>
                <w:position w:val="0"/>
                <w:sz w:val="28"/>
                <w:lang w:val="en-GB"/>
              </w:rPr>
            </w:pPr>
            <w:r w:rsidRPr="00DB594F">
              <w:rPr>
                <w:color w:val="FFFFFF"/>
                <w:position w:val="0"/>
                <w:sz w:val="28"/>
                <w:lang w:val="en-GB"/>
              </w:rPr>
              <w:t xml:space="preserve">Salary </w:t>
            </w:r>
          </w:p>
        </w:tc>
        <w:tc>
          <w:tcPr>
            <w:tcW w:w="2835" w:type="dxa"/>
          </w:tcPr>
          <w:p w:rsidR="00DB594F" w:rsidRPr="00DB594F" w:rsidRDefault="005E4124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Scale F</w:t>
            </w:r>
          </w:p>
        </w:tc>
        <w:tc>
          <w:tcPr>
            <w:tcW w:w="2268" w:type="dxa"/>
            <w:shd w:val="clear" w:color="auto" w:fill="2F5496"/>
          </w:tcPr>
          <w:p w:rsidR="00DB594F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color w:val="FFFFFF"/>
                <w:position w:val="0"/>
                <w:sz w:val="28"/>
                <w:lang w:val="en-GB"/>
              </w:rPr>
              <w:t>Suitable for ECTs</w:t>
            </w:r>
          </w:p>
        </w:tc>
        <w:tc>
          <w:tcPr>
            <w:tcW w:w="2126" w:type="dxa"/>
          </w:tcPr>
          <w:p w:rsidR="00DB594F" w:rsidRPr="00DB594F" w:rsidRDefault="00950F20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N</w:t>
            </w:r>
            <w:r w:rsidR="00A90202">
              <w:rPr>
                <w:position w:val="0"/>
                <w:lang w:val="en-GB"/>
              </w:rPr>
              <w:t>/A</w:t>
            </w:r>
          </w:p>
        </w:tc>
      </w:tr>
      <w:tr w:rsidR="00894D32" w:rsidRPr="00DB594F" w:rsidTr="002F4B65">
        <w:trPr>
          <w:trHeight w:val="410"/>
        </w:trPr>
        <w:tc>
          <w:tcPr>
            <w:tcW w:w="2127" w:type="dxa"/>
            <w:shd w:val="clear" w:color="auto" w:fill="2F5496"/>
          </w:tcPr>
          <w:p w:rsidR="00894D32" w:rsidRPr="00DB594F" w:rsidRDefault="00894D32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FFFF"/>
                <w:position w:val="0"/>
                <w:sz w:val="28"/>
                <w:lang w:val="en-GB"/>
              </w:rPr>
            </w:pPr>
            <w:bookmarkStart w:id="0" w:name="_GoBack" w:colFirst="0" w:colLast="1"/>
            <w:r>
              <w:rPr>
                <w:color w:val="FFFFFF"/>
                <w:position w:val="0"/>
                <w:sz w:val="28"/>
                <w:lang w:val="en-GB"/>
              </w:rPr>
              <w:t>Application details</w:t>
            </w:r>
          </w:p>
        </w:tc>
        <w:tc>
          <w:tcPr>
            <w:tcW w:w="7229" w:type="dxa"/>
            <w:gridSpan w:val="3"/>
          </w:tcPr>
          <w:p w:rsidR="00894D32" w:rsidRDefault="00894D32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Use the application form and return to </w:t>
            </w:r>
            <w:hyperlink r:id="rId8" w:history="1">
              <w:r w:rsidRPr="003569F7">
                <w:rPr>
                  <w:rStyle w:val="Hyperlink"/>
                  <w:position w:val="0"/>
                  <w:lang w:val="en-GB"/>
                </w:rPr>
                <w:t>office@drake.norfolk.sch.uk</w:t>
              </w:r>
            </w:hyperlink>
            <w:r>
              <w:rPr>
                <w:position w:val="0"/>
                <w:lang w:val="en-GB"/>
              </w:rPr>
              <w:t xml:space="preserve"> </w:t>
            </w:r>
          </w:p>
          <w:p w:rsidR="00894D32" w:rsidRDefault="00894D32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>Interviews will take place on a rolling basis. Early applications are encouraged. Closing date: midday on 20.12.2024.</w:t>
            </w:r>
          </w:p>
        </w:tc>
      </w:tr>
      <w:bookmarkEnd w:id="0"/>
      <w:tr w:rsidR="00DB594F" w:rsidRPr="00DB594F" w:rsidTr="00313351">
        <w:trPr>
          <w:trHeight w:val="372"/>
        </w:trPr>
        <w:tc>
          <w:tcPr>
            <w:tcW w:w="9356" w:type="dxa"/>
            <w:gridSpan w:val="4"/>
            <w:shd w:val="clear" w:color="auto" w:fill="D9E2F3"/>
          </w:tcPr>
          <w:p w:rsidR="00DB594F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sz w:val="28"/>
                <w:lang w:val="en-GB"/>
              </w:rPr>
              <w:t>Context</w:t>
            </w:r>
          </w:p>
        </w:tc>
      </w:tr>
      <w:tr w:rsidR="00DB594F" w:rsidRPr="00DB594F" w:rsidTr="00313351">
        <w:trPr>
          <w:trHeight w:val="688"/>
        </w:trPr>
        <w:tc>
          <w:tcPr>
            <w:tcW w:w="9356" w:type="dxa"/>
            <w:gridSpan w:val="4"/>
            <w:shd w:val="clear" w:color="auto" w:fill="FFFFFF"/>
          </w:tcPr>
          <w:p w:rsidR="00950F20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Drake Primary School has a unique opportunity for an excellent </w:t>
            </w:r>
            <w:r w:rsidR="00AE48A1">
              <w:rPr>
                <w:position w:val="0"/>
                <w:lang w:val="en-GB"/>
              </w:rPr>
              <w:t xml:space="preserve">practitioner </w:t>
            </w:r>
            <w:r w:rsidRPr="00DB594F">
              <w:rPr>
                <w:position w:val="0"/>
                <w:lang w:val="en-GB"/>
              </w:rPr>
              <w:t xml:space="preserve">to work alongside our </w:t>
            </w:r>
            <w:r w:rsidR="00950F20">
              <w:rPr>
                <w:position w:val="0"/>
                <w:lang w:val="en-GB"/>
              </w:rPr>
              <w:t xml:space="preserve">Pastoral Team </w:t>
            </w:r>
            <w:r w:rsidR="00AE48A1">
              <w:rPr>
                <w:position w:val="0"/>
                <w:lang w:val="en-GB"/>
              </w:rPr>
              <w:t xml:space="preserve">and </w:t>
            </w:r>
            <w:r w:rsidR="00950F20">
              <w:rPr>
                <w:position w:val="0"/>
                <w:lang w:val="en-GB"/>
              </w:rPr>
              <w:t>Relationships and Culture Lead</w:t>
            </w:r>
            <w:r w:rsidR="00AE48A1">
              <w:rPr>
                <w:position w:val="0"/>
                <w:lang w:val="en-GB"/>
              </w:rPr>
              <w:t xml:space="preserve"> as a Lead Relationships Practitioner.</w:t>
            </w:r>
          </w:p>
          <w:p w:rsidR="00950F20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This is a fantastic opportunity for a trained </w:t>
            </w:r>
            <w:r w:rsidR="00763626">
              <w:rPr>
                <w:position w:val="0"/>
                <w:lang w:val="en-GB"/>
              </w:rPr>
              <w:t xml:space="preserve">and experienced </w:t>
            </w:r>
            <w:r w:rsidR="00AE48A1">
              <w:rPr>
                <w:position w:val="0"/>
                <w:lang w:val="en-GB"/>
              </w:rPr>
              <w:t>practitioner</w:t>
            </w:r>
            <w:r w:rsidR="00950F20">
              <w:rPr>
                <w:position w:val="0"/>
                <w:lang w:val="en-GB"/>
              </w:rPr>
              <w:t xml:space="preserve"> </w:t>
            </w:r>
            <w:r w:rsidR="00763626">
              <w:rPr>
                <w:position w:val="0"/>
                <w:lang w:val="en-GB"/>
              </w:rPr>
              <w:t xml:space="preserve">to develop their </w:t>
            </w:r>
            <w:r w:rsidR="00935672">
              <w:rPr>
                <w:position w:val="0"/>
                <w:lang w:val="en-GB"/>
              </w:rPr>
              <w:t>skills</w:t>
            </w:r>
            <w:r w:rsidR="00763626">
              <w:rPr>
                <w:position w:val="0"/>
                <w:lang w:val="en-GB"/>
              </w:rPr>
              <w:t>, focusing on relationships</w:t>
            </w:r>
            <w:r w:rsidR="00935672">
              <w:rPr>
                <w:position w:val="0"/>
                <w:lang w:val="en-GB"/>
              </w:rPr>
              <w:t xml:space="preserve">, behaviour and SEMH </w:t>
            </w:r>
            <w:r w:rsidR="00763626">
              <w:rPr>
                <w:position w:val="0"/>
                <w:lang w:val="en-GB"/>
              </w:rPr>
              <w:t xml:space="preserve">across the school. </w:t>
            </w:r>
          </w:p>
          <w:p w:rsid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You will be joining an innovative, trail-blazing </w:t>
            </w:r>
            <w:r w:rsidR="009B0497">
              <w:rPr>
                <w:position w:val="0"/>
                <w:lang w:val="en-GB"/>
              </w:rPr>
              <w:t>team</w:t>
            </w:r>
            <w:r w:rsidRPr="00DB594F">
              <w:rPr>
                <w:position w:val="0"/>
                <w:lang w:val="en-GB"/>
              </w:rPr>
              <w:t xml:space="preserve"> and playing a role in </w:t>
            </w:r>
            <w:r w:rsidR="009B0497">
              <w:rPr>
                <w:position w:val="0"/>
                <w:lang w:val="en-GB"/>
              </w:rPr>
              <w:t xml:space="preserve">the </w:t>
            </w:r>
            <w:r w:rsidRPr="00DB594F">
              <w:rPr>
                <w:position w:val="0"/>
                <w:lang w:val="en-GB"/>
              </w:rPr>
              <w:t xml:space="preserve">success and </w:t>
            </w:r>
            <w:r w:rsidR="00935672">
              <w:rPr>
                <w:position w:val="0"/>
                <w:lang w:val="en-GB"/>
              </w:rPr>
              <w:t>implementation</w:t>
            </w:r>
            <w:r w:rsidRPr="00DB594F">
              <w:rPr>
                <w:position w:val="0"/>
                <w:lang w:val="en-GB"/>
              </w:rPr>
              <w:t xml:space="preserve"> of </w:t>
            </w:r>
            <w:r w:rsidR="009B0497">
              <w:rPr>
                <w:position w:val="0"/>
                <w:lang w:val="en-GB"/>
              </w:rPr>
              <w:t>the Relationships Policy and how this will influence our school culture moving forward.</w:t>
            </w:r>
            <w:r w:rsidR="00983E6F">
              <w:rPr>
                <w:position w:val="0"/>
                <w:lang w:val="en-GB"/>
              </w:rPr>
              <w:t xml:space="preserve"> We believe that strong, </w:t>
            </w:r>
            <w:r w:rsidR="007234DE">
              <w:rPr>
                <w:position w:val="0"/>
                <w:lang w:val="en-GB"/>
              </w:rPr>
              <w:t xml:space="preserve">secure </w:t>
            </w:r>
            <w:r w:rsidR="00983E6F">
              <w:rPr>
                <w:position w:val="0"/>
                <w:lang w:val="en-GB"/>
              </w:rPr>
              <w:t xml:space="preserve">relationships are the key to positive behaviour, with an attitude of ‘unconditional positive regard’ for all of our pupils. We are looking for a resilient and nurturing </w:t>
            </w:r>
            <w:r w:rsidR="00935672">
              <w:rPr>
                <w:position w:val="0"/>
                <w:lang w:val="en-GB"/>
              </w:rPr>
              <w:t xml:space="preserve">professional </w:t>
            </w:r>
            <w:r w:rsidR="00983E6F">
              <w:rPr>
                <w:position w:val="0"/>
                <w:lang w:val="en-GB"/>
              </w:rPr>
              <w:t xml:space="preserve">to implement our trauma informed, holistic </w:t>
            </w:r>
            <w:r w:rsidR="007234DE">
              <w:rPr>
                <w:position w:val="0"/>
                <w:lang w:val="en-GB"/>
              </w:rPr>
              <w:t xml:space="preserve">approaches </w:t>
            </w:r>
            <w:r w:rsidR="008E6274">
              <w:rPr>
                <w:position w:val="0"/>
                <w:lang w:val="en-GB"/>
              </w:rPr>
              <w:t xml:space="preserve">and to support our </w:t>
            </w:r>
            <w:r w:rsidR="00935672">
              <w:rPr>
                <w:position w:val="0"/>
                <w:lang w:val="en-GB"/>
              </w:rPr>
              <w:t>SEMH practitioner</w:t>
            </w:r>
            <w:r w:rsidR="008E6274">
              <w:rPr>
                <w:position w:val="0"/>
                <w:lang w:val="en-GB"/>
              </w:rPr>
              <w:t xml:space="preserve"> to </w:t>
            </w:r>
            <w:r w:rsidR="00946859">
              <w:rPr>
                <w:position w:val="0"/>
                <w:lang w:val="en-GB"/>
              </w:rPr>
              <w:t>deliver provision to meet the</w:t>
            </w:r>
            <w:r w:rsidR="00B97EC2">
              <w:rPr>
                <w:position w:val="0"/>
                <w:lang w:val="en-GB"/>
              </w:rPr>
              <w:t xml:space="preserve"> social, emotional and mental health needs </w:t>
            </w:r>
            <w:r w:rsidR="00946859">
              <w:rPr>
                <w:position w:val="0"/>
                <w:lang w:val="en-GB"/>
              </w:rPr>
              <w:t>of our pupil</w:t>
            </w:r>
            <w:r w:rsidR="00D95E18">
              <w:rPr>
                <w:position w:val="0"/>
                <w:lang w:val="en-GB"/>
              </w:rPr>
              <w:t xml:space="preserve">s. </w:t>
            </w:r>
          </w:p>
          <w:p w:rsidR="00255C19" w:rsidRPr="00DB594F" w:rsidRDefault="00255C19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  <w:tr w:rsidR="00DB594F" w:rsidRPr="00DB594F" w:rsidTr="00313351">
        <w:trPr>
          <w:trHeight w:val="478"/>
        </w:trPr>
        <w:tc>
          <w:tcPr>
            <w:tcW w:w="9356" w:type="dxa"/>
            <w:gridSpan w:val="4"/>
            <w:shd w:val="clear" w:color="auto" w:fill="D9E2F3"/>
          </w:tcPr>
          <w:p w:rsidR="00DB594F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sz w:val="28"/>
                <w:lang w:val="en-GB"/>
              </w:rPr>
              <w:lastRenderedPageBreak/>
              <w:t>Responsibilities</w:t>
            </w:r>
          </w:p>
        </w:tc>
      </w:tr>
      <w:tr w:rsidR="00DB594F" w:rsidRPr="00DB594F" w:rsidTr="00313351">
        <w:trPr>
          <w:trHeight w:val="688"/>
        </w:trPr>
        <w:tc>
          <w:tcPr>
            <w:tcW w:w="9356" w:type="dxa"/>
            <w:gridSpan w:val="4"/>
            <w:shd w:val="clear" w:color="auto" w:fill="FFFFFF"/>
          </w:tcPr>
          <w:p w:rsidR="00DB594F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The main responsibilities are;</w:t>
            </w:r>
          </w:p>
          <w:p w:rsidR="00951A05" w:rsidRDefault="00DB594F" w:rsidP="00313351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 w:rsidRPr="00951A05">
              <w:rPr>
                <w:position w:val="0"/>
              </w:rPr>
              <w:t xml:space="preserve">Leading and managing the </w:t>
            </w:r>
            <w:r w:rsidR="00313351">
              <w:rPr>
                <w:position w:val="0"/>
              </w:rPr>
              <w:t>delivery on interventions across the school</w:t>
            </w:r>
            <w:r w:rsidR="00C11292">
              <w:rPr>
                <w:position w:val="0"/>
              </w:rPr>
              <w:t>.</w:t>
            </w:r>
          </w:p>
          <w:p w:rsidR="00836FD3" w:rsidRDefault="00B02990" w:rsidP="00313351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>Supporting the Relationships and Culture Lead to implement the Relationships Policy. This includes but is not limited to: responding</w:t>
            </w:r>
            <w:r w:rsidR="00836FD3">
              <w:rPr>
                <w:position w:val="0"/>
              </w:rPr>
              <w:t xml:space="preserve"> to incidents of pupil dysregulation</w:t>
            </w:r>
            <w:r>
              <w:rPr>
                <w:position w:val="0"/>
              </w:rPr>
              <w:t xml:space="preserve">, </w:t>
            </w:r>
            <w:r w:rsidR="00836FD3">
              <w:rPr>
                <w:position w:val="0"/>
              </w:rPr>
              <w:t>ensuring zones profile</w:t>
            </w:r>
            <w:r>
              <w:rPr>
                <w:position w:val="0"/>
              </w:rPr>
              <w:t xml:space="preserve">s are followed and updated and restorative conversations are </w:t>
            </w:r>
            <w:r w:rsidR="00313351">
              <w:rPr>
                <w:position w:val="0"/>
              </w:rPr>
              <w:t>carried out</w:t>
            </w:r>
            <w:r w:rsidR="00C11292">
              <w:rPr>
                <w:position w:val="0"/>
              </w:rPr>
              <w:t>.</w:t>
            </w:r>
          </w:p>
          <w:p w:rsidR="00951A05" w:rsidRDefault="00951A05" w:rsidP="00313351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>Working collaboratively within the Pastoral Team to ensure Relationship</w:t>
            </w:r>
            <w:r w:rsidR="005B118D">
              <w:rPr>
                <w:position w:val="0"/>
              </w:rPr>
              <w:t>s and</w:t>
            </w:r>
            <w:r>
              <w:rPr>
                <w:position w:val="0"/>
              </w:rPr>
              <w:t xml:space="preserve"> Behaviour are regularly monitored and reviewe</w:t>
            </w:r>
            <w:r w:rsidR="00313351">
              <w:rPr>
                <w:position w:val="0"/>
              </w:rPr>
              <w:t>d</w:t>
            </w:r>
            <w:r w:rsidR="00C11292">
              <w:rPr>
                <w:position w:val="0"/>
              </w:rPr>
              <w:t>.</w:t>
            </w:r>
          </w:p>
          <w:p w:rsidR="00951A05" w:rsidRDefault="00DB594F" w:rsidP="00313351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 w:rsidRPr="00951A05">
              <w:rPr>
                <w:position w:val="0"/>
              </w:rPr>
              <w:t>Working collaboratively with parents to build trusting home/school relationships</w:t>
            </w:r>
            <w:r w:rsidR="001A54BA">
              <w:rPr>
                <w:position w:val="0"/>
              </w:rPr>
              <w:t xml:space="preserve">, </w:t>
            </w:r>
            <w:r w:rsidR="00CE0296">
              <w:rPr>
                <w:position w:val="0"/>
              </w:rPr>
              <w:t xml:space="preserve">including the monitoring of Pastoral Support Plans (PSPs) by attending </w:t>
            </w:r>
            <w:r w:rsidR="00256DDA">
              <w:rPr>
                <w:position w:val="0"/>
              </w:rPr>
              <w:t xml:space="preserve">PSP </w:t>
            </w:r>
            <w:r w:rsidR="00CE0296">
              <w:rPr>
                <w:position w:val="0"/>
              </w:rPr>
              <w:t>meetings and supporting the class team with target setting and reviews</w:t>
            </w:r>
            <w:r w:rsidR="00C11292">
              <w:rPr>
                <w:position w:val="0"/>
              </w:rPr>
              <w:t>.</w:t>
            </w:r>
          </w:p>
          <w:p w:rsidR="00951A05" w:rsidRDefault="00DB594F" w:rsidP="00313351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 w:rsidRPr="00951A05">
              <w:rPr>
                <w:position w:val="0"/>
              </w:rPr>
              <w:t>Work collaboratively with colleagues across the school</w:t>
            </w:r>
            <w:r w:rsidR="005B118D">
              <w:rPr>
                <w:position w:val="0"/>
              </w:rPr>
              <w:t xml:space="preserve">, including </w:t>
            </w:r>
            <w:r w:rsidR="006B1126">
              <w:rPr>
                <w:position w:val="0"/>
              </w:rPr>
              <w:t xml:space="preserve">modelling high standards of practice within the classrooms and </w:t>
            </w:r>
            <w:r w:rsidR="005B118D">
              <w:rPr>
                <w:position w:val="0"/>
              </w:rPr>
              <w:t>supporting class teachers to plan using the Boxall Profile</w:t>
            </w:r>
            <w:r w:rsidR="00C11292">
              <w:rPr>
                <w:position w:val="0"/>
              </w:rPr>
              <w:t>.</w:t>
            </w:r>
          </w:p>
          <w:p w:rsidR="001E0950" w:rsidRDefault="00C30022" w:rsidP="00313351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>Leading the support for pupils with medical needs, including</w:t>
            </w:r>
            <w:r w:rsidR="00F84D79">
              <w:rPr>
                <w:position w:val="0"/>
              </w:rPr>
              <w:t xml:space="preserve"> </w:t>
            </w:r>
            <w:r>
              <w:rPr>
                <w:position w:val="0"/>
              </w:rPr>
              <w:t>reviewing healthcare plans and chairing the medical council</w:t>
            </w:r>
            <w:r w:rsidR="00C11292">
              <w:rPr>
                <w:position w:val="0"/>
              </w:rPr>
              <w:t>.</w:t>
            </w:r>
          </w:p>
          <w:p w:rsidR="00866D2F" w:rsidRDefault="00866D2F" w:rsidP="00313351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 xml:space="preserve">Supporting during less structured times of the school day e.g. playtimes, to model positive SEMH skills and to support with the mediation of any peer </w:t>
            </w:r>
            <w:r w:rsidR="00C11292">
              <w:rPr>
                <w:position w:val="0"/>
              </w:rPr>
              <w:t>conflict.</w:t>
            </w:r>
            <w:r w:rsidR="006B1126">
              <w:rPr>
                <w:position w:val="0"/>
              </w:rPr>
              <w:t xml:space="preserve"> </w:t>
            </w:r>
          </w:p>
          <w:p w:rsidR="00B02990" w:rsidRDefault="009066B2" w:rsidP="00313351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>Oversee the implementation of interventions, including communication with parents</w:t>
            </w:r>
            <w:r w:rsidR="00B02990">
              <w:rPr>
                <w:position w:val="0"/>
              </w:rPr>
              <w:t>, ensuring key documentation is completed and handovers are scheduled and up to date.</w:t>
            </w:r>
          </w:p>
          <w:p w:rsidR="00313351" w:rsidRDefault="00313351" w:rsidP="00313351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 xml:space="preserve">Covering whole classes as a </w:t>
            </w:r>
            <w:r w:rsidR="00255C19">
              <w:rPr>
                <w:position w:val="0"/>
              </w:rPr>
              <w:t>Higher-Level</w:t>
            </w:r>
            <w:r>
              <w:rPr>
                <w:position w:val="0"/>
              </w:rPr>
              <w:t xml:space="preserve"> Teaching Assistant (HLTA). </w:t>
            </w:r>
          </w:p>
          <w:p w:rsidR="00B02990" w:rsidRDefault="00B02990" w:rsidP="00313351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>Attending Pastoral meetings when directed to do so by the Pastoral Lead</w:t>
            </w:r>
            <w:r w:rsidR="00C11292">
              <w:rPr>
                <w:position w:val="0"/>
              </w:rPr>
              <w:t>.</w:t>
            </w:r>
          </w:p>
          <w:p w:rsidR="009066B2" w:rsidRPr="00951A05" w:rsidRDefault="00B02990" w:rsidP="00313351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>Fulfilling any reasonable responsibilities as directed by the Pastoral Team</w:t>
            </w:r>
            <w:r w:rsidR="00C11292">
              <w:rPr>
                <w:position w:val="0"/>
              </w:rPr>
              <w:t>.</w:t>
            </w:r>
          </w:p>
        </w:tc>
      </w:tr>
      <w:tr w:rsidR="00DB594F" w:rsidRPr="00DB594F" w:rsidTr="00313351">
        <w:trPr>
          <w:trHeight w:val="543"/>
        </w:trPr>
        <w:tc>
          <w:tcPr>
            <w:tcW w:w="9356" w:type="dxa"/>
            <w:gridSpan w:val="4"/>
            <w:shd w:val="clear" w:color="auto" w:fill="D9E2F3"/>
          </w:tcPr>
          <w:p w:rsidR="00DB594F" w:rsidRPr="00DB594F" w:rsidRDefault="00DB594F" w:rsidP="003133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sz w:val="28"/>
                <w:lang w:val="en-GB"/>
              </w:rPr>
              <w:t>Our Offer</w:t>
            </w:r>
          </w:p>
        </w:tc>
      </w:tr>
      <w:tr w:rsidR="00DB594F" w:rsidRPr="00DB594F" w:rsidTr="00313351">
        <w:trPr>
          <w:trHeight w:val="688"/>
        </w:trPr>
        <w:tc>
          <w:tcPr>
            <w:tcW w:w="9356" w:type="dxa"/>
            <w:gridSpan w:val="4"/>
            <w:shd w:val="clear" w:color="auto" w:fill="FFFFFF"/>
          </w:tcPr>
          <w:p w:rsidR="00DB594F" w:rsidRPr="00DB594F" w:rsidRDefault="00DB594F" w:rsidP="00313351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A passionate, driven and successful school where you will feel well supported in your role by the leadership team</w:t>
            </w:r>
            <w:r w:rsidR="00437F9D">
              <w:rPr>
                <w:position w:val="0"/>
                <w:lang w:val="en-GB"/>
              </w:rPr>
              <w:t>, pastoral team</w:t>
            </w:r>
            <w:r w:rsidRPr="00DB594F">
              <w:rPr>
                <w:position w:val="0"/>
                <w:lang w:val="en-GB"/>
              </w:rPr>
              <w:t xml:space="preserve"> and the wider warm </w:t>
            </w:r>
            <w:r w:rsidR="00437F9D">
              <w:rPr>
                <w:position w:val="0"/>
                <w:lang w:val="en-GB"/>
              </w:rPr>
              <w:t>and</w:t>
            </w:r>
            <w:r w:rsidRPr="00DB594F">
              <w:rPr>
                <w:position w:val="0"/>
                <w:lang w:val="en-GB"/>
              </w:rPr>
              <w:t xml:space="preserve"> friendly staff team</w:t>
            </w:r>
            <w:r w:rsidR="00C11292">
              <w:rPr>
                <w:position w:val="0"/>
                <w:lang w:val="en-GB"/>
              </w:rPr>
              <w:t>.</w:t>
            </w:r>
          </w:p>
          <w:p w:rsidR="00DB594F" w:rsidRPr="00DB594F" w:rsidRDefault="00DB594F" w:rsidP="00313351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The opportunity to work with the most wonderful students and families</w:t>
            </w:r>
            <w:r w:rsidR="00C11292">
              <w:rPr>
                <w:position w:val="0"/>
                <w:lang w:val="en-GB"/>
              </w:rPr>
              <w:t>.</w:t>
            </w:r>
          </w:p>
          <w:p w:rsidR="00DB594F" w:rsidRDefault="00DB594F" w:rsidP="00313351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A caring ethos with enthusiastic and skilled staff who are highly aspirational and committed to pupil welfare, progress and life-chances</w:t>
            </w:r>
            <w:r w:rsidR="00C11292">
              <w:rPr>
                <w:position w:val="0"/>
                <w:lang w:val="en-GB"/>
              </w:rPr>
              <w:t>.</w:t>
            </w:r>
          </w:p>
          <w:p w:rsidR="00CB0DB7" w:rsidRPr="00DB594F" w:rsidRDefault="00CB0DB7" w:rsidP="00313351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Wellbeing support </w:t>
            </w:r>
            <w:r w:rsidR="00C11292">
              <w:rPr>
                <w:position w:val="0"/>
                <w:lang w:val="en-GB"/>
              </w:rPr>
              <w:t>and signposting for staff using</w:t>
            </w:r>
            <w:r>
              <w:rPr>
                <w:position w:val="0"/>
                <w:lang w:val="en-GB"/>
              </w:rPr>
              <w:t xml:space="preserve"> a range of tools, including the online platform WelBe</w:t>
            </w:r>
            <w:r w:rsidR="00C11292">
              <w:rPr>
                <w:position w:val="0"/>
                <w:lang w:val="en-GB"/>
              </w:rPr>
              <w:t>e.</w:t>
            </w:r>
          </w:p>
          <w:p w:rsidR="00DB594F" w:rsidRPr="00DB594F" w:rsidRDefault="00DB594F" w:rsidP="00313351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 xml:space="preserve">Excellent </w:t>
            </w:r>
            <w:r w:rsidR="00A55531">
              <w:rPr>
                <w:position w:val="0"/>
                <w:lang w:val="en-GB"/>
              </w:rPr>
              <w:t xml:space="preserve">continuous </w:t>
            </w:r>
            <w:r w:rsidRPr="00DB594F">
              <w:rPr>
                <w:position w:val="0"/>
                <w:lang w:val="en-GB"/>
              </w:rPr>
              <w:t xml:space="preserve">professional development and career enhancement opportunities. </w:t>
            </w:r>
          </w:p>
          <w:p w:rsidR="00DB594F" w:rsidRPr="00DB594F" w:rsidRDefault="00C11292" w:rsidP="00313351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Electronic devices to fulfil your role e.g. a laptop. </w:t>
            </w:r>
          </w:p>
          <w:p w:rsidR="00DB594F" w:rsidRPr="00DB594F" w:rsidRDefault="00DB594F" w:rsidP="00313351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Well-resourced facilities for ICT and Music with 4 musicians in residence</w:t>
            </w:r>
            <w:r w:rsidR="00C11292">
              <w:rPr>
                <w:position w:val="0"/>
                <w:lang w:val="en-GB"/>
              </w:rPr>
              <w:t>.</w:t>
            </w:r>
          </w:p>
          <w:p w:rsidR="00DB594F" w:rsidRPr="00DB594F" w:rsidRDefault="00DB594F" w:rsidP="00313351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 w:rsidRPr="00DB594F">
              <w:rPr>
                <w:position w:val="0"/>
                <w:lang w:val="en-GB"/>
              </w:rPr>
              <w:t>On-site childcare (from 12 weeks to 4 years</w:t>
            </w:r>
            <w:r w:rsidR="00C11292">
              <w:rPr>
                <w:position w:val="0"/>
                <w:lang w:val="en-GB"/>
              </w:rPr>
              <w:t xml:space="preserve"> old</w:t>
            </w:r>
            <w:r w:rsidRPr="00DB594F">
              <w:rPr>
                <w:position w:val="0"/>
                <w:lang w:val="en-GB"/>
              </w:rPr>
              <w:t>)</w:t>
            </w:r>
            <w:r w:rsidR="00C11292">
              <w:rPr>
                <w:position w:val="0"/>
                <w:lang w:val="en-GB"/>
              </w:rPr>
              <w:t>.</w:t>
            </w:r>
          </w:p>
          <w:p w:rsidR="00DB594F" w:rsidRDefault="00C11292" w:rsidP="00313351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  <w:r>
              <w:rPr>
                <w:position w:val="0"/>
                <w:lang w:val="en-GB"/>
              </w:rPr>
              <w:t xml:space="preserve">On-site </w:t>
            </w:r>
            <w:r w:rsidR="00DB594F" w:rsidRPr="00DB594F">
              <w:rPr>
                <w:position w:val="0"/>
                <w:lang w:val="en-GB"/>
              </w:rPr>
              <w:t>Parking</w:t>
            </w:r>
            <w:r>
              <w:rPr>
                <w:position w:val="0"/>
                <w:lang w:val="en-GB"/>
              </w:rPr>
              <w:t>, including electric charging points.</w:t>
            </w:r>
          </w:p>
          <w:p w:rsidR="0065690D" w:rsidRPr="00934670" w:rsidRDefault="0065690D" w:rsidP="00313351">
            <w:pPr>
              <w:suppressAutoHyphens w:val="0"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position w:val="0"/>
                <w:lang w:val="en-GB"/>
              </w:rPr>
            </w:pPr>
          </w:p>
        </w:tc>
      </w:tr>
    </w:tbl>
    <w:p w:rsidR="00DB594F" w:rsidRPr="00DB594F" w:rsidRDefault="00DB594F" w:rsidP="00DB594F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/>
          <w:position w:val="0"/>
          <w:sz w:val="22"/>
          <w:szCs w:val="22"/>
          <w:lang w:val="en-GB" w:eastAsia="en-US"/>
        </w:rPr>
      </w:pPr>
    </w:p>
    <w:p w:rsidR="00DB594F" w:rsidRPr="00DB594F" w:rsidRDefault="00DB594F" w:rsidP="00DB594F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/>
          <w:position w:val="0"/>
          <w:sz w:val="22"/>
          <w:szCs w:val="22"/>
          <w:lang w:val="en-GB" w:eastAsia="en-US"/>
        </w:rPr>
      </w:pPr>
    </w:p>
    <w:p w:rsidR="00DB594F" w:rsidRPr="00DB594F" w:rsidRDefault="00DB594F" w:rsidP="00DB594F">
      <w:pPr>
        <w:numPr>
          <w:ilvl w:val="0"/>
          <w:numId w:val="1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  <w:rPr>
          <w:rFonts w:ascii="Calibri" w:eastAsia="Calibri" w:hAnsi="Calibri"/>
          <w:position w:val="0"/>
          <w:sz w:val="22"/>
          <w:szCs w:val="22"/>
          <w:lang w:val="en-GB" w:eastAsia="en-US"/>
        </w:rPr>
      </w:pPr>
      <w:r w:rsidRPr="00DB594F">
        <w:rPr>
          <w:rFonts w:ascii="Calibri" w:eastAsia="Calibri" w:hAnsi="Calibri"/>
          <w:position w:val="0"/>
          <w:sz w:val="22"/>
          <w:szCs w:val="22"/>
          <w:lang w:val="en-GB" w:eastAsia="en-US"/>
        </w:rPr>
        <w:t xml:space="preserve"> </w:t>
      </w:r>
    </w:p>
    <w:p w:rsidR="00F86577" w:rsidRDefault="00F86577">
      <w:pPr>
        <w:tabs>
          <w:tab w:val="left" w:pos="7020"/>
        </w:tabs>
        <w:ind w:left="0" w:hanging="2"/>
        <w:rPr>
          <w:rFonts w:ascii="Calibri" w:eastAsia="Calibri" w:hAnsi="Calibri" w:cs="Calibri"/>
          <w:sz w:val="18"/>
          <w:szCs w:val="18"/>
        </w:rPr>
      </w:pPr>
    </w:p>
    <w:sectPr w:rsidR="00F865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40" w:right="1440" w:bottom="1440" w:left="1440" w:header="68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7A" w:rsidRDefault="00545A7A">
      <w:pPr>
        <w:spacing w:line="240" w:lineRule="auto"/>
        <w:ind w:left="0" w:hanging="2"/>
      </w:pPr>
      <w:r>
        <w:separator/>
      </w:r>
    </w:p>
  </w:endnote>
  <w:endnote w:type="continuationSeparator" w:id="0">
    <w:p w:rsidR="00545A7A" w:rsidRDefault="00545A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77" w:rsidRDefault="00F86577">
    <w:pPr>
      <w:tabs>
        <w:tab w:val="center" w:pos="4680"/>
        <w:tab w:val="right" w:pos="9360"/>
      </w:tabs>
      <w:ind w:left="0" w:right="-400" w:hanging="2"/>
      <w:rPr>
        <w:u w:val="single"/>
      </w:rPr>
    </w:pPr>
  </w:p>
  <w:p w:rsidR="00F86577" w:rsidRDefault="00F86577">
    <w:pPr>
      <w:tabs>
        <w:tab w:val="center" w:pos="4680"/>
        <w:tab w:val="right" w:pos="9360"/>
      </w:tabs>
      <w:ind w:left="0" w:right="-400" w:hanging="2"/>
      <w:rPr>
        <w:u w:val="single"/>
      </w:rPr>
    </w:pPr>
  </w:p>
  <w:p w:rsidR="00F86577" w:rsidRDefault="00F86577">
    <w:pPr>
      <w:tabs>
        <w:tab w:val="center" w:pos="4680"/>
        <w:tab w:val="right" w:pos="9360"/>
      </w:tabs>
      <w:ind w:left="0" w:right="-400" w:hanging="2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77" w:rsidRDefault="00F86577">
    <w:pPr>
      <w:tabs>
        <w:tab w:val="center" w:pos="4680"/>
        <w:tab w:val="right" w:pos="9360"/>
      </w:tabs>
      <w:ind w:left="0" w:right="-400" w:hanging="2"/>
      <w:rPr>
        <w:u w:val="single"/>
      </w:rPr>
    </w:pPr>
  </w:p>
  <w:p w:rsidR="00F86577" w:rsidRDefault="00F23BB7">
    <w:pPr>
      <w:tabs>
        <w:tab w:val="center" w:pos="4680"/>
        <w:tab w:val="right" w:pos="9360"/>
      </w:tabs>
      <w:ind w:left="0" w:right="-400" w:hanging="2"/>
      <w:rPr>
        <w:u w:val="single"/>
      </w:rPr>
    </w:pPr>
    <w:r>
      <w:rPr>
        <w:b/>
        <w:u w:val="single"/>
      </w:rPr>
      <w:tab/>
    </w:r>
  </w:p>
  <w:p w:rsidR="00F86577" w:rsidRDefault="00F86577">
    <w:pPr>
      <w:tabs>
        <w:tab w:val="center" w:pos="4680"/>
        <w:tab w:val="right" w:pos="9360"/>
      </w:tabs>
      <w:ind w:left="0" w:right="-400" w:hanging="2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77" w:rsidRDefault="00F86577">
    <w:pPr>
      <w:tabs>
        <w:tab w:val="left" w:pos="7020"/>
      </w:tabs>
      <w:ind w:left="0" w:hanging="2"/>
      <w:jc w:val="center"/>
      <w:rPr>
        <w:rFonts w:ascii="Calibri" w:eastAsia="Calibri" w:hAnsi="Calibri" w:cs="Calibri"/>
        <w:sz w:val="18"/>
        <w:szCs w:val="18"/>
      </w:rPr>
    </w:pPr>
  </w:p>
  <w:p w:rsidR="00F86577" w:rsidRDefault="00F865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Calibri" w:eastAsia="Calibri" w:hAnsi="Calibri" w:cs="Calibri"/>
        <w:color w:val="000000"/>
      </w:rPr>
    </w:pPr>
  </w:p>
  <w:p w:rsidR="00F86577" w:rsidRDefault="00F865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7A" w:rsidRDefault="00545A7A">
      <w:pPr>
        <w:spacing w:line="240" w:lineRule="auto"/>
        <w:ind w:left="0" w:hanging="2"/>
      </w:pPr>
      <w:r>
        <w:separator/>
      </w:r>
    </w:p>
  </w:footnote>
  <w:footnote w:type="continuationSeparator" w:id="0">
    <w:p w:rsidR="00545A7A" w:rsidRDefault="00545A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77" w:rsidRDefault="00F86577">
    <w:pPr>
      <w:tabs>
        <w:tab w:val="center" w:pos="4680"/>
        <w:tab w:val="right" w:pos="9360"/>
      </w:tabs>
      <w:ind w:left="0" w:right="-40" w:hanging="2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77" w:rsidRDefault="00F86577">
    <w:pPr>
      <w:tabs>
        <w:tab w:val="center" w:pos="4680"/>
        <w:tab w:val="right" w:pos="9360"/>
      </w:tabs>
      <w:ind w:left="0" w:right="-40" w:hanging="2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77" w:rsidRDefault="00F23BB7">
    <w:pPr>
      <w:tabs>
        <w:tab w:val="left" w:pos="7020"/>
      </w:tabs>
      <w:ind w:left="0" w:hanging="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000000"/>
        <w:sz w:val="22"/>
        <w:szCs w:val="22"/>
      </w:rPr>
      <w:t>Hope    Kindness    Forgiveness    Aspiration    Love   Courage    Trust    Respect   Friendship</w:t>
    </w:r>
  </w:p>
  <w:p w:rsidR="00F86577" w:rsidRDefault="00F23B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665"/>
        <w:tab w:val="left" w:pos="1725"/>
        <w:tab w:val="left" w:pos="2640"/>
        <w:tab w:val="center" w:pos="4513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-391159</wp:posOffset>
          </wp:positionH>
          <wp:positionV relativeFrom="paragraph">
            <wp:posOffset>117475</wp:posOffset>
          </wp:positionV>
          <wp:extent cx="1011555" cy="103251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1555" cy="1032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5184140</wp:posOffset>
          </wp:positionH>
          <wp:positionV relativeFrom="paragraph">
            <wp:posOffset>134620</wp:posOffset>
          </wp:positionV>
          <wp:extent cx="1044575" cy="103822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457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6577" w:rsidRDefault="00F865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665"/>
        <w:tab w:val="left" w:pos="1725"/>
        <w:tab w:val="left" w:pos="2640"/>
        <w:tab w:val="center" w:pos="4513"/>
      </w:tabs>
      <w:spacing w:line="240" w:lineRule="auto"/>
      <w:ind w:left="1" w:hanging="3"/>
      <w:jc w:val="center"/>
      <w:rPr>
        <w:rFonts w:ascii="Calibri" w:eastAsia="Calibri" w:hAnsi="Calibri" w:cs="Calibri"/>
        <w:color w:val="000000"/>
        <w:sz w:val="28"/>
        <w:szCs w:val="28"/>
      </w:rPr>
    </w:pPr>
  </w:p>
  <w:p w:rsidR="00F86577" w:rsidRDefault="00F23B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665"/>
        <w:tab w:val="left" w:pos="1725"/>
        <w:tab w:val="left" w:pos="2640"/>
        <w:tab w:val="center" w:pos="4513"/>
      </w:tabs>
      <w:spacing w:line="240" w:lineRule="auto"/>
      <w:ind w:left="1" w:hanging="3"/>
      <w:jc w:val="center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>Drake Primary School and Little Pirates</w:t>
    </w:r>
  </w:p>
  <w:p w:rsidR="00F86577" w:rsidRDefault="00F865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725"/>
        <w:tab w:val="left" w:pos="2640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4"/>
        <w:szCs w:val="24"/>
      </w:rPr>
    </w:pPr>
  </w:p>
  <w:p w:rsidR="00F86577" w:rsidRDefault="00F23B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725"/>
        <w:tab w:val="left" w:pos="2640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i/>
        <w:color w:val="000000"/>
        <w:sz w:val="22"/>
        <w:szCs w:val="22"/>
      </w:rPr>
      <w:t>We unlock opportunity and inspire everyone.</w:t>
    </w:r>
  </w:p>
  <w:p w:rsidR="00F86577" w:rsidRDefault="00F865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725"/>
        <w:tab w:val="left" w:pos="2640"/>
      </w:tabs>
      <w:spacing w:line="240" w:lineRule="auto"/>
      <w:ind w:left="0" w:hanging="2"/>
      <w:rPr>
        <w:color w:val="000000"/>
      </w:rPr>
    </w:pPr>
  </w:p>
  <w:p w:rsidR="00F86577" w:rsidRDefault="00F865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725"/>
        <w:tab w:val="left" w:pos="2640"/>
      </w:tabs>
      <w:spacing w:line="240" w:lineRule="auto"/>
      <w:ind w:left="0" w:hanging="2"/>
      <w:rPr>
        <w:color w:val="000000"/>
      </w:rPr>
    </w:pPr>
  </w:p>
  <w:p w:rsidR="00F86577" w:rsidRDefault="00F23B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725"/>
        <w:tab w:val="left" w:pos="264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73E59"/>
    <w:multiLevelType w:val="hybridMultilevel"/>
    <w:tmpl w:val="A3FA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F6C2F"/>
    <w:multiLevelType w:val="hybridMultilevel"/>
    <w:tmpl w:val="35DE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953FD"/>
    <w:multiLevelType w:val="hybridMultilevel"/>
    <w:tmpl w:val="D0DE5A7C"/>
    <w:lvl w:ilvl="0" w:tplc="87706A2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77"/>
    <w:rsid w:val="00002052"/>
    <w:rsid w:val="000B1E1E"/>
    <w:rsid w:val="000C323B"/>
    <w:rsid w:val="000C792B"/>
    <w:rsid w:val="001904D2"/>
    <w:rsid w:val="001A54BA"/>
    <w:rsid w:val="001A6297"/>
    <w:rsid w:val="001E0950"/>
    <w:rsid w:val="00221046"/>
    <w:rsid w:val="00255C19"/>
    <w:rsid w:val="00256DDA"/>
    <w:rsid w:val="002F2527"/>
    <w:rsid w:val="00313351"/>
    <w:rsid w:val="003248A3"/>
    <w:rsid w:val="003F2E53"/>
    <w:rsid w:val="00437F9D"/>
    <w:rsid w:val="00545A7A"/>
    <w:rsid w:val="00567F87"/>
    <w:rsid w:val="005B118D"/>
    <w:rsid w:val="005D7134"/>
    <w:rsid w:val="005E4124"/>
    <w:rsid w:val="0065690D"/>
    <w:rsid w:val="006B1126"/>
    <w:rsid w:val="007234DE"/>
    <w:rsid w:val="00750CCA"/>
    <w:rsid w:val="00763626"/>
    <w:rsid w:val="007B3F90"/>
    <w:rsid w:val="00823F30"/>
    <w:rsid w:val="00836FD3"/>
    <w:rsid w:val="00866D2F"/>
    <w:rsid w:val="00894D32"/>
    <w:rsid w:val="008D2AA2"/>
    <w:rsid w:val="008E6274"/>
    <w:rsid w:val="009066B2"/>
    <w:rsid w:val="00913A1C"/>
    <w:rsid w:val="00934670"/>
    <w:rsid w:val="00935672"/>
    <w:rsid w:val="00946859"/>
    <w:rsid w:val="00950F20"/>
    <w:rsid w:val="009517F6"/>
    <w:rsid w:val="00951A05"/>
    <w:rsid w:val="00970979"/>
    <w:rsid w:val="00983E6F"/>
    <w:rsid w:val="009B0497"/>
    <w:rsid w:val="009B2410"/>
    <w:rsid w:val="009C2887"/>
    <w:rsid w:val="009D037E"/>
    <w:rsid w:val="00A0531F"/>
    <w:rsid w:val="00A55531"/>
    <w:rsid w:val="00A83955"/>
    <w:rsid w:val="00A90202"/>
    <w:rsid w:val="00AD2EB8"/>
    <w:rsid w:val="00AE48A1"/>
    <w:rsid w:val="00AF2FC4"/>
    <w:rsid w:val="00B02990"/>
    <w:rsid w:val="00B14302"/>
    <w:rsid w:val="00B97EC2"/>
    <w:rsid w:val="00BA4C3F"/>
    <w:rsid w:val="00BC4243"/>
    <w:rsid w:val="00C11292"/>
    <w:rsid w:val="00C11AD5"/>
    <w:rsid w:val="00C30022"/>
    <w:rsid w:val="00C535D0"/>
    <w:rsid w:val="00CB0DB7"/>
    <w:rsid w:val="00CE0296"/>
    <w:rsid w:val="00CF26D3"/>
    <w:rsid w:val="00D20223"/>
    <w:rsid w:val="00D95E18"/>
    <w:rsid w:val="00DA19A3"/>
    <w:rsid w:val="00DB594F"/>
    <w:rsid w:val="00DD5F33"/>
    <w:rsid w:val="00DF3459"/>
    <w:rsid w:val="00E45425"/>
    <w:rsid w:val="00E75BB8"/>
    <w:rsid w:val="00F04F44"/>
    <w:rsid w:val="00F23BB7"/>
    <w:rsid w:val="00F33D77"/>
    <w:rsid w:val="00F603BC"/>
    <w:rsid w:val="00F84D79"/>
    <w:rsid w:val="00F8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1239"/>
  <w15:docId w15:val="{4714A255-9E51-4B97-9ADE-D03285AB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</w:pPr>
    <w:rPr>
      <w:sz w:val="24"/>
      <w:lang w:eastAsia="en-US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rFonts w:ascii="Helvetica" w:hAnsi="Helvetica"/>
      <w:b/>
      <w:sz w:val="36"/>
    </w:rPr>
  </w:style>
  <w:style w:type="paragraph" w:styleId="BodyText">
    <w:name w:val="Body Text"/>
    <w:basedOn w:val="Normal"/>
    <w:pPr>
      <w:tabs>
        <w:tab w:val="left" w:pos="7200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rFonts w:ascii="Comic Sans MS" w:hAnsi="Comic Sans MS"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rPr>
      <w:color w:val="000000"/>
      <w:sz w:val="24"/>
      <w:szCs w:val="24"/>
      <w:lang w:val="en-GB"/>
    </w:rPr>
  </w:style>
  <w:style w:type="character" w:customStyle="1" w:styleId="Heading1Char">
    <w:name w:val="Heading 1 Char"/>
    <w:rPr>
      <w:w w:val="100"/>
      <w:position w:val="-1"/>
      <w:sz w:val="24"/>
      <w:effect w:val="none"/>
      <w:vertAlign w:val="baseline"/>
      <w:cs w:val="0"/>
      <w:em w:val="none"/>
      <w:lang w:val="en-US" w:eastAsia="en-US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character" w:customStyle="1" w:styleId="BodyTextIndentChar">
    <w:name w:val="Body Text Indent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DB59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B59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rake.norfolk.sch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PMDPmb0XzpJQV7uG3kuLCg0H1A==">AMUW2mXrIdogtzUQ2OnQFdpuHaat8bfhxwR1L6VIg23RodNvOhg7gG/V1MS/KN4dCBzBLdM+Pgj/cvV9BOpkS/TAq3dsAdLfWbhZYjPRnIT0cLEgbkRpL8VhtPs7QaldHn8LipWDZnCaITGUrClAktW99tVTKBVff9nXuJRrBRxs75as+PpxZ2U=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</dc:creator>
  <cp:lastModifiedBy>Heads PA - Drake Primary School</cp:lastModifiedBy>
  <cp:revision>3</cp:revision>
  <cp:lastPrinted>2024-11-13T13:39:00Z</cp:lastPrinted>
  <dcterms:created xsi:type="dcterms:W3CDTF">2024-11-08T16:07:00Z</dcterms:created>
  <dcterms:modified xsi:type="dcterms:W3CDTF">2024-11-13T14:59:00Z</dcterms:modified>
</cp:coreProperties>
</file>