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45069" w:rsidRDefault="00F45069">
      <w:pPr>
        <w:jc w:val="center"/>
        <w:rPr>
          <w:rFonts w:ascii="Helvetica" w:hAnsi="Helvetica" w:cs="Helvetica"/>
          <w:lang w:val="en-US"/>
        </w:rPr>
      </w:pPr>
      <w:bookmarkStart w:id="0" w:name="_GoBack"/>
      <w:bookmarkEnd w:id="0"/>
    </w:p>
    <w:p w14:paraId="0A37501D" w14:textId="77777777" w:rsidR="00F45069" w:rsidRDefault="00F45069">
      <w:pPr>
        <w:jc w:val="center"/>
        <w:rPr>
          <w:rFonts w:ascii="Arial" w:hAnsi="Arial" w:cs="Arial"/>
          <w:b/>
          <w:bCs/>
        </w:rPr>
      </w:pPr>
    </w:p>
    <w:p w14:paraId="5FE928B3" w14:textId="77777777" w:rsidR="006F45CA" w:rsidRPr="00C869C6" w:rsidRDefault="006F45CA" w:rsidP="00326538">
      <w:pPr>
        <w:spacing w:line="360" w:lineRule="auto"/>
        <w:jc w:val="center"/>
        <w:rPr>
          <w:rFonts w:ascii="Arial" w:hAnsi="Arial" w:cs="Arial"/>
          <w:b/>
          <w:bCs/>
        </w:rPr>
      </w:pPr>
      <w:r w:rsidRPr="00C869C6">
        <w:rPr>
          <w:rFonts w:ascii="Arial" w:hAnsi="Arial" w:cs="Arial"/>
          <w:b/>
          <w:bCs/>
        </w:rPr>
        <w:t>Job Description</w:t>
      </w:r>
    </w:p>
    <w:p w14:paraId="5DAB6C7B" w14:textId="77777777" w:rsidR="006F45CA" w:rsidRPr="00C869C6" w:rsidRDefault="006F45CA" w:rsidP="00326538">
      <w:pPr>
        <w:spacing w:line="360" w:lineRule="auto"/>
        <w:jc w:val="center"/>
        <w:rPr>
          <w:rFonts w:ascii="Arial" w:hAnsi="Arial" w:cs="Arial"/>
        </w:rPr>
      </w:pPr>
    </w:p>
    <w:p w14:paraId="2A1B4CE6" w14:textId="4313F53C" w:rsidR="006F45CA" w:rsidRPr="00C869C6" w:rsidRDefault="006F45CA" w:rsidP="0065124E">
      <w:pPr>
        <w:spacing w:line="360" w:lineRule="auto"/>
        <w:rPr>
          <w:rFonts w:ascii="Arial" w:hAnsi="Arial" w:cs="Arial"/>
        </w:rPr>
      </w:pPr>
      <w:r w:rsidRPr="0BF9757D">
        <w:rPr>
          <w:rFonts w:ascii="Arial" w:hAnsi="Arial" w:cs="Arial"/>
          <w:b/>
          <w:bCs/>
        </w:rPr>
        <w:t>Post Title:</w:t>
      </w:r>
      <w:r>
        <w:tab/>
      </w:r>
      <w:r>
        <w:tab/>
      </w:r>
      <w:r w:rsidR="777C690D" w:rsidRPr="0BF9757D">
        <w:rPr>
          <w:rFonts w:ascii="Arial" w:hAnsi="Arial" w:cs="Arial"/>
        </w:rPr>
        <w:t xml:space="preserve">Lead teacher for ASC and </w:t>
      </w:r>
      <w:r w:rsidR="00C869C6" w:rsidRPr="0BF9757D">
        <w:rPr>
          <w:rFonts w:ascii="Arial" w:hAnsi="Arial" w:cs="Arial"/>
        </w:rPr>
        <w:t>Specialist Resource</w:t>
      </w:r>
      <w:r w:rsidR="000A1043" w:rsidRPr="0BF9757D">
        <w:rPr>
          <w:rFonts w:ascii="Arial" w:hAnsi="Arial" w:cs="Arial"/>
        </w:rPr>
        <w:t xml:space="preserve"> Provision</w:t>
      </w:r>
      <w:r w:rsidR="00387A2C" w:rsidRPr="0BF9757D">
        <w:rPr>
          <w:rFonts w:ascii="Arial" w:hAnsi="Arial" w:cs="Arial"/>
        </w:rPr>
        <w:t xml:space="preserve"> </w:t>
      </w:r>
      <w:r w:rsidR="00326538" w:rsidRPr="0BF9757D">
        <w:rPr>
          <w:rFonts w:ascii="Arial" w:hAnsi="Arial" w:cs="Arial"/>
        </w:rPr>
        <w:t>(</w:t>
      </w:r>
      <w:r w:rsidR="00C869C6" w:rsidRPr="0BF9757D">
        <w:rPr>
          <w:rFonts w:ascii="Arial" w:hAnsi="Arial" w:cs="Arial"/>
        </w:rPr>
        <w:t>SRP-ASC</w:t>
      </w:r>
      <w:r w:rsidR="00326538" w:rsidRPr="0BF9757D">
        <w:rPr>
          <w:rFonts w:ascii="Arial" w:hAnsi="Arial" w:cs="Arial"/>
        </w:rPr>
        <w:t>)</w:t>
      </w:r>
      <w:r w:rsidR="00C869C6" w:rsidRPr="0BF9757D">
        <w:rPr>
          <w:rFonts w:ascii="Arial" w:hAnsi="Arial" w:cs="Arial"/>
        </w:rPr>
        <w:t xml:space="preserve"> </w:t>
      </w:r>
      <w:r w:rsidR="5826200C" w:rsidRPr="0BF9757D">
        <w:rPr>
          <w:rFonts w:ascii="Arial" w:hAnsi="Arial" w:cs="Arial"/>
        </w:rPr>
        <w:t>manage</w:t>
      </w:r>
      <w:r w:rsidR="00C869C6" w:rsidRPr="0BF9757D">
        <w:rPr>
          <w:rFonts w:ascii="Arial" w:hAnsi="Arial" w:cs="Arial"/>
        </w:rPr>
        <w:t xml:space="preserve">r </w:t>
      </w:r>
    </w:p>
    <w:p w14:paraId="02EB378F" w14:textId="77777777" w:rsidR="006F45CA" w:rsidRPr="00C869C6" w:rsidRDefault="006F45CA" w:rsidP="0065124E">
      <w:pPr>
        <w:spacing w:line="360" w:lineRule="auto"/>
        <w:rPr>
          <w:rFonts w:ascii="Arial" w:hAnsi="Arial" w:cs="Arial"/>
        </w:rPr>
      </w:pPr>
    </w:p>
    <w:p w14:paraId="062E5BE7" w14:textId="3CA4F7D1" w:rsidR="008E08B3" w:rsidRPr="00C869C6" w:rsidRDefault="006F45CA" w:rsidP="008E08B3">
      <w:pPr>
        <w:rPr>
          <w:rFonts w:ascii="Arial" w:hAnsi="Arial" w:cs="Arial"/>
          <w:sz w:val="22"/>
          <w:szCs w:val="22"/>
          <w:lang w:eastAsia="en-GB"/>
        </w:rPr>
      </w:pPr>
      <w:r w:rsidRPr="24FBB16F">
        <w:rPr>
          <w:rFonts w:ascii="Arial" w:hAnsi="Arial" w:cs="Arial"/>
          <w:b/>
          <w:bCs/>
        </w:rPr>
        <w:t>Grade:</w:t>
      </w:r>
      <w:r w:rsidRPr="00C869C6">
        <w:rPr>
          <w:rFonts w:ascii="Arial" w:hAnsi="Arial" w:cs="Arial"/>
          <w:b/>
        </w:rPr>
        <w:tab/>
      </w:r>
      <w:r w:rsidRPr="00C869C6">
        <w:rPr>
          <w:rFonts w:ascii="Arial" w:hAnsi="Arial" w:cs="Arial"/>
          <w:sz w:val="22"/>
          <w:szCs w:val="22"/>
        </w:rPr>
        <w:tab/>
      </w:r>
      <w:r w:rsidR="008E08B3" w:rsidRPr="00C869C6">
        <w:rPr>
          <w:rFonts w:ascii="Arial" w:hAnsi="Arial" w:cs="Arial"/>
          <w:color w:val="222222"/>
          <w:sz w:val="22"/>
          <w:szCs w:val="22"/>
          <w:shd w:val="clear" w:color="auto" w:fill="FFFFFF"/>
        </w:rPr>
        <w:t>Main pay scale with TLR 2b</w:t>
      </w:r>
      <w:r w:rsidR="15E2A97C" w:rsidRPr="00C869C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96B78" w:rsidRPr="00C869C6">
        <w:rPr>
          <w:rFonts w:ascii="Arial" w:hAnsi="Arial" w:cs="Arial"/>
          <w:color w:val="222222"/>
          <w:sz w:val="22"/>
          <w:szCs w:val="22"/>
          <w:shd w:val="clear" w:color="auto" w:fill="FFFFFF"/>
        </w:rPr>
        <w:t>(tbc</w:t>
      </w:r>
      <w:r w:rsidR="15E2A97C" w:rsidRPr="00C869C6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="008E08B3" w:rsidRPr="00C869C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A05A809" w14:textId="77777777" w:rsidR="006F45CA" w:rsidRPr="00C869C6" w:rsidRDefault="006F45CA" w:rsidP="0065124E">
      <w:pPr>
        <w:spacing w:line="360" w:lineRule="auto"/>
        <w:rPr>
          <w:rFonts w:ascii="Arial" w:hAnsi="Arial" w:cs="Arial"/>
          <w:sz w:val="22"/>
          <w:szCs w:val="22"/>
        </w:rPr>
      </w:pPr>
    </w:p>
    <w:p w14:paraId="08D0B897" w14:textId="77777777" w:rsidR="006F45CA" w:rsidRPr="00C869C6" w:rsidRDefault="006F45CA" w:rsidP="0065124E">
      <w:pPr>
        <w:spacing w:line="360" w:lineRule="auto"/>
        <w:rPr>
          <w:rFonts w:ascii="Arial" w:hAnsi="Arial" w:cs="Arial"/>
        </w:rPr>
      </w:pPr>
      <w:r w:rsidRPr="00C869C6">
        <w:rPr>
          <w:rFonts w:ascii="Arial" w:hAnsi="Arial" w:cs="Arial"/>
          <w:b/>
        </w:rPr>
        <w:t>Responsible to:</w:t>
      </w:r>
      <w:r w:rsidRPr="00C869C6">
        <w:rPr>
          <w:rFonts w:ascii="Arial" w:hAnsi="Arial" w:cs="Arial"/>
        </w:rPr>
        <w:tab/>
      </w:r>
      <w:r w:rsidR="00C869C6">
        <w:rPr>
          <w:rFonts w:ascii="Arial" w:hAnsi="Arial" w:cs="Arial"/>
        </w:rPr>
        <w:t xml:space="preserve">The </w:t>
      </w:r>
      <w:r w:rsidRPr="00C869C6">
        <w:rPr>
          <w:rFonts w:ascii="Arial" w:hAnsi="Arial" w:cs="Arial"/>
        </w:rPr>
        <w:t>Headteacher</w:t>
      </w:r>
      <w:r w:rsidRPr="00C869C6">
        <w:rPr>
          <w:rFonts w:ascii="Arial" w:hAnsi="Arial" w:cs="Arial"/>
        </w:rPr>
        <w:tab/>
      </w:r>
    </w:p>
    <w:p w14:paraId="5A39BBE3" w14:textId="77777777" w:rsidR="006F45CA" w:rsidRPr="00C869C6" w:rsidRDefault="006F45CA" w:rsidP="0065124E">
      <w:pPr>
        <w:spacing w:line="360" w:lineRule="auto"/>
        <w:rPr>
          <w:rFonts w:ascii="Arial" w:hAnsi="Arial" w:cs="Arial"/>
        </w:rPr>
      </w:pPr>
    </w:p>
    <w:p w14:paraId="5D3667BB" w14:textId="77777777" w:rsidR="006F45CA" w:rsidRDefault="006F45CA" w:rsidP="0065124E">
      <w:pPr>
        <w:spacing w:line="360" w:lineRule="auto"/>
        <w:rPr>
          <w:rFonts w:ascii="Arial" w:hAnsi="Arial" w:cs="Arial"/>
          <w:b/>
        </w:rPr>
      </w:pPr>
      <w:r w:rsidRPr="00C869C6">
        <w:rPr>
          <w:rFonts w:ascii="Arial" w:hAnsi="Arial" w:cs="Arial"/>
          <w:b/>
        </w:rPr>
        <w:t>Main Activities and Responsibilities</w:t>
      </w:r>
    </w:p>
    <w:p w14:paraId="41C8F396" w14:textId="77777777" w:rsidR="00561FAE" w:rsidRDefault="00561FAE" w:rsidP="0065124E">
      <w:pPr>
        <w:spacing w:line="360" w:lineRule="auto"/>
        <w:rPr>
          <w:rFonts w:ascii="Arial" w:hAnsi="Arial" w:cs="Arial"/>
          <w:b/>
        </w:rPr>
      </w:pPr>
    </w:p>
    <w:p w14:paraId="27B077AB" w14:textId="750AE1BC" w:rsidR="00561FAE" w:rsidRDefault="00561FAE" w:rsidP="00561FAE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24FBB16F">
        <w:rPr>
          <w:rFonts w:ascii="Arial" w:hAnsi="Arial" w:cs="Arial"/>
        </w:rPr>
        <w:t xml:space="preserve">To lead and </w:t>
      </w:r>
      <w:r w:rsidR="4E3DF687" w:rsidRPr="24FBB16F">
        <w:rPr>
          <w:rFonts w:ascii="Arial" w:hAnsi="Arial" w:cs="Arial"/>
        </w:rPr>
        <w:t>manage the</w:t>
      </w:r>
      <w:r w:rsidRPr="24FBB16F">
        <w:rPr>
          <w:rFonts w:ascii="Arial" w:hAnsi="Arial" w:cs="Arial"/>
        </w:rPr>
        <w:t xml:space="preserve"> specialist resource provision for children with autistic spectrum condition as an integral part of Hermitage Primary School </w:t>
      </w:r>
    </w:p>
    <w:p w14:paraId="71E4B71D" w14:textId="77777777" w:rsidR="00561FAE" w:rsidRDefault="00561FAE" w:rsidP="00561FAE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further develop and maintain a flexible process of inclusive learning for pupils with ASC</w:t>
      </w:r>
    </w:p>
    <w:p w14:paraId="19F880B7" w14:textId="77777777" w:rsidR="00561FAE" w:rsidRPr="00561FAE" w:rsidRDefault="00561FAE" w:rsidP="00561FAE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ensure best practice in supporting pupils with ASC through modelling effective teaching methods and providing high quality training</w:t>
      </w:r>
    </w:p>
    <w:p w14:paraId="72A3D3EC" w14:textId="77777777" w:rsidR="006F45CA" w:rsidRPr="00C869C6" w:rsidRDefault="006F45CA" w:rsidP="0065124E">
      <w:pPr>
        <w:spacing w:line="360" w:lineRule="auto"/>
        <w:rPr>
          <w:rFonts w:ascii="Arial" w:hAnsi="Arial" w:cs="Arial"/>
        </w:rPr>
      </w:pPr>
    </w:p>
    <w:p w14:paraId="2EE190D0" w14:textId="6C5CE7D5" w:rsidR="006F45CA" w:rsidRPr="00C869C6" w:rsidRDefault="73D087C5" w:rsidP="0D341FB2">
      <w:pPr>
        <w:pStyle w:val="Heading2"/>
        <w:spacing w:line="360" w:lineRule="auto"/>
        <w:rPr>
          <w:rFonts w:ascii="Arial" w:hAnsi="Arial" w:cs="Arial"/>
          <w:b w:val="0"/>
          <w:bCs w:val="0"/>
          <w:color w:val="auto"/>
          <w:sz w:val="24"/>
          <w:szCs w:val="24"/>
          <w:lang w:val="en-GB"/>
        </w:rPr>
      </w:pPr>
      <w:r w:rsidRPr="00C869C6">
        <w:rPr>
          <w:rFonts w:ascii="Arial" w:hAnsi="Arial" w:cs="Arial"/>
          <w:color w:val="auto"/>
          <w:sz w:val="24"/>
          <w:szCs w:val="24"/>
          <w:lang w:val="en-GB"/>
        </w:rPr>
        <w:t xml:space="preserve">1 </w:t>
      </w:r>
      <w:r w:rsidR="006F45CA" w:rsidRPr="00C869C6">
        <w:rPr>
          <w:rFonts w:ascii="Arial" w:hAnsi="Arial" w:cs="Arial"/>
          <w:color w:val="auto"/>
          <w:sz w:val="24"/>
          <w:szCs w:val="24"/>
          <w:lang w:val="en-GB"/>
        </w:rPr>
        <w:t>Duties</w:t>
      </w:r>
    </w:p>
    <w:p w14:paraId="18EBBE23" w14:textId="0CB0B8AF" w:rsidR="006F45CA" w:rsidRPr="00C869C6" w:rsidRDefault="006F45CA" w:rsidP="0D341FB2">
      <w:pPr>
        <w:tabs>
          <w:tab w:val="left" w:pos="864"/>
        </w:tabs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>1.1</w:t>
      </w:r>
      <w:r w:rsidR="3341FCA4" w:rsidRPr="0D341FB2">
        <w:rPr>
          <w:rFonts w:ascii="Arial" w:hAnsi="Arial" w:cs="Arial"/>
        </w:rPr>
        <w:t xml:space="preserve"> </w:t>
      </w:r>
      <w:r w:rsidR="007D73E8" w:rsidRPr="0D341FB2">
        <w:rPr>
          <w:rFonts w:ascii="Arial" w:hAnsi="Arial" w:cs="Arial"/>
        </w:rPr>
        <w:t xml:space="preserve">The </w:t>
      </w:r>
      <w:r w:rsidRPr="0D341FB2">
        <w:rPr>
          <w:rFonts w:ascii="Arial" w:hAnsi="Arial" w:cs="Arial"/>
        </w:rPr>
        <w:t>current School Teachers’ Pay and Conditions document describes</w:t>
      </w:r>
    </w:p>
    <w:p w14:paraId="76F7D128" w14:textId="79E6DE93" w:rsidR="006F45CA" w:rsidRPr="00C869C6" w:rsidRDefault="006F45CA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>duties which are required to be undertaken by teachers in the course of their employment</w:t>
      </w:r>
      <w:r w:rsidR="5C90B2F9" w:rsidRPr="0D341FB2">
        <w:rPr>
          <w:rFonts w:ascii="Arial" w:hAnsi="Arial" w:cs="Arial"/>
        </w:rPr>
        <w:t xml:space="preserve">. </w:t>
      </w:r>
      <w:r w:rsidRPr="0D341FB2">
        <w:rPr>
          <w:rFonts w:ascii="Arial" w:hAnsi="Arial" w:cs="Arial"/>
        </w:rPr>
        <w:t xml:space="preserve">In </w:t>
      </w:r>
      <w:r w:rsidR="00C869C6" w:rsidRPr="0D341FB2">
        <w:rPr>
          <w:rFonts w:ascii="Arial" w:hAnsi="Arial" w:cs="Arial"/>
        </w:rPr>
        <w:t>addition,</w:t>
      </w:r>
      <w:r w:rsidRPr="0D341FB2">
        <w:rPr>
          <w:rFonts w:ascii="Arial" w:hAnsi="Arial" w:cs="Arial"/>
        </w:rPr>
        <w:t xml:space="preserve"> certain particular duties are reasonably required to be exercised, and completed in a satisfactory manner</w:t>
      </w:r>
      <w:r w:rsidR="253104ED" w:rsidRPr="0D341FB2">
        <w:rPr>
          <w:rFonts w:ascii="Arial" w:hAnsi="Arial" w:cs="Arial"/>
        </w:rPr>
        <w:t xml:space="preserve">. </w:t>
      </w:r>
      <w:r w:rsidRPr="0D341FB2">
        <w:rPr>
          <w:rFonts w:ascii="Arial" w:hAnsi="Arial" w:cs="Arial"/>
        </w:rPr>
        <w:t>It is the contractual duty of the post holder to ensure that his/her professional duties are discharged effectively</w:t>
      </w:r>
    </w:p>
    <w:p w14:paraId="252BBE07" w14:textId="2F2E6392" w:rsidR="006F45CA" w:rsidRPr="00C869C6" w:rsidRDefault="006F45CA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>1.2</w:t>
      </w:r>
      <w:r w:rsidR="4E111CBC" w:rsidRPr="0D341FB2">
        <w:rPr>
          <w:rFonts w:ascii="Arial" w:hAnsi="Arial" w:cs="Arial"/>
        </w:rPr>
        <w:t xml:space="preserve"> </w:t>
      </w:r>
      <w:r w:rsidRPr="0D341FB2">
        <w:rPr>
          <w:rFonts w:ascii="Arial" w:hAnsi="Arial" w:cs="Arial"/>
        </w:rPr>
        <w:t>This job description sets out the duties to be undertaken and performed to the satisfaction of the headteacher and governing body by the post holder in the role of ‘</w:t>
      </w:r>
      <w:r w:rsidR="00F421BB" w:rsidRPr="0D341FB2">
        <w:rPr>
          <w:rFonts w:ascii="Arial" w:hAnsi="Arial" w:cs="Arial"/>
        </w:rPr>
        <w:t>Autism Resource Provision (</w:t>
      </w:r>
      <w:r w:rsidR="00C869C6" w:rsidRPr="0D341FB2">
        <w:rPr>
          <w:rFonts w:ascii="Arial" w:hAnsi="Arial" w:cs="Arial"/>
        </w:rPr>
        <w:t>SRP-ASC</w:t>
      </w:r>
      <w:r w:rsidR="00F421BB" w:rsidRPr="0D341FB2">
        <w:rPr>
          <w:rFonts w:ascii="Arial" w:hAnsi="Arial" w:cs="Arial"/>
        </w:rPr>
        <w:t>) Manager’</w:t>
      </w:r>
      <w:r w:rsidRPr="0D341FB2">
        <w:rPr>
          <w:rFonts w:ascii="Arial" w:hAnsi="Arial" w:cs="Arial"/>
        </w:rPr>
        <w:t>.</w:t>
      </w:r>
    </w:p>
    <w:p w14:paraId="60061E4C" w14:textId="77777777" w:rsidR="006F45CA" w:rsidRPr="00C869C6" w:rsidRDefault="006F45CA" w:rsidP="0065124E">
      <w:pPr>
        <w:spacing w:line="360" w:lineRule="auto"/>
        <w:rPr>
          <w:rFonts w:ascii="Arial" w:hAnsi="Arial" w:cs="Arial"/>
        </w:rPr>
      </w:pPr>
    </w:p>
    <w:p w14:paraId="00291BCF" w14:textId="3E76DBB2" w:rsidR="006F45CA" w:rsidRPr="00C869C6" w:rsidRDefault="44EF4A5B" w:rsidP="0065124E">
      <w:pPr>
        <w:spacing w:line="360" w:lineRule="auto"/>
        <w:ind w:left="720" w:hanging="720"/>
        <w:rPr>
          <w:rFonts w:ascii="Arial" w:hAnsi="Arial" w:cs="Arial"/>
        </w:rPr>
      </w:pPr>
      <w:r w:rsidRPr="0D341FB2">
        <w:rPr>
          <w:rFonts w:ascii="Arial" w:hAnsi="Arial" w:cs="Arial"/>
          <w:b/>
          <w:bCs/>
        </w:rPr>
        <w:lastRenderedPageBreak/>
        <w:t>2 Specific</w:t>
      </w:r>
      <w:r w:rsidR="006F45CA" w:rsidRPr="0D341FB2">
        <w:rPr>
          <w:rFonts w:ascii="Arial" w:hAnsi="Arial" w:cs="Arial"/>
          <w:b/>
          <w:bCs/>
        </w:rPr>
        <w:t xml:space="preserve"> Responsibilities</w:t>
      </w:r>
      <w:r w:rsidR="004A02D3" w:rsidRPr="0D341FB2">
        <w:rPr>
          <w:rFonts w:ascii="Arial" w:hAnsi="Arial" w:cs="Arial"/>
          <w:b/>
          <w:bCs/>
        </w:rPr>
        <w:t xml:space="preserve"> and Dutie</w:t>
      </w:r>
      <w:r w:rsidR="021C8362" w:rsidRPr="0D341FB2">
        <w:rPr>
          <w:rFonts w:ascii="Arial" w:hAnsi="Arial" w:cs="Arial"/>
          <w:b/>
          <w:bCs/>
        </w:rPr>
        <w:t>s</w:t>
      </w:r>
    </w:p>
    <w:p w14:paraId="3C390088" w14:textId="23A41EFE" w:rsidR="00387A2C" w:rsidRPr="00C869C6" w:rsidRDefault="2CDB6640" w:rsidP="0D341FB2">
      <w:pPr>
        <w:spacing w:line="360" w:lineRule="auto"/>
        <w:ind w:left="720" w:hanging="720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2.1 </w:t>
      </w:r>
      <w:r w:rsidR="00387A2C" w:rsidRPr="0D341FB2">
        <w:rPr>
          <w:rFonts w:ascii="Arial" w:hAnsi="Arial" w:cs="Arial"/>
        </w:rPr>
        <w:t xml:space="preserve">To lead, manage and develop the </w:t>
      </w:r>
      <w:r w:rsidR="00C869C6" w:rsidRPr="0D341FB2">
        <w:rPr>
          <w:rFonts w:ascii="Arial" w:hAnsi="Arial" w:cs="Arial"/>
        </w:rPr>
        <w:t>SRP-ASC</w:t>
      </w:r>
      <w:r w:rsidR="00387A2C" w:rsidRPr="0D341FB2">
        <w:rPr>
          <w:rFonts w:ascii="Arial" w:hAnsi="Arial" w:cs="Arial"/>
        </w:rPr>
        <w:t xml:space="preserve">, ensuring a high standard of provision for all </w:t>
      </w:r>
      <w:r w:rsidR="00C869C6" w:rsidRPr="0D341FB2">
        <w:rPr>
          <w:rFonts w:ascii="Arial" w:hAnsi="Arial" w:cs="Arial"/>
        </w:rPr>
        <w:t>SRP-ASC</w:t>
      </w:r>
      <w:r w:rsidR="00387A2C" w:rsidRPr="0D341FB2">
        <w:rPr>
          <w:rFonts w:ascii="Arial" w:hAnsi="Arial" w:cs="Arial"/>
        </w:rPr>
        <w:t xml:space="preserve"> pupils</w:t>
      </w:r>
    </w:p>
    <w:p w14:paraId="1B707C3F" w14:textId="67F291CD" w:rsidR="00387A2C" w:rsidRDefault="23153FC6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2.2 </w:t>
      </w:r>
      <w:r w:rsidR="00387A2C" w:rsidRPr="0D341FB2">
        <w:rPr>
          <w:rFonts w:ascii="Arial" w:hAnsi="Arial" w:cs="Arial"/>
        </w:rPr>
        <w:t xml:space="preserve">To uphold and support the relevant policies and procedures for SEND and </w:t>
      </w:r>
      <w:r w:rsidR="00C869C6" w:rsidRPr="0D341FB2">
        <w:rPr>
          <w:rFonts w:ascii="Arial" w:hAnsi="Arial" w:cs="Arial"/>
        </w:rPr>
        <w:t>SRP-ASC</w:t>
      </w:r>
    </w:p>
    <w:p w14:paraId="5C4AA719" w14:textId="67582495" w:rsidR="00C869C6" w:rsidRDefault="44E82D9D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2.3 </w:t>
      </w:r>
      <w:r w:rsidR="00C869C6" w:rsidRPr="0D341FB2">
        <w:rPr>
          <w:rFonts w:ascii="Arial" w:hAnsi="Arial" w:cs="Arial"/>
        </w:rPr>
        <w:t xml:space="preserve">To ensure SRP-ASC </w:t>
      </w:r>
      <w:r w:rsidR="00561FAE" w:rsidRPr="0D341FB2">
        <w:rPr>
          <w:rFonts w:ascii="Arial" w:hAnsi="Arial" w:cs="Arial"/>
        </w:rPr>
        <w:t>children’s</w:t>
      </w:r>
      <w:r w:rsidR="00C869C6" w:rsidRPr="0D341FB2">
        <w:rPr>
          <w:rFonts w:ascii="Arial" w:hAnsi="Arial" w:cs="Arial"/>
        </w:rPr>
        <w:t xml:space="preserve"> needs are met through inclusive practice, making full use of the additional </w:t>
      </w:r>
      <w:r w:rsidR="004A02D3" w:rsidRPr="0D341FB2">
        <w:rPr>
          <w:rFonts w:ascii="Arial" w:hAnsi="Arial" w:cs="Arial"/>
        </w:rPr>
        <w:t>resources available.</w:t>
      </w:r>
    </w:p>
    <w:p w14:paraId="29D6B04F" w14:textId="77777777" w:rsidR="004A02D3" w:rsidRDefault="004A02D3" w:rsidP="004A02D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19840B" w14:textId="24C7F61C" w:rsidR="004A02D3" w:rsidRPr="004A02D3" w:rsidRDefault="18B3D823" w:rsidP="0D341FB2">
      <w:pPr>
        <w:spacing w:line="360" w:lineRule="auto"/>
        <w:rPr>
          <w:rFonts w:ascii="Arial" w:hAnsi="Arial" w:cs="Arial"/>
          <w:b/>
          <w:bCs/>
        </w:rPr>
      </w:pPr>
      <w:r w:rsidRPr="0D341FB2">
        <w:rPr>
          <w:rFonts w:ascii="Arial" w:hAnsi="Arial" w:cs="Arial"/>
          <w:b/>
          <w:bCs/>
        </w:rPr>
        <w:t xml:space="preserve">3 </w:t>
      </w:r>
      <w:r w:rsidR="004A02D3" w:rsidRPr="0D341FB2">
        <w:rPr>
          <w:rFonts w:ascii="Arial" w:hAnsi="Arial" w:cs="Arial"/>
          <w:b/>
          <w:bCs/>
        </w:rPr>
        <w:t xml:space="preserve">Management, organisation and liaison </w:t>
      </w:r>
    </w:p>
    <w:p w14:paraId="050FD754" w14:textId="7F024B97" w:rsidR="004A02D3" w:rsidRDefault="70E4A398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3.1 </w:t>
      </w:r>
      <w:r w:rsidR="004A02D3" w:rsidRPr="0D341FB2">
        <w:rPr>
          <w:rFonts w:ascii="Arial" w:hAnsi="Arial" w:cs="Arial"/>
        </w:rPr>
        <w:t>To maintain, update and oversee records of support and progress for pupils with ASC and ensure these are shared with all relevant staff</w:t>
      </w:r>
    </w:p>
    <w:p w14:paraId="309D2485" w14:textId="61C807DE" w:rsidR="004A02D3" w:rsidRPr="00C869C6" w:rsidRDefault="662109E4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3.2 </w:t>
      </w:r>
      <w:r w:rsidR="004A02D3" w:rsidRPr="0D341FB2">
        <w:rPr>
          <w:rFonts w:ascii="Arial" w:hAnsi="Arial" w:cs="Arial"/>
        </w:rPr>
        <w:t>To collect, interpret and make use of assessment data to inform provision for pupils and to provide accurate information for all staff and stakeholders</w:t>
      </w:r>
    </w:p>
    <w:p w14:paraId="329E06DA" w14:textId="72DA3028" w:rsidR="00387A2C" w:rsidRPr="004A02D3" w:rsidRDefault="5693196D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3.3 </w:t>
      </w:r>
      <w:r w:rsidR="004A02D3" w:rsidRPr="0D341FB2">
        <w:rPr>
          <w:rFonts w:ascii="Arial" w:hAnsi="Arial" w:cs="Arial"/>
        </w:rPr>
        <w:t>To monitor the impact of teaching and learning activities planned and delivered to meet the needs of ASC pupils across the wider school</w:t>
      </w:r>
      <w:r w:rsidR="1E7DC79F" w:rsidRPr="0D341FB2">
        <w:rPr>
          <w:rFonts w:ascii="Arial" w:hAnsi="Arial" w:cs="Arial"/>
        </w:rPr>
        <w:t>.</w:t>
      </w:r>
    </w:p>
    <w:p w14:paraId="22D85B7C" w14:textId="0DD4779E" w:rsidR="00387A2C" w:rsidRPr="004A02D3" w:rsidRDefault="137E71F8" w:rsidP="0D341FB2">
      <w:pPr>
        <w:spacing w:line="360" w:lineRule="auto"/>
      </w:pPr>
      <w:r w:rsidRPr="0D341FB2">
        <w:rPr>
          <w:rFonts w:ascii="Arial" w:hAnsi="Arial" w:cs="Arial"/>
        </w:rPr>
        <w:t>3.4</w:t>
      </w:r>
      <w:r w:rsidR="004A02D3" w:rsidRPr="0D341FB2">
        <w:rPr>
          <w:rFonts w:ascii="Arial" w:hAnsi="Arial" w:cs="Arial"/>
        </w:rPr>
        <w:t xml:space="preserve"> </w:t>
      </w:r>
      <w:r w:rsidR="00F421BB" w:rsidRPr="0D341FB2">
        <w:rPr>
          <w:rFonts w:ascii="Arial" w:hAnsi="Arial" w:cs="Arial"/>
        </w:rPr>
        <w:t xml:space="preserve">To liaise </w:t>
      </w:r>
      <w:r w:rsidR="00387A2C" w:rsidRPr="0D341FB2">
        <w:rPr>
          <w:rFonts w:ascii="Arial" w:hAnsi="Arial" w:cs="Arial"/>
        </w:rPr>
        <w:t xml:space="preserve">with </w:t>
      </w:r>
      <w:r w:rsidR="005B052E" w:rsidRPr="0D341FB2">
        <w:rPr>
          <w:rFonts w:ascii="Arial" w:hAnsi="Arial" w:cs="Arial"/>
        </w:rPr>
        <w:t xml:space="preserve">internal </w:t>
      </w:r>
      <w:r w:rsidR="00387A2C" w:rsidRPr="0D341FB2">
        <w:rPr>
          <w:rFonts w:ascii="Arial" w:hAnsi="Arial" w:cs="Arial"/>
        </w:rPr>
        <w:t>staff regarding pupils needs</w:t>
      </w:r>
      <w:r w:rsidR="005B052E" w:rsidRPr="0D341FB2">
        <w:rPr>
          <w:rFonts w:ascii="Arial" w:hAnsi="Arial" w:cs="Arial"/>
        </w:rPr>
        <w:t xml:space="preserve"> and their provision</w:t>
      </w:r>
    </w:p>
    <w:p w14:paraId="3C41829A" w14:textId="3BAB2606" w:rsidR="00387A2C" w:rsidRDefault="72D8CD34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>3.5 To</w:t>
      </w:r>
      <w:r w:rsidR="00387A2C" w:rsidRPr="0D341FB2">
        <w:rPr>
          <w:rFonts w:ascii="Arial" w:hAnsi="Arial" w:cs="Arial"/>
        </w:rPr>
        <w:t xml:space="preserve"> plan, conduct and write up Educational Health Care </w:t>
      </w:r>
      <w:r w:rsidR="005B052E" w:rsidRPr="0D341FB2">
        <w:rPr>
          <w:rFonts w:ascii="Arial" w:hAnsi="Arial" w:cs="Arial"/>
        </w:rPr>
        <w:t>annual reviews</w:t>
      </w:r>
      <w:r w:rsidR="00823200" w:rsidRPr="0D341FB2">
        <w:rPr>
          <w:rFonts w:ascii="Arial" w:hAnsi="Arial" w:cs="Arial"/>
        </w:rPr>
        <w:t xml:space="preserve"> in accordance with the SEND code of practice 2014</w:t>
      </w:r>
    </w:p>
    <w:p w14:paraId="572E40C1" w14:textId="6C9A40B0" w:rsidR="001D0DD1" w:rsidRDefault="78B39899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3.6 </w:t>
      </w:r>
      <w:r w:rsidR="001D0DD1" w:rsidRPr="0D341FB2">
        <w:rPr>
          <w:rFonts w:ascii="Arial" w:hAnsi="Arial" w:cs="Arial"/>
        </w:rPr>
        <w:t>To monitor and review SEND targets on a termly basis</w:t>
      </w:r>
    </w:p>
    <w:p w14:paraId="1D539412" w14:textId="1FC3EBF0" w:rsidR="00823200" w:rsidRPr="00823200" w:rsidRDefault="310EE9BC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3.7 </w:t>
      </w:r>
      <w:r w:rsidR="00823200" w:rsidRPr="0D341FB2">
        <w:rPr>
          <w:rFonts w:ascii="Arial" w:hAnsi="Arial" w:cs="Arial"/>
        </w:rPr>
        <w:t>To</w:t>
      </w:r>
      <w:r w:rsidR="312E7313" w:rsidRPr="0D341FB2">
        <w:rPr>
          <w:rFonts w:ascii="Arial" w:hAnsi="Arial" w:cs="Arial"/>
        </w:rPr>
        <w:t xml:space="preserve"> lia</w:t>
      </w:r>
      <w:r w:rsidR="00196B78">
        <w:rPr>
          <w:rFonts w:ascii="Arial" w:hAnsi="Arial" w:cs="Arial"/>
        </w:rPr>
        <w:t>i</w:t>
      </w:r>
      <w:r w:rsidR="312E7313" w:rsidRPr="0D341FB2">
        <w:rPr>
          <w:rFonts w:ascii="Arial" w:hAnsi="Arial" w:cs="Arial"/>
        </w:rPr>
        <w:t>se with the bursar to ensure the maintenance of accurate</w:t>
      </w:r>
      <w:r w:rsidR="00823200" w:rsidRPr="0D341FB2">
        <w:rPr>
          <w:rFonts w:ascii="Arial" w:hAnsi="Arial" w:cs="Arial"/>
        </w:rPr>
        <w:t xml:space="preserve"> financial records </w:t>
      </w:r>
      <w:r w:rsidR="001D0DD1" w:rsidRPr="0D341FB2">
        <w:rPr>
          <w:rFonts w:ascii="Arial" w:hAnsi="Arial" w:cs="Arial"/>
        </w:rPr>
        <w:t>pertaining to the management of the SRP</w:t>
      </w:r>
      <w:r w:rsidR="783E2FB2" w:rsidRPr="0D341FB2">
        <w:rPr>
          <w:rFonts w:ascii="Arial" w:hAnsi="Arial" w:cs="Arial"/>
        </w:rPr>
        <w:t>- ASC</w:t>
      </w:r>
    </w:p>
    <w:p w14:paraId="37610896" w14:textId="2991A769" w:rsidR="00326538" w:rsidRPr="001D0DD1" w:rsidRDefault="783E2FB2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3.8 </w:t>
      </w:r>
      <w:r w:rsidR="00326538" w:rsidRPr="0D341FB2">
        <w:rPr>
          <w:rFonts w:ascii="Arial" w:hAnsi="Arial" w:cs="Arial"/>
        </w:rPr>
        <w:t xml:space="preserve">To </w:t>
      </w:r>
      <w:r w:rsidR="005B052E" w:rsidRPr="0D341FB2">
        <w:rPr>
          <w:rFonts w:ascii="Arial" w:hAnsi="Arial" w:cs="Arial"/>
        </w:rPr>
        <w:t>establish and maintain a high level of parental engagement and communication through various platforms such as wor</w:t>
      </w:r>
      <w:r w:rsidR="00BD38D1" w:rsidRPr="0D341FB2">
        <w:rPr>
          <w:rFonts w:ascii="Arial" w:hAnsi="Arial" w:cs="Arial"/>
        </w:rPr>
        <w:t xml:space="preserve">kshops and parent </w:t>
      </w:r>
      <w:r w:rsidR="00C869C6" w:rsidRPr="0D341FB2">
        <w:rPr>
          <w:rFonts w:ascii="Arial" w:hAnsi="Arial" w:cs="Arial"/>
        </w:rPr>
        <w:t>meetings</w:t>
      </w:r>
      <w:r w:rsidR="00BD38D1" w:rsidRPr="0D341FB2">
        <w:rPr>
          <w:rFonts w:ascii="Arial" w:hAnsi="Arial" w:cs="Arial"/>
        </w:rPr>
        <w:t>.</w:t>
      </w:r>
    </w:p>
    <w:p w14:paraId="334EA6CD" w14:textId="3C8EE54C" w:rsidR="00326538" w:rsidRDefault="15110C13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3.9 </w:t>
      </w:r>
      <w:r w:rsidR="00326538" w:rsidRPr="0D341FB2">
        <w:rPr>
          <w:rFonts w:ascii="Arial" w:hAnsi="Arial" w:cs="Arial"/>
        </w:rPr>
        <w:t xml:space="preserve">To manage </w:t>
      </w:r>
      <w:r w:rsidR="00D506A1" w:rsidRPr="0D341FB2">
        <w:rPr>
          <w:rFonts w:ascii="Arial" w:hAnsi="Arial" w:cs="Arial"/>
        </w:rPr>
        <w:t xml:space="preserve">and ensure the successful </w:t>
      </w:r>
      <w:r w:rsidR="00326538" w:rsidRPr="0D341FB2">
        <w:rPr>
          <w:rFonts w:ascii="Arial" w:hAnsi="Arial" w:cs="Arial"/>
        </w:rPr>
        <w:t xml:space="preserve">transition of pupils entering </w:t>
      </w:r>
      <w:r w:rsidR="005B052E" w:rsidRPr="0D341FB2">
        <w:rPr>
          <w:rFonts w:ascii="Arial" w:hAnsi="Arial" w:cs="Arial"/>
        </w:rPr>
        <w:t xml:space="preserve">the </w:t>
      </w:r>
      <w:r w:rsidR="00C869C6" w:rsidRPr="0D341FB2">
        <w:rPr>
          <w:rFonts w:ascii="Arial" w:hAnsi="Arial" w:cs="Arial"/>
        </w:rPr>
        <w:t>SRP-ASC</w:t>
      </w:r>
      <w:r w:rsidR="005B052E" w:rsidRPr="0D341FB2">
        <w:rPr>
          <w:rFonts w:ascii="Arial" w:hAnsi="Arial" w:cs="Arial"/>
        </w:rPr>
        <w:t xml:space="preserve"> </w:t>
      </w:r>
      <w:r w:rsidR="00326538" w:rsidRPr="0D341FB2">
        <w:rPr>
          <w:rFonts w:ascii="Arial" w:hAnsi="Arial" w:cs="Arial"/>
        </w:rPr>
        <w:t xml:space="preserve">and </w:t>
      </w:r>
      <w:r w:rsidR="0065124E" w:rsidRPr="0D341FB2">
        <w:rPr>
          <w:rFonts w:ascii="Arial" w:hAnsi="Arial" w:cs="Arial"/>
        </w:rPr>
        <w:t>then transitioning to other educational establishments</w:t>
      </w:r>
      <w:r w:rsidR="00BD38D1" w:rsidRPr="0D341FB2">
        <w:rPr>
          <w:rFonts w:ascii="Arial" w:hAnsi="Arial" w:cs="Arial"/>
        </w:rPr>
        <w:t>.</w:t>
      </w:r>
    </w:p>
    <w:p w14:paraId="0FD835F5" w14:textId="3D6BEF26" w:rsidR="00823200" w:rsidRPr="00C869C6" w:rsidRDefault="00823200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 </w:t>
      </w:r>
      <w:r w:rsidR="1300C47B" w:rsidRPr="0D341FB2">
        <w:rPr>
          <w:rFonts w:ascii="Arial" w:hAnsi="Arial" w:cs="Arial"/>
        </w:rPr>
        <w:t xml:space="preserve">3.10 </w:t>
      </w:r>
      <w:r w:rsidRPr="0D341FB2">
        <w:rPr>
          <w:rFonts w:ascii="Arial" w:hAnsi="Arial" w:cs="Arial"/>
        </w:rPr>
        <w:t xml:space="preserve">To prepare reports </w:t>
      </w:r>
      <w:r w:rsidR="001D0DD1" w:rsidRPr="0D341FB2">
        <w:rPr>
          <w:rFonts w:ascii="Arial" w:hAnsi="Arial" w:cs="Arial"/>
        </w:rPr>
        <w:t>for the</w:t>
      </w:r>
      <w:r w:rsidRPr="0D341FB2">
        <w:rPr>
          <w:rFonts w:ascii="Arial" w:hAnsi="Arial" w:cs="Arial"/>
        </w:rPr>
        <w:t xml:space="preserve"> SRP steering group </w:t>
      </w:r>
    </w:p>
    <w:p w14:paraId="63AF14FC" w14:textId="0B60C933" w:rsidR="0D341FB2" w:rsidRDefault="0D341FB2" w:rsidP="0D341FB2">
      <w:pPr>
        <w:rPr>
          <w:rFonts w:ascii="Arial" w:hAnsi="Arial" w:cs="Arial"/>
        </w:rPr>
      </w:pPr>
    </w:p>
    <w:p w14:paraId="7C0500D9" w14:textId="0D89C340" w:rsidR="00326538" w:rsidRDefault="00DDF9F0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3.11 </w:t>
      </w:r>
      <w:r w:rsidR="005B052E" w:rsidRPr="0D341FB2">
        <w:rPr>
          <w:rFonts w:ascii="Arial" w:hAnsi="Arial" w:cs="Arial"/>
        </w:rPr>
        <w:t>To liaise</w:t>
      </w:r>
      <w:r w:rsidR="00D506A1" w:rsidRPr="0D341FB2">
        <w:rPr>
          <w:rFonts w:ascii="Arial" w:hAnsi="Arial" w:cs="Arial"/>
        </w:rPr>
        <w:t xml:space="preserve"> and meet</w:t>
      </w:r>
      <w:r w:rsidR="005B052E" w:rsidRPr="0D341FB2">
        <w:rPr>
          <w:rFonts w:ascii="Arial" w:hAnsi="Arial" w:cs="Arial"/>
        </w:rPr>
        <w:t xml:space="preserve"> with e</w:t>
      </w:r>
      <w:r w:rsidR="00326538" w:rsidRPr="0D341FB2">
        <w:rPr>
          <w:rFonts w:ascii="Arial" w:hAnsi="Arial" w:cs="Arial"/>
        </w:rPr>
        <w:t xml:space="preserve">xternal parties such as schools, local </w:t>
      </w:r>
      <w:r w:rsidR="07449054" w:rsidRPr="0D341FB2">
        <w:rPr>
          <w:rFonts w:ascii="Arial" w:hAnsi="Arial" w:cs="Arial"/>
        </w:rPr>
        <w:t>authority SEND</w:t>
      </w:r>
      <w:r w:rsidR="00823200" w:rsidRPr="0D341FB2">
        <w:rPr>
          <w:rFonts w:ascii="Arial" w:hAnsi="Arial" w:cs="Arial"/>
        </w:rPr>
        <w:t xml:space="preserve"> officers </w:t>
      </w:r>
      <w:r w:rsidR="0065124E" w:rsidRPr="0D341FB2">
        <w:rPr>
          <w:rFonts w:ascii="Arial" w:hAnsi="Arial" w:cs="Arial"/>
        </w:rPr>
        <w:t>and</w:t>
      </w:r>
      <w:r w:rsidR="00326538" w:rsidRPr="0D341FB2">
        <w:rPr>
          <w:rFonts w:ascii="Arial" w:hAnsi="Arial" w:cs="Arial"/>
        </w:rPr>
        <w:t xml:space="preserve"> specialist professionals </w:t>
      </w:r>
    </w:p>
    <w:p w14:paraId="6EB8667B" w14:textId="7CDE3FE2" w:rsidR="0D341FB2" w:rsidRDefault="0D341FB2" w:rsidP="0D341FB2">
      <w:pPr>
        <w:rPr>
          <w:rFonts w:ascii="Arial" w:hAnsi="Arial" w:cs="Arial"/>
        </w:rPr>
      </w:pPr>
    </w:p>
    <w:p w14:paraId="6CF77A63" w14:textId="49A6CD9F" w:rsidR="00BD38D1" w:rsidRPr="00C869C6" w:rsidRDefault="04DECDF0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lastRenderedPageBreak/>
        <w:t xml:space="preserve">3.12 </w:t>
      </w:r>
      <w:r w:rsidR="00326538" w:rsidRPr="0D341FB2">
        <w:rPr>
          <w:rFonts w:ascii="Arial" w:hAnsi="Arial" w:cs="Arial"/>
        </w:rPr>
        <w:t xml:space="preserve">To co-ordinate the planning, </w:t>
      </w:r>
      <w:r w:rsidR="78605A96" w:rsidRPr="0D341FB2">
        <w:rPr>
          <w:rFonts w:ascii="Arial" w:hAnsi="Arial" w:cs="Arial"/>
        </w:rPr>
        <w:t>resourcing,</w:t>
      </w:r>
      <w:r w:rsidR="00326538" w:rsidRPr="0D341FB2">
        <w:rPr>
          <w:rFonts w:ascii="Arial" w:hAnsi="Arial" w:cs="Arial"/>
        </w:rPr>
        <w:t xml:space="preserve"> and environments of all </w:t>
      </w:r>
      <w:r w:rsidR="00C869C6" w:rsidRPr="0D341FB2">
        <w:rPr>
          <w:rFonts w:ascii="Arial" w:hAnsi="Arial" w:cs="Arial"/>
        </w:rPr>
        <w:t>SRP-ASC</w:t>
      </w:r>
      <w:r w:rsidR="00326538" w:rsidRPr="0D341FB2">
        <w:rPr>
          <w:rFonts w:ascii="Arial" w:hAnsi="Arial" w:cs="Arial"/>
        </w:rPr>
        <w:t xml:space="preserve"> learning groups</w:t>
      </w:r>
    </w:p>
    <w:p w14:paraId="7926EE40" w14:textId="15FB36ED" w:rsidR="00F421BB" w:rsidRPr="00C869C6" w:rsidRDefault="39A3D0C8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3.13 </w:t>
      </w:r>
      <w:r w:rsidR="00F421BB" w:rsidRPr="0D341FB2">
        <w:rPr>
          <w:rFonts w:ascii="Arial" w:hAnsi="Arial" w:cs="Arial"/>
        </w:rPr>
        <w:t xml:space="preserve">To line manage and lead the performance review cycles for the </w:t>
      </w:r>
      <w:r w:rsidR="00C869C6" w:rsidRPr="0D341FB2">
        <w:rPr>
          <w:rFonts w:ascii="Arial" w:hAnsi="Arial" w:cs="Arial"/>
        </w:rPr>
        <w:t>SRP-ASC</w:t>
      </w:r>
      <w:r w:rsidR="00F421BB" w:rsidRPr="0D341FB2">
        <w:rPr>
          <w:rFonts w:ascii="Arial" w:hAnsi="Arial" w:cs="Arial"/>
        </w:rPr>
        <w:t xml:space="preserve"> staff body</w:t>
      </w:r>
      <w:r w:rsidR="00BD38D1" w:rsidRPr="0D341FB2">
        <w:rPr>
          <w:rFonts w:ascii="Arial" w:hAnsi="Arial" w:cs="Arial"/>
        </w:rPr>
        <w:t>.</w:t>
      </w:r>
    </w:p>
    <w:p w14:paraId="5D8F830B" w14:textId="2A4B527A" w:rsidR="00BD38D1" w:rsidRDefault="1ABC6AB7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3.14 </w:t>
      </w:r>
      <w:r w:rsidR="00BD38D1" w:rsidRPr="0D341FB2">
        <w:rPr>
          <w:rFonts w:ascii="Arial" w:hAnsi="Arial" w:cs="Arial"/>
        </w:rPr>
        <w:t xml:space="preserve">To create and manage provision maps and timetables for the </w:t>
      </w:r>
      <w:r w:rsidR="00C869C6" w:rsidRPr="0D341FB2">
        <w:rPr>
          <w:rFonts w:ascii="Arial" w:hAnsi="Arial" w:cs="Arial"/>
        </w:rPr>
        <w:t>SRP-ASC</w:t>
      </w:r>
      <w:r w:rsidR="00BD38D1" w:rsidRPr="0D341FB2">
        <w:rPr>
          <w:rFonts w:ascii="Arial" w:hAnsi="Arial" w:cs="Arial"/>
        </w:rPr>
        <w:t>.</w:t>
      </w:r>
    </w:p>
    <w:p w14:paraId="3E49753E" w14:textId="48677B6B" w:rsidR="001D0DD1" w:rsidRDefault="042D0BCC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3.15 </w:t>
      </w:r>
      <w:r w:rsidR="001D0DD1" w:rsidRPr="0D341FB2">
        <w:rPr>
          <w:rFonts w:ascii="Arial" w:hAnsi="Arial" w:cs="Arial"/>
        </w:rPr>
        <w:t xml:space="preserve">To contribute to the active </w:t>
      </w:r>
      <w:r w:rsidR="009B6D1C" w:rsidRPr="0D341FB2">
        <w:rPr>
          <w:rFonts w:ascii="Arial" w:hAnsi="Arial" w:cs="Arial"/>
        </w:rPr>
        <w:t>monitoring and</w:t>
      </w:r>
      <w:r w:rsidR="001D0DD1" w:rsidRPr="0D341FB2">
        <w:rPr>
          <w:rFonts w:ascii="Arial" w:hAnsi="Arial" w:cs="Arial"/>
        </w:rPr>
        <w:t xml:space="preserve"> promotion of equal </w:t>
      </w:r>
      <w:r w:rsidR="368C79E7" w:rsidRPr="0D341FB2">
        <w:rPr>
          <w:rFonts w:ascii="Arial" w:hAnsi="Arial" w:cs="Arial"/>
        </w:rPr>
        <w:t>opportunities,</w:t>
      </w:r>
      <w:r w:rsidR="001D0DD1" w:rsidRPr="0D341FB2">
        <w:rPr>
          <w:rFonts w:ascii="Arial" w:hAnsi="Arial" w:cs="Arial"/>
        </w:rPr>
        <w:t xml:space="preserve"> </w:t>
      </w:r>
      <w:r w:rsidR="470D4061" w:rsidRPr="0D341FB2">
        <w:rPr>
          <w:rFonts w:ascii="Arial" w:hAnsi="Arial" w:cs="Arial"/>
        </w:rPr>
        <w:t>with</w:t>
      </w:r>
      <w:r w:rsidR="7FAFEE8F" w:rsidRPr="0D341FB2">
        <w:rPr>
          <w:rFonts w:ascii="Arial" w:hAnsi="Arial" w:cs="Arial"/>
        </w:rPr>
        <w:t xml:space="preserve"> </w:t>
      </w:r>
      <w:r w:rsidR="00196B78" w:rsidRPr="0D341FB2">
        <w:rPr>
          <w:rFonts w:ascii="Arial" w:hAnsi="Arial" w:cs="Arial"/>
        </w:rPr>
        <w:t>specific reference</w:t>
      </w:r>
      <w:r w:rsidR="001D0DD1" w:rsidRPr="0D341FB2">
        <w:rPr>
          <w:rFonts w:ascii="Arial" w:hAnsi="Arial" w:cs="Arial"/>
        </w:rPr>
        <w:t xml:space="preserve"> to pupils with ASC </w:t>
      </w:r>
    </w:p>
    <w:p w14:paraId="3DEEC669" w14:textId="77777777" w:rsidR="001D0DD1" w:rsidRDefault="001D0DD1" w:rsidP="001D0DD1">
      <w:pPr>
        <w:spacing w:line="360" w:lineRule="auto"/>
        <w:rPr>
          <w:rFonts w:ascii="Arial" w:hAnsi="Arial" w:cs="Arial"/>
          <w:b/>
        </w:rPr>
      </w:pPr>
    </w:p>
    <w:p w14:paraId="1937148F" w14:textId="7B6A77B8" w:rsidR="001D0DD1" w:rsidRDefault="36696909" w:rsidP="0D341FB2">
      <w:pPr>
        <w:spacing w:line="360" w:lineRule="auto"/>
        <w:rPr>
          <w:rFonts w:ascii="Arial" w:hAnsi="Arial" w:cs="Arial"/>
          <w:b/>
          <w:bCs/>
        </w:rPr>
      </w:pPr>
      <w:r w:rsidRPr="0D341FB2">
        <w:rPr>
          <w:rFonts w:ascii="Arial" w:hAnsi="Arial" w:cs="Arial"/>
          <w:b/>
          <w:bCs/>
        </w:rPr>
        <w:t xml:space="preserve">4 </w:t>
      </w:r>
      <w:r w:rsidR="001D0DD1" w:rsidRPr="0D341FB2">
        <w:rPr>
          <w:rFonts w:ascii="Arial" w:hAnsi="Arial" w:cs="Arial"/>
          <w:b/>
          <w:bCs/>
        </w:rPr>
        <w:t xml:space="preserve">Leadership, </w:t>
      </w:r>
      <w:r w:rsidR="2465CC53" w:rsidRPr="0D341FB2">
        <w:rPr>
          <w:rFonts w:ascii="Arial" w:hAnsi="Arial" w:cs="Arial"/>
          <w:b/>
          <w:bCs/>
        </w:rPr>
        <w:t>development,</w:t>
      </w:r>
      <w:r w:rsidR="001D0DD1" w:rsidRPr="0D341FB2">
        <w:rPr>
          <w:rFonts w:ascii="Arial" w:hAnsi="Arial" w:cs="Arial"/>
          <w:b/>
          <w:bCs/>
        </w:rPr>
        <w:t xml:space="preserve"> and training </w:t>
      </w:r>
    </w:p>
    <w:p w14:paraId="2454492B" w14:textId="33724ACD" w:rsidR="001D0DD1" w:rsidRPr="009B6D1C" w:rsidRDefault="74FD2BB9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>4.1</w:t>
      </w:r>
      <w:r w:rsidR="001D0DD1" w:rsidRPr="0D341FB2">
        <w:rPr>
          <w:rFonts w:ascii="Arial" w:hAnsi="Arial" w:cs="Arial"/>
        </w:rPr>
        <w:t xml:space="preserve">To line manage some of the Learning support staff with the support of the </w:t>
      </w:r>
      <w:r w:rsidR="009B6D1C" w:rsidRPr="0D341FB2">
        <w:rPr>
          <w:rFonts w:ascii="Arial" w:hAnsi="Arial" w:cs="Arial"/>
        </w:rPr>
        <w:t>SENDCO and</w:t>
      </w:r>
      <w:r w:rsidR="001D0DD1" w:rsidRPr="0D341FB2">
        <w:rPr>
          <w:rFonts w:ascii="Arial" w:hAnsi="Arial" w:cs="Arial"/>
        </w:rPr>
        <w:t xml:space="preserve"> Deputy head </w:t>
      </w:r>
    </w:p>
    <w:p w14:paraId="1320D581" w14:textId="1F64DE82" w:rsidR="001D0DD1" w:rsidRPr="009B6D1C" w:rsidRDefault="001D0DD1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 </w:t>
      </w:r>
      <w:r w:rsidR="114973F0" w:rsidRPr="0D341FB2">
        <w:rPr>
          <w:rFonts w:ascii="Arial" w:hAnsi="Arial" w:cs="Arial"/>
        </w:rPr>
        <w:t>4.2</w:t>
      </w:r>
      <w:r w:rsidRPr="0D341FB2">
        <w:rPr>
          <w:rFonts w:ascii="Arial" w:hAnsi="Arial" w:cs="Arial"/>
        </w:rPr>
        <w:t>To oversee the management of ASC information to mainstream teachers and other relevant staff</w:t>
      </w:r>
    </w:p>
    <w:p w14:paraId="73809D82" w14:textId="52940ACE" w:rsidR="001D0DD1" w:rsidRPr="009B6D1C" w:rsidRDefault="17784389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>4.3</w:t>
      </w:r>
      <w:r w:rsidR="69125840" w:rsidRPr="0D341FB2">
        <w:rPr>
          <w:rFonts w:ascii="Arial" w:hAnsi="Arial" w:cs="Arial"/>
        </w:rPr>
        <w:t xml:space="preserve"> </w:t>
      </w:r>
      <w:r w:rsidR="001D0DD1" w:rsidRPr="0D341FB2">
        <w:rPr>
          <w:rFonts w:ascii="Arial" w:hAnsi="Arial" w:cs="Arial"/>
        </w:rPr>
        <w:t xml:space="preserve">To lead </w:t>
      </w:r>
      <w:r w:rsidR="009B6D1C" w:rsidRPr="0D341FB2">
        <w:rPr>
          <w:rFonts w:ascii="Arial" w:hAnsi="Arial" w:cs="Arial"/>
        </w:rPr>
        <w:t>on whole</w:t>
      </w:r>
      <w:r w:rsidR="001D0DD1" w:rsidRPr="0D341FB2">
        <w:rPr>
          <w:rFonts w:ascii="Arial" w:hAnsi="Arial" w:cs="Arial"/>
        </w:rPr>
        <w:t xml:space="preserve"> school staff development and JPD concerning the teaching, learning and management </w:t>
      </w:r>
      <w:r w:rsidR="009B6D1C" w:rsidRPr="0D341FB2">
        <w:rPr>
          <w:rFonts w:ascii="Arial" w:hAnsi="Arial" w:cs="Arial"/>
        </w:rPr>
        <w:t>pf pupils with ASC</w:t>
      </w:r>
    </w:p>
    <w:p w14:paraId="48CBD3A5" w14:textId="53B2A670" w:rsidR="009B6D1C" w:rsidRPr="009B6D1C" w:rsidRDefault="14B48030" w:rsidP="0D341FB2">
      <w:pPr>
        <w:spacing w:line="360" w:lineRule="auto"/>
        <w:rPr>
          <w:rFonts w:ascii="Arial" w:hAnsi="Arial" w:cs="Arial"/>
        </w:rPr>
      </w:pPr>
      <w:r w:rsidRPr="0D341FB2">
        <w:rPr>
          <w:rFonts w:ascii="Arial" w:hAnsi="Arial" w:cs="Arial"/>
        </w:rPr>
        <w:t>4.4</w:t>
      </w:r>
      <w:r w:rsidR="5F9C132B" w:rsidRPr="0D341FB2">
        <w:rPr>
          <w:rFonts w:ascii="Arial" w:hAnsi="Arial" w:cs="Arial"/>
        </w:rPr>
        <w:t xml:space="preserve"> </w:t>
      </w:r>
      <w:r w:rsidR="009B6D1C" w:rsidRPr="0D341FB2">
        <w:rPr>
          <w:rFonts w:ascii="Arial" w:hAnsi="Arial" w:cs="Arial"/>
        </w:rPr>
        <w:t xml:space="preserve">To develop additional understanding of, and expertise in </w:t>
      </w:r>
      <w:r w:rsidR="719E7825" w:rsidRPr="0D341FB2">
        <w:rPr>
          <w:rFonts w:ascii="Arial" w:hAnsi="Arial" w:cs="Arial"/>
        </w:rPr>
        <w:t>profiles</w:t>
      </w:r>
      <w:r w:rsidR="6ABA411F" w:rsidRPr="0D341FB2">
        <w:rPr>
          <w:rFonts w:ascii="Arial" w:hAnsi="Arial" w:cs="Arial"/>
        </w:rPr>
        <w:t xml:space="preserve"> and </w:t>
      </w:r>
      <w:r w:rsidR="1D76F6D8" w:rsidRPr="0D341FB2">
        <w:rPr>
          <w:rFonts w:ascii="Arial" w:hAnsi="Arial" w:cs="Arial"/>
        </w:rPr>
        <w:t>diagnoses</w:t>
      </w:r>
      <w:r w:rsidR="009B6D1C" w:rsidRPr="0D341FB2">
        <w:rPr>
          <w:rFonts w:ascii="Arial" w:hAnsi="Arial" w:cs="Arial"/>
        </w:rPr>
        <w:t xml:space="preserve"> such as PDA, OCD, ADHD  </w:t>
      </w:r>
    </w:p>
    <w:p w14:paraId="3656B9AB" w14:textId="77777777" w:rsidR="009B6D1C" w:rsidRDefault="009B6D1C" w:rsidP="0065124E">
      <w:pPr>
        <w:rPr>
          <w:rFonts w:ascii="Arial" w:hAnsi="Arial" w:cs="Arial"/>
          <w:b/>
        </w:rPr>
      </w:pPr>
    </w:p>
    <w:p w14:paraId="1089B713" w14:textId="16F486E8" w:rsidR="006F45CA" w:rsidRPr="00C869C6" w:rsidRDefault="13A5B8A7" w:rsidP="0D341FB2">
      <w:pPr>
        <w:rPr>
          <w:rFonts w:ascii="Arial" w:hAnsi="Arial" w:cs="Arial"/>
          <w:b/>
          <w:bCs/>
        </w:rPr>
      </w:pPr>
      <w:r w:rsidRPr="0D341FB2">
        <w:rPr>
          <w:rFonts w:ascii="Arial" w:hAnsi="Arial" w:cs="Arial"/>
          <w:b/>
          <w:bCs/>
        </w:rPr>
        <w:t>5</w:t>
      </w:r>
      <w:r w:rsidR="37EE3D5D" w:rsidRPr="0D341FB2">
        <w:rPr>
          <w:rFonts w:ascii="Arial" w:hAnsi="Arial" w:cs="Arial"/>
          <w:b/>
          <w:bCs/>
        </w:rPr>
        <w:t xml:space="preserve"> </w:t>
      </w:r>
      <w:r w:rsidR="006F45CA" w:rsidRPr="0D341FB2">
        <w:rPr>
          <w:rFonts w:ascii="Arial" w:hAnsi="Arial" w:cs="Arial"/>
          <w:b/>
          <w:bCs/>
        </w:rPr>
        <w:t>General Responsibilities</w:t>
      </w:r>
    </w:p>
    <w:p w14:paraId="45FB0818" w14:textId="77777777" w:rsidR="006F45CA" w:rsidRPr="00C869C6" w:rsidRDefault="006F45CA" w:rsidP="0065124E">
      <w:pPr>
        <w:ind w:left="360"/>
        <w:rPr>
          <w:rFonts w:ascii="Arial" w:hAnsi="Arial" w:cs="Arial"/>
        </w:rPr>
      </w:pPr>
    </w:p>
    <w:p w14:paraId="14D98684" w14:textId="2E88697C" w:rsidR="006F45CA" w:rsidRPr="00C869C6" w:rsidRDefault="21D7EC78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5.1 </w:t>
      </w:r>
      <w:r w:rsidR="006F45CA" w:rsidRPr="0D341FB2">
        <w:rPr>
          <w:rFonts w:ascii="Arial" w:hAnsi="Arial" w:cs="Arial"/>
        </w:rPr>
        <w:t xml:space="preserve">Teaching all pupils </w:t>
      </w:r>
      <w:r w:rsidR="08DA3B85" w:rsidRPr="0D341FB2">
        <w:rPr>
          <w:rFonts w:ascii="Arial" w:hAnsi="Arial" w:cs="Arial"/>
        </w:rPr>
        <w:t>in the</w:t>
      </w:r>
      <w:r w:rsidR="00823200" w:rsidRPr="0D341FB2">
        <w:rPr>
          <w:rFonts w:ascii="Arial" w:hAnsi="Arial" w:cs="Arial"/>
        </w:rPr>
        <w:t xml:space="preserve"> SRP- </w:t>
      </w:r>
      <w:r w:rsidR="08311DF3" w:rsidRPr="0D341FB2">
        <w:rPr>
          <w:rFonts w:ascii="Arial" w:hAnsi="Arial" w:cs="Arial"/>
        </w:rPr>
        <w:t>ASC according</w:t>
      </w:r>
      <w:r w:rsidR="006F45CA" w:rsidRPr="0D341FB2">
        <w:rPr>
          <w:rFonts w:ascii="Arial" w:hAnsi="Arial" w:cs="Arial"/>
        </w:rPr>
        <w:t xml:space="preserve"> to their </w:t>
      </w:r>
      <w:r w:rsidR="00476847" w:rsidRPr="0D341FB2">
        <w:rPr>
          <w:rFonts w:ascii="Arial" w:hAnsi="Arial" w:cs="Arial"/>
        </w:rPr>
        <w:t xml:space="preserve">individual starting points and educational needs. </w:t>
      </w:r>
    </w:p>
    <w:p w14:paraId="049F31CB" w14:textId="77777777" w:rsidR="006F45CA" w:rsidRPr="00C869C6" w:rsidRDefault="006F45CA" w:rsidP="0065124E">
      <w:pPr>
        <w:ind w:left="360"/>
        <w:rPr>
          <w:rFonts w:ascii="Arial" w:hAnsi="Arial" w:cs="Arial"/>
        </w:rPr>
      </w:pPr>
    </w:p>
    <w:p w14:paraId="4AAB87FF" w14:textId="51F7481C" w:rsidR="006F45CA" w:rsidRPr="00C869C6" w:rsidRDefault="66D4FF88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5.2 </w:t>
      </w:r>
      <w:r w:rsidR="006F45CA" w:rsidRPr="0D341FB2">
        <w:rPr>
          <w:rFonts w:ascii="Arial" w:hAnsi="Arial" w:cs="Arial"/>
        </w:rPr>
        <w:t>Creating a well ordered and secure environment that will ensure the educational well-being of individual children within the group.</w:t>
      </w:r>
    </w:p>
    <w:p w14:paraId="53128261" w14:textId="77777777" w:rsidR="006F45CA" w:rsidRPr="00C869C6" w:rsidRDefault="006F45CA" w:rsidP="0065124E">
      <w:pPr>
        <w:rPr>
          <w:rFonts w:ascii="Arial" w:hAnsi="Arial" w:cs="Arial"/>
        </w:rPr>
      </w:pPr>
    </w:p>
    <w:p w14:paraId="1CD71882" w14:textId="341B8AB9" w:rsidR="006F45CA" w:rsidRPr="00C869C6" w:rsidRDefault="31B9EF4F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5.3 </w:t>
      </w:r>
      <w:r w:rsidR="006F45CA" w:rsidRPr="0D341FB2">
        <w:rPr>
          <w:rFonts w:ascii="Arial" w:hAnsi="Arial" w:cs="Arial"/>
        </w:rPr>
        <w:t>Making effective use of ICT to enhance learning and teaching.</w:t>
      </w:r>
    </w:p>
    <w:p w14:paraId="62486C05" w14:textId="77777777" w:rsidR="006F45CA" w:rsidRPr="00C869C6" w:rsidRDefault="006F45CA" w:rsidP="0065124E">
      <w:pPr>
        <w:rPr>
          <w:rFonts w:ascii="Arial" w:hAnsi="Arial" w:cs="Arial"/>
        </w:rPr>
      </w:pPr>
    </w:p>
    <w:p w14:paraId="4E9C7011" w14:textId="3CEE4DE8" w:rsidR="006F45CA" w:rsidRPr="00C869C6" w:rsidRDefault="1E3EB0BD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5.4 </w:t>
      </w:r>
      <w:r w:rsidR="006F45CA" w:rsidRPr="0D341FB2">
        <w:rPr>
          <w:rFonts w:ascii="Arial" w:hAnsi="Arial" w:cs="Arial"/>
        </w:rPr>
        <w:t>Undertaking careful planning and deli</w:t>
      </w:r>
      <w:r w:rsidR="00476847" w:rsidRPr="0D341FB2">
        <w:rPr>
          <w:rFonts w:ascii="Arial" w:hAnsi="Arial" w:cs="Arial"/>
        </w:rPr>
        <w:t xml:space="preserve">very of the curriculum, including adapting the curriculum to suit the needs of all learners. </w:t>
      </w:r>
    </w:p>
    <w:p w14:paraId="4101652C" w14:textId="77777777" w:rsidR="006F45CA" w:rsidRPr="00C869C6" w:rsidRDefault="006F45CA" w:rsidP="0065124E">
      <w:pPr>
        <w:rPr>
          <w:rFonts w:ascii="Arial" w:hAnsi="Arial" w:cs="Arial"/>
        </w:rPr>
      </w:pPr>
    </w:p>
    <w:p w14:paraId="71F5E4BB" w14:textId="6AC43FB8" w:rsidR="006D1ECC" w:rsidRPr="00C869C6" w:rsidRDefault="15C54379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5.5 </w:t>
      </w:r>
      <w:r w:rsidR="006D1ECC" w:rsidRPr="0D341FB2">
        <w:rPr>
          <w:rFonts w:ascii="Arial" w:hAnsi="Arial" w:cs="Arial"/>
        </w:rPr>
        <w:t xml:space="preserve">Contribute to the annual review of pupils Education Health and Care Plans (EHCPs). </w:t>
      </w:r>
    </w:p>
    <w:p w14:paraId="4B99056E" w14:textId="77777777" w:rsidR="006D1ECC" w:rsidRPr="00C869C6" w:rsidRDefault="006D1ECC" w:rsidP="0065124E">
      <w:pPr>
        <w:ind w:left="1440"/>
        <w:rPr>
          <w:rFonts w:ascii="Arial" w:hAnsi="Arial" w:cs="Arial"/>
        </w:rPr>
      </w:pPr>
    </w:p>
    <w:p w14:paraId="0E722E1B" w14:textId="3EA45C10" w:rsidR="006F45CA" w:rsidRPr="00C869C6" w:rsidRDefault="44B9B64A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5.6 </w:t>
      </w:r>
      <w:r w:rsidR="006F45CA" w:rsidRPr="0D341FB2">
        <w:rPr>
          <w:rFonts w:ascii="Arial" w:hAnsi="Arial" w:cs="Arial"/>
        </w:rPr>
        <w:t>Ensuring careful and ongoing assessment of the pupils</w:t>
      </w:r>
      <w:r w:rsidR="33E87F7B" w:rsidRPr="0D341FB2">
        <w:rPr>
          <w:rFonts w:ascii="Arial" w:hAnsi="Arial" w:cs="Arial"/>
        </w:rPr>
        <w:t>’</w:t>
      </w:r>
      <w:r w:rsidR="006F45CA" w:rsidRPr="0D341FB2">
        <w:rPr>
          <w:rFonts w:ascii="Arial" w:hAnsi="Arial" w:cs="Arial"/>
        </w:rPr>
        <w:t xml:space="preserve"> learning to inform further planning.</w:t>
      </w:r>
    </w:p>
    <w:p w14:paraId="1299C43A" w14:textId="77777777" w:rsidR="006D1ECC" w:rsidRPr="00C869C6" w:rsidRDefault="006D1ECC" w:rsidP="0065124E">
      <w:pPr>
        <w:ind w:left="1440"/>
        <w:rPr>
          <w:rFonts w:ascii="Arial" w:hAnsi="Arial" w:cs="Arial"/>
        </w:rPr>
      </w:pPr>
    </w:p>
    <w:p w14:paraId="41C565A9" w14:textId="09039223" w:rsidR="006D1ECC" w:rsidRPr="00C869C6" w:rsidRDefault="03B38D98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lastRenderedPageBreak/>
        <w:t xml:space="preserve">5.7 </w:t>
      </w:r>
      <w:r w:rsidR="006D1ECC" w:rsidRPr="0D341FB2">
        <w:rPr>
          <w:rFonts w:ascii="Arial" w:hAnsi="Arial" w:cs="Arial"/>
        </w:rPr>
        <w:t>Work as part of a team to track the progress of individual children and intervene where pupils are not making progress.</w:t>
      </w:r>
    </w:p>
    <w:p w14:paraId="4DDBEF00" w14:textId="77777777" w:rsidR="006F45CA" w:rsidRPr="00C869C6" w:rsidRDefault="006F45CA" w:rsidP="0065124E">
      <w:pPr>
        <w:rPr>
          <w:rFonts w:ascii="Arial" w:hAnsi="Arial" w:cs="Arial"/>
        </w:rPr>
      </w:pPr>
    </w:p>
    <w:p w14:paraId="13C14220" w14:textId="7A383935" w:rsidR="006F45CA" w:rsidRPr="00C869C6" w:rsidRDefault="0960CEE8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5.8 </w:t>
      </w:r>
      <w:r w:rsidR="006F45CA" w:rsidRPr="0D341FB2">
        <w:rPr>
          <w:rFonts w:ascii="Arial" w:hAnsi="Arial" w:cs="Arial"/>
        </w:rPr>
        <w:t xml:space="preserve">Ensuring that the curriculum is differentiated to </w:t>
      </w:r>
      <w:r w:rsidR="00476847" w:rsidRPr="0D341FB2">
        <w:rPr>
          <w:rFonts w:ascii="Arial" w:hAnsi="Arial" w:cs="Arial"/>
        </w:rPr>
        <w:t xml:space="preserve">meet the needs of all learners, using the starting points of children as the basis for planning. </w:t>
      </w:r>
    </w:p>
    <w:p w14:paraId="3461D779" w14:textId="77777777" w:rsidR="006F45CA" w:rsidRPr="00C869C6" w:rsidRDefault="006F45CA" w:rsidP="0065124E">
      <w:pPr>
        <w:rPr>
          <w:rFonts w:ascii="Arial" w:hAnsi="Arial" w:cs="Arial"/>
        </w:rPr>
      </w:pPr>
    </w:p>
    <w:p w14:paraId="12235988" w14:textId="4EC0847A" w:rsidR="006F45CA" w:rsidRPr="00C869C6" w:rsidRDefault="4DAAA899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5.9 </w:t>
      </w:r>
      <w:r w:rsidR="006D1ECC" w:rsidRPr="0D341FB2">
        <w:rPr>
          <w:rFonts w:ascii="Arial" w:hAnsi="Arial" w:cs="Arial"/>
        </w:rPr>
        <w:t xml:space="preserve">Work alongside the speech and language therapist and school leaders to incorporate relevant strategies into daily practice. </w:t>
      </w:r>
    </w:p>
    <w:p w14:paraId="3CF2D8B6" w14:textId="77777777" w:rsidR="006F45CA" w:rsidRPr="00C869C6" w:rsidRDefault="006F45CA" w:rsidP="0065124E">
      <w:pPr>
        <w:rPr>
          <w:rFonts w:ascii="Arial" w:hAnsi="Arial" w:cs="Arial"/>
        </w:rPr>
      </w:pPr>
    </w:p>
    <w:p w14:paraId="2A901178" w14:textId="2ADAC8C9" w:rsidR="006F45CA" w:rsidRPr="00C869C6" w:rsidRDefault="067B4C9C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5.10 </w:t>
      </w:r>
      <w:r w:rsidR="006D1ECC" w:rsidRPr="0D341FB2">
        <w:rPr>
          <w:rFonts w:ascii="Arial" w:hAnsi="Arial" w:cs="Arial"/>
        </w:rPr>
        <w:t>Plan, teach and review against the outcomes outlined in pupils Education Health and Care Plans (EHCPs)</w:t>
      </w:r>
      <w:r w:rsidR="00476847" w:rsidRPr="0D341FB2">
        <w:rPr>
          <w:rFonts w:ascii="Arial" w:hAnsi="Arial" w:cs="Arial"/>
        </w:rPr>
        <w:t xml:space="preserve">  </w:t>
      </w:r>
      <w:r w:rsidR="006F45CA" w:rsidRPr="0D341FB2">
        <w:rPr>
          <w:rFonts w:ascii="Arial" w:hAnsi="Arial" w:cs="Arial"/>
        </w:rPr>
        <w:t xml:space="preserve"> </w:t>
      </w:r>
    </w:p>
    <w:p w14:paraId="0FB78278" w14:textId="77777777" w:rsidR="006F45CA" w:rsidRPr="00C869C6" w:rsidRDefault="006F45CA" w:rsidP="0065124E">
      <w:pPr>
        <w:rPr>
          <w:rFonts w:ascii="Arial" w:hAnsi="Arial" w:cs="Arial"/>
        </w:rPr>
      </w:pPr>
    </w:p>
    <w:p w14:paraId="589B9D8B" w14:textId="559F246D" w:rsidR="006F45CA" w:rsidRPr="00C869C6" w:rsidRDefault="0EFF0FB0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>5.11</w:t>
      </w:r>
      <w:r w:rsidR="006F45CA" w:rsidRPr="0D341FB2">
        <w:rPr>
          <w:rFonts w:ascii="Arial" w:hAnsi="Arial" w:cs="Arial"/>
        </w:rPr>
        <w:t>Participating in planning and staff meetings.</w:t>
      </w:r>
    </w:p>
    <w:p w14:paraId="34CE0A41" w14:textId="77777777" w:rsidR="006F45CA" w:rsidRPr="00C869C6" w:rsidRDefault="006F45CA" w:rsidP="0065124E">
      <w:pPr>
        <w:rPr>
          <w:rFonts w:ascii="Arial" w:hAnsi="Arial" w:cs="Arial"/>
        </w:rPr>
      </w:pPr>
    </w:p>
    <w:p w14:paraId="3A47ECB9" w14:textId="70741738" w:rsidR="006F45CA" w:rsidRPr="00C869C6" w:rsidRDefault="28117BC6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5.12 </w:t>
      </w:r>
      <w:r w:rsidR="006F45CA" w:rsidRPr="0D341FB2">
        <w:rPr>
          <w:rFonts w:ascii="Arial" w:hAnsi="Arial" w:cs="Arial"/>
        </w:rPr>
        <w:t>Contributing to the whole school ethos by taking a leading role in</w:t>
      </w:r>
      <w:r w:rsidR="7BE54ECA" w:rsidRPr="0D341FB2">
        <w:rPr>
          <w:rFonts w:ascii="Arial" w:hAnsi="Arial" w:cs="Arial"/>
        </w:rPr>
        <w:t xml:space="preserve"> </w:t>
      </w:r>
      <w:r w:rsidR="7BE54ECA" w:rsidRPr="0D341FB2">
        <w:rPr>
          <w:rFonts w:ascii="Arial" w:eastAsia="Arial" w:hAnsi="Arial" w:cs="Arial"/>
          <w:color w:val="000000" w:themeColor="text1"/>
        </w:rPr>
        <w:t>creating an autism friendly environment.</w:t>
      </w:r>
      <w:r w:rsidR="006F45CA" w:rsidRPr="0D341FB2">
        <w:rPr>
          <w:rFonts w:ascii="Arial" w:hAnsi="Arial" w:cs="Arial"/>
        </w:rPr>
        <w:t xml:space="preserve"> </w:t>
      </w:r>
      <w:r w:rsidR="006D1ECC" w:rsidRPr="0D341FB2">
        <w:rPr>
          <w:rFonts w:ascii="Arial" w:hAnsi="Arial" w:cs="Arial"/>
        </w:rPr>
        <w:t xml:space="preserve"> </w:t>
      </w:r>
    </w:p>
    <w:p w14:paraId="62EBF3C5" w14:textId="77777777" w:rsidR="006F45CA" w:rsidRPr="00C869C6" w:rsidRDefault="006F45CA" w:rsidP="0065124E">
      <w:pPr>
        <w:rPr>
          <w:rFonts w:ascii="Arial" w:hAnsi="Arial" w:cs="Arial"/>
        </w:rPr>
      </w:pPr>
    </w:p>
    <w:p w14:paraId="706A8FA4" w14:textId="4EE1D8F4" w:rsidR="006F45CA" w:rsidRPr="00C869C6" w:rsidRDefault="604FCA93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5.13 </w:t>
      </w:r>
      <w:r w:rsidR="006F45CA" w:rsidRPr="0D341FB2">
        <w:rPr>
          <w:rFonts w:ascii="Arial" w:hAnsi="Arial" w:cs="Arial"/>
        </w:rPr>
        <w:t>Contributing towards the development of the school and implementation of whole school policies.</w:t>
      </w:r>
    </w:p>
    <w:p w14:paraId="6D98A12B" w14:textId="77777777" w:rsidR="006F45CA" w:rsidRPr="00C869C6" w:rsidRDefault="006F45CA" w:rsidP="0065124E">
      <w:pPr>
        <w:rPr>
          <w:rFonts w:ascii="Arial" w:hAnsi="Arial" w:cs="Arial"/>
        </w:rPr>
      </w:pPr>
    </w:p>
    <w:p w14:paraId="0F643CE3" w14:textId="6A0E51E6" w:rsidR="006F45CA" w:rsidRPr="00C869C6" w:rsidRDefault="0856E92B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5.14 </w:t>
      </w:r>
      <w:r w:rsidR="006F45CA" w:rsidRPr="0D341FB2">
        <w:rPr>
          <w:rFonts w:ascii="Arial" w:hAnsi="Arial" w:cs="Arial"/>
        </w:rPr>
        <w:t xml:space="preserve">Undertaking in-service training for further development as </w:t>
      </w:r>
      <w:r w:rsidR="70492600" w:rsidRPr="0D341FB2">
        <w:rPr>
          <w:rFonts w:ascii="Arial" w:hAnsi="Arial" w:cs="Arial"/>
        </w:rPr>
        <w:t>a specialist</w:t>
      </w:r>
      <w:r w:rsidR="43CF9FB7" w:rsidRPr="0D341FB2">
        <w:rPr>
          <w:rFonts w:ascii="Arial" w:hAnsi="Arial" w:cs="Arial"/>
        </w:rPr>
        <w:t xml:space="preserve"> teacher and SRP </w:t>
      </w:r>
      <w:r w:rsidR="608C2C4E" w:rsidRPr="0D341FB2">
        <w:rPr>
          <w:rFonts w:ascii="Arial" w:hAnsi="Arial" w:cs="Arial"/>
        </w:rPr>
        <w:t>manager.</w:t>
      </w:r>
    </w:p>
    <w:p w14:paraId="5997CC1D" w14:textId="77777777" w:rsidR="006F45CA" w:rsidRPr="00C869C6" w:rsidRDefault="006F45CA" w:rsidP="0065124E">
      <w:pPr>
        <w:rPr>
          <w:rFonts w:ascii="Arial" w:hAnsi="Arial" w:cs="Arial"/>
        </w:rPr>
      </w:pPr>
    </w:p>
    <w:p w14:paraId="58B1C716" w14:textId="63D91C94" w:rsidR="006F45CA" w:rsidRPr="00C869C6" w:rsidRDefault="4F176677" w:rsidP="0D341FB2">
      <w:pPr>
        <w:rPr>
          <w:rFonts w:ascii="Arial" w:hAnsi="Arial" w:cs="Arial"/>
        </w:rPr>
      </w:pPr>
      <w:r w:rsidRPr="0D341FB2">
        <w:rPr>
          <w:rFonts w:ascii="Arial" w:hAnsi="Arial" w:cs="Arial"/>
        </w:rPr>
        <w:t xml:space="preserve">5.15 </w:t>
      </w:r>
      <w:r w:rsidR="006F45CA" w:rsidRPr="0D341FB2">
        <w:rPr>
          <w:rFonts w:ascii="Arial" w:hAnsi="Arial" w:cs="Arial"/>
        </w:rPr>
        <w:t>Undertaking other duties, which may be reasonably assigned by the Headteacher to ensure the smooth running of the</w:t>
      </w:r>
      <w:r w:rsidR="22ACEB04" w:rsidRPr="0D341FB2">
        <w:rPr>
          <w:rFonts w:ascii="Arial" w:hAnsi="Arial" w:cs="Arial"/>
        </w:rPr>
        <w:t xml:space="preserve"> SRP and wider </w:t>
      </w:r>
      <w:r w:rsidR="7D85E5BA" w:rsidRPr="0D341FB2">
        <w:rPr>
          <w:rFonts w:ascii="Arial" w:hAnsi="Arial" w:cs="Arial"/>
        </w:rPr>
        <w:t>school.</w:t>
      </w:r>
    </w:p>
    <w:p w14:paraId="110FFD37" w14:textId="77777777" w:rsidR="006F45CA" w:rsidRPr="00C869C6" w:rsidRDefault="006F45CA" w:rsidP="0065124E">
      <w:pPr>
        <w:pStyle w:val="BodyText"/>
        <w:rPr>
          <w:rFonts w:cs="Arial"/>
          <w:b/>
          <w:sz w:val="24"/>
          <w:szCs w:val="24"/>
          <w:lang w:val="en-GB"/>
        </w:rPr>
      </w:pPr>
    </w:p>
    <w:p w14:paraId="3FE9F23F" w14:textId="77777777" w:rsidR="006F45CA" w:rsidRPr="00C869C6" w:rsidRDefault="006F45CA" w:rsidP="0065124E">
      <w:pPr>
        <w:jc w:val="both"/>
        <w:rPr>
          <w:rFonts w:ascii="Arial" w:hAnsi="Arial" w:cs="Arial"/>
        </w:rPr>
      </w:pPr>
    </w:p>
    <w:p w14:paraId="49C44A4C" w14:textId="2E598ABC" w:rsidR="24FBB16F" w:rsidRDefault="24FBB16F" w:rsidP="24FBB16F">
      <w:pPr>
        <w:jc w:val="both"/>
        <w:rPr>
          <w:rFonts w:ascii="Arial" w:hAnsi="Arial" w:cs="Arial"/>
          <w:b/>
          <w:bCs/>
        </w:rPr>
      </w:pPr>
    </w:p>
    <w:p w14:paraId="23DE523C" w14:textId="5371E206" w:rsidR="006F45CA" w:rsidRPr="00C869C6" w:rsidRDefault="006F45CA" w:rsidP="0D341FB2">
      <w:pPr>
        <w:pStyle w:val="Heading4"/>
        <w:jc w:val="both"/>
        <w:rPr>
          <w:rFonts w:ascii="Arial" w:hAnsi="Arial" w:cs="Arial"/>
        </w:rPr>
      </w:pPr>
    </w:p>
    <w:p w14:paraId="07547A01" w14:textId="77777777" w:rsidR="006F45CA" w:rsidRPr="00C869C6" w:rsidRDefault="006F45CA" w:rsidP="0065124E">
      <w:pPr>
        <w:jc w:val="both"/>
        <w:rPr>
          <w:rFonts w:ascii="Arial" w:hAnsi="Arial" w:cs="Arial"/>
        </w:rPr>
      </w:pPr>
    </w:p>
    <w:p w14:paraId="07459315" w14:textId="77777777" w:rsidR="006F45CA" w:rsidRPr="00C869C6" w:rsidRDefault="006F45CA" w:rsidP="0065124E">
      <w:pPr>
        <w:rPr>
          <w:rFonts w:ascii="Arial" w:hAnsi="Arial" w:cs="Arial"/>
        </w:rPr>
      </w:pPr>
    </w:p>
    <w:p w14:paraId="6537F28F" w14:textId="77777777" w:rsidR="006F45CA" w:rsidRPr="00C869C6" w:rsidRDefault="006F45CA" w:rsidP="0065124E">
      <w:pPr>
        <w:tabs>
          <w:tab w:val="left" w:pos="864"/>
        </w:tabs>
        <w:rPr>
          <w:rFonts w:ascii="Arial" w:hAnsi="Arial" w:cs="Arial"/>
        </w:rPr>
      </w:pPr>
    </w:p>
    <w:p w14:paraId="6DFB9E20" w14:textId="77777777" w:rsidR="006F45CA" w:rsidRPr="00C869C6" w:rsidRDefault="006F45CA" w:rsidP="0065124E">
      <w:pPr>
        <w:tabs>
          <w:tab w:val="left" w:pos="864"/>
        </w:tabs>
        <w:rPr>
          <w:rFonts w:ascii="Arial" w:hAnsi="Arial" w:cs="Arial"/>
        </w:rPr>
      </w:pPr>
    </w:p>
    <w:p w14:paraId="5FAC7D37" w14:textId="77777777" w:rsidR="006F45CA" w:rsidRPr="00C869C6" w:rsidRDefault="006F45CA" w:rsidP="0065124E">
      <w:pPr>
        <w:tabs>
          <w:tab w:val="left" w:pos="864"/>
        </w:tabs>
        <w:rPr>
          <w:rFonts w:ascii="Arial" w:hAnsi="Arial" w:cs="Arial"/>
        </w:rPr>
      </w:pPr>
      <w:r w:rsidRPr="00C869C6">
        <w:rPr>
          <w:rFonts w:ascii="Arial" w:hAnsi="Arial" w:cs="Arial"/>
        </w:rPr>
        <w:t>Date of issue:                        ______________________________</w:t>
      </w:r>
    </w:p>
    <w:p w14:paraId="70DF9E56" w14:textId="77777777" w:rsidR="006F45CA" w:rsidRPr="00C869C6" w:rsidRDefault="006F45CA" w:rsidP="0065124E">
      <w:pPr>
        <w:tabs>
          <w:tab w:val="left" w:pos="864"/>
        </w:tabs>
        <w:rPr>
          <w:rFonts w:ascii="Arial" w:hAnsi="Arial" w:cs="Arial"/>
        </w:rPr>
      </w:pPr>
    </w:p>
    <w:p w14:paraId="2B87632D" w14:textId="77777777" w:rsidR="006F45CA" w:rsidRPr="00C869C6" w:rsidRDefault="006F45CA" w:rsidP="0065124E">
      <w:pPr>
        <w:tabs>
          <w:tab w:val="left" w:pos="864"/>
        </w:tabs>
        <w:rPr>
          <w:rFonts w:ascii="Arial" w:hAnsi="Arial" w:cs="Arial"/>
        </w:rPr>
      </w:pPr>
      <w:r w:rsidRPr="00C869C6">
        <w:rPr>
          <w:rFonts w:ascii="Arial" w:hAnsi="Arial" w:cs="Arial"/>
        </w:rPr>
        <w:t>Signature of Post holder:       ______________________________</w:t>
      </w:r>
    </w:p>
    <w:p w14:paraId="44E871BC" w14:textId="77777777" w:rsidR="006F45CA" w:rsidRPr="00C869C6" w:rsidRDefault="006F45CA" w:rsidP="0065124E">
      <w:pPr>
        <w:tabs>
          <w:tab w:val="left" w:pos="864"/>
        </w:tabs>
        <w:rPr>
          <w:rFonts w:ascii="Arial" w:hAnsi="Arial" w:cs="Arial"/>
        </w:rPr>
      </w:pPr>
    </w:p>
    <w:p w14:paraId="12FF7F18" w14:textId="77777777" w:rsidR="006F45CA" w:rsidRPr="00C869C6" w:rsidRDefault="006F45CA" w:rsidP="0065124E">
      <w:pPr>
        <w:tabs>
          <w:tab w:val="left" w:pos="864"/>
        </w:tabs>
        <w:rPr>
          <w:rFonts w:ascii="Arial" w:hAnsi="Arial" w:cs="Arial"/>
        </w:rPr>
      </w:pPr>
      <w:r w:rsidRPr="00C869C6">
        <w:rPr>
          <w:rFonts w:ascii="Arial" w:hAnsi="Arial" w:cs="Arial"/>
        </w:rPr>
        <w:t>Signature of Headteacher:     ______________________________</w:t>
      </w:r>
    </w:p>
    <w:p w14:paraId="144A5D23" w14:textId="77777777" w:rsidR="006F45CA" w:rsidRPr="00C869C6" w:rsidRDefault="006F45CA" w:rsidP="0065124E">
      <w:pPr>
        <w:tabs>
          <w:tab w:val="left" w:pos="864"/>
        </w:tabs>
        <w:rPr>
          <w:rFonts w:ascii="Arial" w:hAnsi="Arial" w:cs="Arial"/>
        </w:rPr>
      </w:pPr>
    </w:p>
    <w:p w14:paraId="0495E737" w14:textId="77777777" w:rsidR="006F45CA" w:rsidRPr="00C869C6" w:rsidRDefault="006F45CA" w:rsidP="0065124E">
      <w:pPr>
        <w:tabs>
          <w:tab w:val="left" w:pos="864"/>
        </w:tabs>
        <w:jc w:val="center"/>
        <w:rPr>
          <w:rFonts w:ascii="Arial" w:hAnsi="Arial" w:cs="Arial"/>
          <w:b/>
        </w:rPr>
      </w:pPr>
      <w:r w:rsidRPr="00C869C6">
        <w:rPr>
          <w:rFonts w:ascii="Arial" w:hAnsi="Arial" w:cs="Arial"/>
        </w:rPr>
        <w:br w:type="page"/>
      </w:r>
      <w:r w:rsidRPr="00C869C6">
        <w:rPr>
          <w:rFonts w:ascii="Arial" w:hAnsi="Arial" w:cs="Arial"/>
          <w:b/>
        </w:rPr>
        <w:lastRenderedPageBreak/>
        <w:t>Person Specification</w:t>
      </w:r>
    </w:p>
    <w:p w14:paraId="738610EB" w14:textId="77777777" w:rsidR="006F45CA" w:rsidRPr="00C869C6" w:rsidRDefault="006F45CA" w:rsidP="0065124E">
      <w:pPr>
        <w:rPr>
          <w:rFonts w:ascii="Arial" w:hAnsi="Arial" w:cs="Arial"/>
        </w:rPr>
      </w:pPr>
    </w:p>
    <w:p w14:paraId="5FA81E89" w14:textId="77777777" w:rsidR="006F45CA" w:rsidRPr="00C869C6" w:rsidRDefault="006F45CA" w:rsidP="0065124E">
      <w:pPr>
        <w:rPr>
          <w:rFonts w:ascii="Arial" w:hAnsi="Arial" w:cs="Arial"/>
          <w:b/>
        </w:rPr>
      </w:pPr>
      <w:r w:rsidRPr="00C869C6">
        <w:rPr>
          <w:rFonts w:ascii="Arial" w:hAnsi="Arial" w:cs="Arial"/>
          <w:b/>
        </w:rPr>
        <w:t>Post Title:</w:t>
      </w:r>
      <w:r w:rsidRPr="00C869C6">
        <w:rPr>
          <w:rFonts w:ascii="Arial" w:hAnsi="Arial" w:cs="Arial"/>
          <w:b/>
        </w:rPr>
        <w:tab/>
      </w:r>
      <w:r w:rsidRPr="00C869C6">
        <w:rPr>
          <w:rFonts w:ascii="Arial" w:hAnsi="Arial" w:cs="Arial"/>
          <w:b/>
        </w:rPr>
        <w:tab/>
      </w:r>
      <w:r w:rsidR="00C869C6">
        <w:rPr>
          <w:rFonts w:ascii="Arial" w:hAnsi="Arial" w:cs="Arial"/>
          <w:b/>
        </w:rPr>
        <w:t>SRP-ASC</w:t>
      </w:r>
      <w:r w:rsidR="0065124E" w:rsidRPr="00C869C6">
        <w:rPr>
          <w:rFonts w:ascii="Arial" w:hAnsi="Arial" w:cs="Arial"/>
          <w:b/>
        </w:rPr>
        <w:t xml:space="preserve"> Manager</w:t>
      </w:r>
    </w:p>
    <w:p w14:paraId="637805D2" w14:textId="77777777" w:rsidR="006F45CA" w:rsidRPr="00C869C6" w:rsidRDefault="006F45CA" w:rsidP="0065124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1266"/>
        <w:gridCol w:w="1293"/>
      </w:tblGrid>
      <w:tr w:rsidR="006F45CA" w:rsidRPr="00C869C6" w14:paraId="117DA4CB" w14:textId="77777777" w:rsidTr="00B21F64">
        <w:tc>
          <w:tcPr>
            <w:tcW w:w="6076" w:type="dxa"/>
            <w:tcBorders>
              <w:top w:val="nil"/>
              <w:left w:val="nil"/>
              <w:bottom w:val="single" w:sz="4" w:space="0" w:color="auto"/>
            </w:tcBorders>
          </w:tcPr>
          <w:p w14:paraId="463F29E8" w14:textId="77777777" w:rsidR="006F45CA" w:rsidRPr="00C869C6" w:rsidRDefault="006F45CA" w:rsidP="0065124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0E0E0"/>
          </w:tcPr>
          <w:p w14:paraId="0895C2DB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Essential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E0E0E0"/>
          </w:tcPr>
          <w:p w14:paraId="248B3EE6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Desirable</w:t>
            </w:r>
          </w:p>
        </w:tc>
      </w:tr>
      <w:tr w:rsidR="006F45CA" w:rsidRPr="00C869C6" w14:paraId="1029D731" w14:textId="77777777" w:rsidTr="00B21F64">
        <w:tc>
          <w:tcPr>
            <w:tcW w:w="6076" w:type="dxa"/>
            <w:shd w:val="clear" w:color="auto" w:fill="B3B3B3"/>
          </w:tcPr>
          <w:p w14:paraId="7124364C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Qualifications</w:t>
            </w:r>
          </w:p>
        </w:tc>
        <w:tc>
          <w:tcPr>
            <w:tcW w:w="1266" w:type="dxa"/>
            <w:shd w:val="clear" w:color="auto" w:fill="B3B3B3"/>
          </w:tcPr>
          <w:p w14:paraId="3B7B4B86" w14:textId="77777777" w:rsidR="006F45CA" w:rsidRPr="00C869C6" w:rsidRDefault="006F45CA" w:rsidP="0065124E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shd w:val="clear" w:color="auto" w:fill="B3B3B3"/>
          </w:tcPr>
          <w:p w14:paraId="3A0FF5F2" w14:textId="77777777" w:rsidR="006F45CA" w:rsidRPr="00C869C6" w:rsidRDefault="006F45CA" w:rsidP="0065124E">
            <w:pPr>
              <w:rPr>
                <w:rFonts w:ascii="Arial" w:hAnsi="Arial" w:cs="Arial"/>
              </w:rPr>
            </w:pPr>
          </w:p>
        </w:tc>
      </w:tr>
      <w:tr w:rsidR="006F45CA" w:rsidRPr="00C869C6" w14:paraId="09ABCA7C" w14:textId="77777777" w:rsidTr="00B21F64">
        <w:tc>
          <w:tcPr>
            <w:tcW w:w="6076" w:type="dxa"/>
          </w:tcPr>
          <w:p w14:paraId="16E54C09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266" w:type="dxa"/>
          </w:tcPr>
          <w:p w14:paraId="5630AD66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61829076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16D415BC" w14:textId="77777777" w:rsidTr="00B21F64">
        <w:tc>
          <w:tcPr>
            <w:tcW w:w="6076" w:type="dxa"/>
            <w:tcBorders>
              <w:bottom w:val="single" w:sz="4" w:space="0" w:color="auto"/>
            </w:tcBorders>
          </w:tcPr>
          <w:p w14:paraId="20897774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Qualified teacher status either in the UK or if not in own country combined with a desire to achieve English QTS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BA226A1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7AD93B2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E066B7" w:rsidRPr="00C869C6" w14:paraId="15267CAB" w14:textId="77777777" w:rsidTr="00B21F64">
        <w:tc>
          <w:tcPr>
            <w:tcW w:w="6076" w:type="dxa"/>
            <w:tcBorders>
              <w:bottom w:val="single" w:sz="4" w:space="0" w:color="auto"/>
            </w:tcBorders>
          </w:tcPr>
          <w:p w14:paraId="771C55C5" w14:textId="77777777" w:rsidR="00E066B7" w:rsidRPr="00C869C6" w:rsidRDefault="00E066B7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SENCO Qualification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DE4B5B7" w14:textId="77777777" w:rsidR="00E066B7" w:rsidRPr="00C869C6" w:rsidRDefault="00E066B7" w:rsidP="00651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66204FF1" w14:textId="77777777" w:rsidR="00E066B7" w:rsidRPr="00C869C6" w:rsidRDefault="00E066B7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</w:tr>
      <w:tr w:rsidR="006F45CA" w:rsidRPr="00C869C6" w14:paraId="718EE1A2" w14:textId="77777777" w:rsidTr="00B21F64">
        <w:tc>
          <w:tcPr>
            <w:tcW w:w="6076" w:type="dxa"/>
            <w:shd w:val="clear" w:color="auto" w:fill="B3B3B3"/>
          </w:tcPr>
          <w:p w14:paraId="1F4D91DB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Experience</w:t>
            </w:r>
          </w:p>
        </w:tc>
        <w:tc>
          <w:tcPr>
            <w:tcW w:w="1266" w:type="dxa"/>
            <w:shd w:val="clear" w:color="auto" w:fill="B3B3B3"/>
          </w:tcPr>
          <w:p w14:paraId="2DBF0D7D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shd w:val="clear" w:color="auto" w:fill="B3B3B3"/>
          </w:tcPr>
          <w:p w14:paraId="6B62F1B3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19445D09" w14:textId="77777777" w:rsidTr="00B21F64">
        <w:tc>
          <w:tcPr>
            <w:tcW w:w="6076" w:type="dxa"/>
            <w:shd w:val="clear" w:color="auto" w:fill="auto"/>
          </w:tcPr>
          <w:p w14:paraId="4C488C49" w14:textId="44DC32DA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 xml:space="preserve">Must have taught in </w:t>
            </w:r>
            <w:proofErr w:type="spellStart"/>
            <w:r w:rsidRPr="00C869C6">
              <w:rPr>
                <w:rFonts w:ascii="Arial" w:hAnsi="Arial" w:cs="Arial"/>
              </w:rPr>
              <w:t>eitherKey</w:t>
            </w:r>
            <w:proofErr w:type="spellEnd"/>
            <w:r w:rsidRPr="00C869C6">
              <w:rPr>
                <w:rFonts w:ascii="Arial" w:hAnsi="Arial" w:cs="Arial"/>
              </w:rPr>
              <w:t xml:space="preserve"> stage1/Key stage 2</w:t>
            </w:r>
          </w:p>
          <w:p w14:paraId="02F2C34E" w14:textId="77777777" w:rsidR="006F45CA" w:rsidRPr="00C869C6" w:rsidRDefault="006F45CA" w:rsidP="0065124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shd w:val="clear" w:color="auto" w:fill="auto"/>
          </w:tcPr>
          <w:p w14:paraId="680A4E5D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shd w:val="clear" w:color="auto" w:fill="auto"/>
          </w:tcPr>
          <w:p w14:paraId="19219836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5124E" w:rsidRPr="00C869C6" w14:paraId="319C1EA6" w14:textId="77777777" w:rsidTr="00B21F64">
        <w:tc>
          <w:tcPr>
            <w:tcW w:w="6076" w:type="dxa"/>
            <w:shd w:val="clear" w:color="auto" w:fill="auto"/>
          </w:tcPr>
          <w:p w14:paraId="2F62949B" w14:textId="77777777" w:rsidR="0065124E" w:rsidRPr="00C869C6" w:rsidRDefault="0065124E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Must have at least 2 years’ experience leading an element of SEN provision in a primary establishment</w:t>
            </w:r>
          </w:p>
        </w:tc>
        <w:tc>
          <w:tcPr>
            <w:tcW w:w="1266" w:type="dxa"/>
            <w:shd w:val="clear" w:color="auto" w:fill="auto"/>
          </w:tcPr>
          <w:p w14:paraId="296FEF7D" w14:textId="77777777" w:rsidR="0065124E" w:rsidRPr="00C869C6" w:rsidRDefault="0065124E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shd w:val="clear" w:color="auto" w:fill="auto"/>
          </w:tcPr>
          <w:p w14:paraId="7194DBDC" w14:textId="77777777" w:rsidR="0065124E" w:rsidRPr="00C869C6" w:rsidRDefault="0065124E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1FE50F4B" w14:textId="77777777" w:rsidTr="00B21F64">
        <w:tc>
          <w:tcPr>
            <w:tcW w:w="6076" w:type="dxa"/>
            <w:shd w:val="clear" w:color="auto" w:fill="auto"/>
          </w:tcPr>
          <w:p w14:paraId="5FE33824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 xml:space="preserve">Will have had experience of teaching </w:t>
            </w:r>
            <w:r w:rsidR="000A1043" w:rsidRPr="00C869C6">
              <w:rPr>
                <w:rFonts w:ascii="Arial" w:hAnsi="Arial" w:cs="Arial"/>
              </w:rPr>
              <w:t>children</w:t>
            </w:r>
            <w:r w:rsidR="0065124E" w:rsidRPr="00C869C6">
              <w:rPr>
                <w:rFonts w:ascii="Arial" w:hAnsi="Arial" w:cs="Arial"/>
              </w:rPr>
              <w:t xml:space="preserve"> with special educational needs, including autism</w:t>
            </w:r>
          </w:p>
        </w:tc>
        <w:tc>
          <w:tcPr>
            <w:tcW w:w="1266" w:type="dxa"/>
            <w:shd w:val="clear" w:color="auto" w:fill="auto"/>
          </w:tcPr>
          <w:p w14:paraId="769D0D3C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shd w:val="clear" w:color="auto" w:fill="auto"/>
          </w:tcPr>
          <w:p w14:paraId="54CD245A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2B47F27B" w14:textId="77777777" w:rsidTr="00B21F64">
        <w:tc>
          <w:tcPr>
            <w:tcW w:w="6076" w:type="dxa"/>
            <w:shd w:val="clear" w:color="auto" w:fill="auto"/>
          </w:tcPr>
          <w:p w14:paraId="3389BFCC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Must understand the expectations in the new Ofsted Framework regarding effective learning and teaching</w:t>
            </w:r>
          </w:p>
        </w:tc>
        <w:tc>
          <w:tcPr>
            <w:tcW w:w="1266" w:type="dxa"/>
            <w:shd w:val="clear" w:color="auto" w:fill="auto"/>
          </w:tcPr>
          <w:p w14:paraId="30D7AA69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shd w:val="clear" w:color="auto" w:fill="auto"/>
          </w:tcPr>
          <w:p w14:paraId="7196D064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0C13C5B4" w14:textId="77777777" w:rsidTr="00B21F64">
        <w:tc>
          <w:tcPr>
            <w:tcW w:w="6076" w:type="dxa"/>
            <w:shd w:val="clear" w:color="auto" w:fill="auto"/>
          </w:tcPr>
          <w:p w14:paraId="29DEAEDE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Must have a sound knowledge of the National Curriculum Orders for the all subjects for both Key Stages</w:t>
            </w:r>
          </w:p>
        </w:tc>
        <w:tc>
          <w:tcPr>
            <w:tcW w:w="1266" w:type="dxa"/>
            <w:shd w:val="clear" w:color="auto" w:fill="auto"/>
          </w:tcPr>
          <w:p w14:paraId="34FF1C98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shd w:val="clear" w:color="auto" w:fill="auto"/>
          </w:tcPr>
          <w:p w14:paraId="6D072C0D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2D1BE21D" w14:textId="77777777" w:rsidTr="00B21F64">
        <w:tc>
          <w:tcPr>
            <w:tcW w:w="6076" w:type="dxa"/>
            <w:shd w:val="clear" w:color="auto" w:fill="auto"/>
          </w:tcPr>
          <w:p w14:paraId="4BE11A85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An excellent understanding of curriculum and pedagogical issues relating to learning and teaching, including the latest inspection and research findings</w:t>
            </w:r>
          </w:p>
        </w:tc>
        <w:tc>
          <w:tcPr>
            <w:tcW w:w="1266" w:type="dxa"/>
            <w:shd w:val="clear" w:color="auto" w:fill="auto"/>
          </w:tcPr>
          <w:p w14:paraId="48A21919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shd w:val="clear" w:color="auto" w:fill="auto"/>
          </w:tcPr>
          <w:p w14:paraId="6BD18F9B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2FFF461F" w14:textId="77777777" w:rsidTr="00B21F64">
        <w:tc>
          <w:tcPr>
            <w:tcW w:w="6076" w:type="dxa"/>
            <w:shd w:val="clear" w:color="auto" w:fill="auto"/>
          </w:tcPr>
          <w:p w14:paraId="377C3401" w14:textId="77777777" w:rsidR="006F45CA" w:rsidRPr="00C869C6" w:rsidRDefault="006F45CA" w:rsidP="0065124E">
            <w:pPr>
              <w:spacing w:after="100" w:afterAutospacing="1"/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 xml:space="preserve">Familiarity with </w:t>
            </w:r>
            <w:r w:rsidR="000A1043" w:rsidRPr="00C869C6">
              <w:rPr>
                <w:rFonts w:ascii="Arial" w:hAnsi="Arial" w:cs="Arial"/>
              </w:rPr>
              <w:t>assessment systems for children that are working below key stage standards.</w:t>
            </w:r>
          </w:p>
        </w:tc>
        <w:tc>
          <w:tcPr>
            <w:tcW w:w="1266" w:type="dxa"/>
            <w:shd w:val="clear" w:color="auto" w:fill="auto"/>
          </w:tcPr>
          <w:p w14:paraId="238601FE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shd w:val="clear" w:color="auto" w:fill="auto"/>
          </w:tcPr>
          <w:p w14:paraId="0F3CABC7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1E9EF1D9" w14:textId="77777777" w:rsidTr="00B21F64">
        <w:tc>
          <w:tcPr>
            <w:tcW w:w="6076" w:type="dxa"/>
            <w:shd w:val="clear" w:color="auto" w:fill="auto"/>
          </w:tcPr>
          <w:p w14:paraId="215C1DDA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Understanding of and commitment to the school policies, in particular:</w:t>
            </w:r>
          </w:p>
          <w:p w14:paraId="60D6D468" w14:textId="77777777" w:rsidR="006F45CA" w:rsidRPr="00C869C6" w:rsidRDefault="006F45CA" w:rsidP="0065124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Participation and implementation of the School Behaviour Policy</w:t>
            </w:r>
          </w:p>
          <w:p w14:paraId="1DF3604E" w14:textId="77777777" w:rsidR="006F45CA" w:rsidRPr="00C869C6" w:rsidRDefault="006F45CA" w:rsidP="0065124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Awareness of Health and Safety implementation in the work place</w:t>
            </w:r>
          </w:p>
          <w:p w14:paraId="3899BE95" w14:textId="77777777" w:rsidR="006F45CA" w:rsidRPr="00C869C6" w:rsidRDefault="006F45CA" w:rsidP="0065124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Implementation of the school Equal Opportunities Policy</w:t>
            </w:r>
          </w:p>
          <w:p w14:paraId="709075F5" w14:textId="77777777" w:rsidR="000A1043" w:rsidRPr="00C869C6" w:rsidRDefault="000A1043" w:rsidP="0065124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SEND information report</w:t>
            </w:r>
          </w:p>
        </w:tc>
        <w:tc>
          <w:tcPr>
            <w:tcW w:w="1266" w:type="dxa"/>
            <w:shd w:val="clear" w:color="auto" w:fill="auto"/>
          </w:tcPr>
          <w:p w14:paraId="5B08B5D1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shd w:val="clear" w:color="auto" w:fill="auto"/>
          </w:tcPr>
          <w:p w14:paraId="16DEB4AB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69F67F57" w14:textId="77777777" w:rsidTr="00B21F64">
        <w:tc>
          <w:tcPr>
            <w:tcW w:w="6076" w:type="dxa"/>
            <w:tcBorders>
              <w:bottom w:val="single" w:sz="4" w:space="0" w:color="auto"/>
            </w:tcBorders>
            <w:shd w:val="clear" w:color="auto" w:fill="auto"/>
          </w:tcPr>
          <w:p w14:paraId="4285E3AA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Knowledge of effective strategies to incl</w:t>
            </w:r>
            <w:r w:rsidR="000A1043" w:rsidRPr="00C869C6">
              <w:rPr>
                <w:rFonts w:ascii="Arial" w:hAnsi="Arial" w:cs="Arial"/>
              </w:rPr>
              <w:t xml:space="preserve">ude, and meet the needs of </w:t>
            </w:r>
            <w:r w:rsidRPr="00C869C6">
              <w:rPr>
                <w:rFonts w:ascii="Arial" w:hAnsi="Arial" w:cs="Arial"/>
              </w:rPr>
              <w:t>all pupils</w:t>
            </w:r>
            <w:r w:rsidR="000A1043" w:rsidRPr="00C869C6">
              <w:rPr>
                <w:rFonts w:ascii="Arial" w:hAnsi="Arial" w:cs="Arial"/>
              </w:rPr>
              <w:t>,</w:t>
            </w:r>
            <w:r w:rsidRPr="00C869C6">
              <w:rPr>
                <w:rFonts w:ascii="Arial" w:hAnsi="Arial" w:cs="Arial"/>
              </w:rPr>
              <w:t xml:space="preserve"> in particular </w:t>
            </w:r>
            <w:r w:rsidR="000A1043" w:rsidRPr="00C869C6">
              <w:rPr>
                <w:rFonts w:ascii="Arial" w:hAnsi="Arial" w:cs="Arial"/>
              </w:rPr>
              <w:t xml:space="preserve">those with autism spectrum conditions and speech and language needs. 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0AD9C6F4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4B1F511A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5B0CED82" w14:textId="77777777" w:rsidTr="00B21F64">
        <w:tc>
          <w:tcPr>
            <w:tcW w:w="6076" w:type="dxa"/>
            <w:tcBorders>
              <w:bottom w:val="single" w:sz="4" w:space="0" w:color="auto"/>
            </w:tcBorders>
          </w:tcPr>
          <w:p w14:paraId="316A35E0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Familiarity with writing and delivering effective Individual Education Plans for pupils with SEN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5F9C3DC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5023141B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694B97AA" w14:textId="77777777" w:rsidTr="00B21F64">
        <w:tc>
          <w:tcPr>
            <w:tcW w:w="6076" w:type="dxa"/>
            <w:shd w:val="clear" w:color="auto" w:fill="B3B3B3"/>
          </w:tcPr>
          <w:p w14:paraId="5B7BD26D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Professional Skills and Abilities</w:t>
            </w:r>
          </w:p>
        </w:tc>
        <w:tc>
          <w:tcPr>
            <w:tcW w:w="1266" w:type="dxa"/>
            <w:shd w:val="clear" w:color="auto" w:fill="B3B3B3"/>
          </w:tcPr>
          <w:p w14:paraId="1F3B1409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shd w:val="clear" w:color="auto" w:fill="B3B3B3"/>
          </w:tcPr>
          <w:p w14:paraId="562C75D1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6D578811" w14:textId="77777777" w:rsidTr="00B21F64">
        <w:tc>
          <w:tcPr>
            <w:tcW w:w="6076" w:type="dxa"/>
          </w:tcPr>
          <w:p w14:paraId="3341C90F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A teacher with good ICT knowledge and skills relating to the class teaching, able to demonstrate the effective use of ICT to enhance the learning and teaching</w:t>
            </w:r>
          </w:p>
        </w:tc>
        <w:tc>
          <w:tcPr>
            <w:tcW w:w="1266" w:type="dxa"/>
          </w:tcPr>
          <w:p w14:paraId="664355AD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1A965116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442A3DFE" w14:textId="77777777" w:rsidTr="00B21F64">
        <w:tc>
          <w:tcPr>
            <w:tcW w:w="6076" w:type="dxa"/>
          </w:tcPr>
          <w:p w14:paraId="3994CDA6" w14:textId="43F89101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lastRenderedPageBreak/>
              <w:t>Must be able to plan</w:t>
            </w:r>
            <w:r w:rsidR="00823200">
              <w:rPr>
                <w:rFonts w:ascii="Arial" w:hAnsi="Arial" w:cs="Arial"/>
              </w:rPr>
              <w:t xml:space="preserve"> for</w:t>
            </w:r>
            <w:r w:rsidRPr="00C869C6">
              <w:rPr>
                <w:rFonts w:ascii="Arial" w:hAnsi="Arial" w:cs="Arial"/>
              </w:rPr>
              <w:t xml:space="preserve"> </w:t>
            </w:r>
            <w:r w:rsidR="00823200">
              <w:rPr>
                <w:rFonts w:ascii="Arial" w:hAnsi="Arial" w:cs="Arial"/>
              </w:rPr>
              <w:t xml:space="preserve">effective learning </w:t>
            </w:r>
            <w:r w:rsidRPr="00C869C6">
              <w:rPr>
                <w:rFonts w:ascii="Arial" w:hAnsi="Arial" w:cs="Arial"/>
              </w:rPr>
              <w:t xml:space="preserve">for all the pupils in </w:t>
            </w:r>
            <w:r w:rsidR="00823200">
              <w:rPr>
                <w:rFonts w:ascii="Arial" w:hAnsi="Arial" w:cs="Arial"/>
              </w:rPr>
              <w:t>SRP-</w:t>
            </w:r>
            <w:r w:rsidR="00196B78">
              <w:rPr>
                <w:rFonts w:ascii="Arial" w:hAnsi="Arial" w:cs="Arial"/>
              </w:rPr>
              <w:t>ASC,</w:t>
            </w:r>
            <w:r w:rsidRPr="00C869C6">
              <w:rPr>
                <w:rFonts w:ascii="Arial" w:hAnsi="Arial" w:cs="Arial"/>
              </w:rPr>
              <w:t xml:space="preserve"> setting clear learning intentions and differentiated tasks</w:t>
            </w:r>
          </w:p>
        </w:tc>
        <w:tc>
          <w:tcPr>
            <w:tcW w:w="1266" w:type="dxa"/>
          </w:tcPr>
          <w:p w14:paraId="7DF4E37C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44FB30F8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4D9B66C6" w14:textId="77777777" w:rsidTr="00B21F64">
        <w:tc>
          <w:tcPr>
            <w:tcW w:w="6076" w:type="dxa"/>
          </w:tcPr>
          <w:p w14:paraId="6F447643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Must be able to keep records of pupil progress in line with school policy</w:t>
            </w:r>
          </w:p>
        </w:tc>
        <w:tc>
          <w:tcPr>
            <w:tcW w:w="1266" w:type="dxa"/>
          </w:tcPr>
          <w:p w14:paraId="1DA6542E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3041E394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4646F32F" w14:textId="77777777" w:rsidTr="00B21F64">
        <w:tc>
          <w:tcPr>
            <w:tcW w:w="6076" w:type="dxa"/>
          </w:tcPr>
          <w:p w14:paraId="7238D90D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Must be able to use assessments of pupils learning to inform future planning</w:t>
            </w:r>
          </w:p>
        </w:tc>
        <w:tc>
          <w:tcPr>
            <w:tcW w:w="1266" w:type="dxa"/>
          </w:tcPr>
          <w:p w14:paraId="722B00AE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42C6D796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51B39315" w14:textId="77777777" w:rsidTr="00B21F64">
        <w:tc>
          <w:tcPr>
            <w:tcW w:w="6076" w:type="dxa"/>
          </w:tcPr>
          <w:p w14:paraId="76C6B13E" w14:textId="2156C01B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Ability to plan and work collaboratively with colleagues</w:t>
            </w:r>
            <w:r w:rsidR="00196B78">
              <w:rPr>
                <w:rFonts w:ascii="Arial" w:hAnsi="Arial" w:cs="Arial"/>
              </w:rPr>
              <w:t xml:space="preserve"> and external professionals </w:t>
            </w:r>
          </w:p>
          <w:p w14:paraId="6E1831B3" w14:textId="77777777" w:rsidR="006F45CA" w:rsidRPr="00C869C6" w:rsidRDefault="006F45CA" w:rsidP="0065124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54E11D2A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31126E5D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4ED10752" w14:textId="77777777" w:rsidTr="00B21F64">
        <w:tc>
          <w:tcPr>
            <w:tcW w:w="6076" w:type="dxa"/>
            <w:shd w:val="clear" w:color="auto" w:fill="B3B3B3"/>
          </w:tcPr>
          <w:p w14:paraId="7A9B0AE1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Personal Qualities</w:t>
            </w:r>
          </w:p>
        </w:tc>
        <w:tc>
          <w:tcPr>
            <w:tcW w:w="1266" w:type="dxa"/>
            <w:shd w:val="clear" w:color="auto" w:fill="B3B3B3"/>
          </w:tcPr>
          <w:p w14:paraId="2DE403A5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shd w:val="clear" w:color="auto" w:fill="B3B3B3"/>
          </w:tcPr>
          <w:p w14:paraId="62431CDC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35DFCECE" w14:textId="77777777" w:rsidTr="00B21F64">
        <w:tc>
          <w:tcPr>
            <w:tcW w:w="6076" w:type="dxa"/>
          </w:tcPr>
          <w:p w14:paraId="522A26EA" w14:textId="09D3D613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 xml:space="preserve">Must be </w:t>
            </w:r>
            <w:r w:rsidR="00196B78">
              <w:rPr>
                <w:rFonts w:ascii="Arial" w:hAnsi="Arial" w:cs="Arial"/>
              </w:rPr>
              <w:t xml:space="preserve">able to </w:t>
            </w:r>
            <w:r w:rsidR="00320E71">
              <w:rPr>
                <w:rFonts w:ascii="Arial" w:hAnsi="Arial" w:cs="Arial"/>
              </w:rPr>
              <w:t xml:space="preserve">positively </w:t>
            </w:r>
            <w:r w:rsidR="00320E71" w:rsidRPr="00C869C6">
              <w:rPr>
                <w:rFonts w:ascii="Arial" w:hAnsi="Arial" w:cs="Arial"/>
              </w:rPr>
              <w:t>engage</w:t>
            </w:r>
            <w:r w:rsidR="00196B78">
              <w:rPr>
                <w:rFonts w:ascii="Arial" w:hAnsi="Arial" w:cs="Arial"/>
              </w:rPr>
              <w:t xml:space="preserve"> and work </w:t>
            </w:r>
            <w:proofErr w:type="gramStart"/>
            <w:r w:rsidR="00196B78">
              <w:rPr>
                <w:rFonts w:ascii="Arial" w:hAnsi="Arial" w:cs="Arial"/>
              </w:rPr>
              <w:t xml:space="preserve">with </w:t>
            </w:r>
            <w:r w:rsidRPr="00C869C6">
              <w:rPr>
                <w:rFonts w:ascii="Arial" w:hAnsi="Arial" w:cs="Arial"/>
              </w:rPr>
              <w:t xml:space="preserve"> </w:t>
            </w:r>
            <w:r w:rsidR="00196B78">
              <w:rPr>
                <w:rFonts w:ascii="Arial" w:hAnsi="Arial" w:cs="Arial"/>
              </w:rPr>
              <w:t>parents</w:t>
            </w:r>
            <w:proofErr w:type="gramEnd"/>
            <w:r w:rsidR="00196B78">
              <w:rPr>
                <w:rFonts w:ascii="Arial" w:hAnsi="Arial" w:cs="Arial"/>
              </w:rPr>
              <w:t xml:space="preserve"> and carers </w:t>
            </w:r>
          </w:p>
        </w:tc>
        <w:tc>
          <w:tcPr>
            <w:tcW w:w="1266" w:type="dxa"/>
          </w:tcPr>
          <w:p w14:paraId="49E398E2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16287F21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383F87AE" w14:textId="77777777" w:rsidTr="00B21F64">
        <w:tc>
          <w:tcPr>
            <w:tcW w:w="6076" w:type="dxa"/>
          </w:tcPr>
          <w:p w14:paraId="66A08EB2" w14:textId="69D89234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 xml:space="preserve">A </w:t>
            </w:r>
            <w:r w:rsidR="00320E71">
              <w:rPr>
                <w:rFonts w:ascii="Arial" w:hAnsi="Arial" w:cs="Arial"/>
              </w:rPr>
              <w:t>proactive team</w:t>
            </w:r>
            <w:r w:rsidR="00196B78">
              <w:rPr>
                <w:rFonts w:ascii="Arial" w:hAnsi="Arial" w:cs="Arial"/>
              </w:rPr>
              <w:t xml:space="preserve"> </w:t>
            </w:r>
            <w:r w:rsidR="00320E71">
              <w:rPr>
                <w:rFonts w:ascii="Arial" w:hAnsi="Arial" w:cs="Arial"/>
              </w:rPr>
              <w:t xml:space="preserve">member who is able to respond flexibly </w:t>
            </w:r>
            <w:proofErr w:type="gramStart"/>
            <w:r w:rsidR="00320E71">
              <w:rPr>
                <w:rFonts w:ascii="Arial" w:hAnsi="Arial" w:cs="Arial"/>
              </w:rPr>
              <w:t>to  differing</w:t>
            </w:r>
            <w:proofErr w:type="gramEnd"/>
            <w:r w:rsidR="00320E71">
              <w:rPr>
                <w:rFonts w:ascii="Arial" w:hAnsi="Arial" w:cs="Arial"/>
              </w:rPr>
              <w:t xml:space="preserve"> circumstances </w:t>
            </w:r>
          </w:p>
        </w:tc>
        <w:tc>
          <w:tcPr>
            <w:tcW w:w="1266" w:type="dxa"/>
          </w:tcPr>
          <w:p w14:paraId="5BE93A62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384BA73E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678C359A" w14:textId="77777777" w:rsidTr="00B21F64">
        <w:tc>
          <w:tcPr>
            <w:tcW w:w="6076" w:type="dxa"/>
          </w:tcPr>
          <w:p w14:paraId="271C918A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Must have good communication skills both orally and in writing</w:t>
            </w:r>
          </w:p>
        </w:tc>
        <w:tc>
          <w:tcPr>
            <w:tcW w:w="1266" w:type="dxa"/>
          </w:tcPr>
          <w:p w14:paraId="34B3F2EB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7D34F5C7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151F5D0C" w14:textId="77777777" w:rsidTr="00B21F64">
        <w:tc>
          <w:tcPr>
            <w:tcW w:w="6076" w:type="dxa"/>
          </w:tcPr>
          <w:p w14:paraId="48BE3F2A" w14:textId="77777777" w:rsidR="006F45CA" w:rsidRPr="00C869C6" w:rsidRDefault="006F45CA" w:rsidP="0065124E">
            <w:pPr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Must be able to manage own work load effectively and respond swiftly to tight dead lines</w:t>
            </w:r>
          </w:p>
        </w:tc>
        <w:tc>
          <w:tcPr>
            <w:tcW w:w="1266" w:type="dxa"/>
          </w:tcPr>
          <w:p w14:paraId="0B4020A7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1D7B270A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6F8140E9" w14:textId="77777777" w:rsidTr="00B21F64">
        <w:tc>
          <w:tcPr>
            <w:tcW w:w="6076" w:type="dxa"/>
          </w:tcPr>
          <w:p w14:paraId="2E519860" w14:textId="77777777" w:rsidR="006F45CA" w:rsidRPr="00C869C6" w:rsidRDefault="006F45CA" w:rsidP="0065124E">
            <w:pPr>
              <w:spacing w:after="100" w:afterAutospacing="1"/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Good interpersonal skills, with the ability to enthuse and motivate others and develop effective partnerships</w:t>
            </w:r>
          </w:p>
        </w:tc>
        <w:tc>
          <w:tcPr>
            <w:tcW w:w="1266" w:type="dxa"/>
          </w:tcPr>
          <w:p w14:paraId="4F904CB7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06971CD3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10D70B7B" w14:textId="77777777" w:rsidTr="00B21F64">
        <w:tc>
          <w:tcPr>
            <w:tcW w:w="6076" w:type="dxa"/>
          </w:tcPr>
          <w:p w14:paraId="3E8183B4" w14:textId="77777777" w:rsidR="006F45CA" w:rsidRPr="00C869C6" w:rsidRDefault="006F45CA" w:rsidP="0065124E">
            <w:pPr>
              <w:spacing w:after="100" w:afterAutospacing="1"/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>Willingness to share expertise, skills and knowledge and ability to encourage others to follow suit</w:t>
            </w:r>
          </w:p>
        </w:tc>
        <w:tc>
          <w:tcPr>
            <w:tcW w:w="1266" w:type="dxa"/>
          </w:tcPr>
          <w:p w14:paraId="2A1F701D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03EFCA41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3CCB7588" w14:textId="77777777" w:rsidTr="00B21F64">
        <w:tc>
          <w:tcPr>
            <w:tcW w:w="6076" w:type="dxa"/>
          </w:tcPr>
          <w:p w14:paraId="29E75187" w14:textId="77777777" w:rsidR="006F45CA" w:rsidRPr="00C869C6" w:rsidRDefault="006F45CA" w:rsidP="0065124E">
            <w:pPr>
              <w:spacing w:after="100" w:afterAutospacing="1"/>
              <w:rPr>
                <w:rFonts w:ascii="Arial" w:hAnsi="Arial" w:cs="Arial"/>
              </w:rPr>
            </w:pPr>
            <w:r w:rsidRPr="00C869C6">
              <w:rPr>
                <w:rFonts w:ascii="Arial" w:hAnsi="Arial" w:cs="Arial"/>
              </w:rPr>
              <w:t xml:space="preserve">Openness and willingness to address and discuss relevant issues, allied with an ability to inspire and challenge others </w:t>
            </w:r>
          </w:p>
        </w:tc>
        <w:tc>
          <w:tcPr>
            <w:tcW w:w="1266" w:type="dxa"/>
          </w:tcPr>
          <w:p w14:paraId="5220BBB2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13CB595B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6F45CA" w:rsidRPr="00C869C6" w14:paraId="528C4469" w14:textId="77777777" w:rsidTr="00B21F64">
        <w:tc>
          <w:tcPr>
            <w:tcW w:w="6076" w:type="dxa"/>
          </w:tcPr>
          <w:p w14:paraId="30588232" w14:textId="6F13C747" w:rsidR="006F45CA" w:rsidRPr="00C869C6" w:rsidRDefault="00B21F64" w:rsidP="0065124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</w:t>
            </w:r>
            <w:r w:rsidR="006F45CA" w:rsidRPr="00C869C6">
              <w:rPr>
                <w:rFonts w:ascii="Arial" w:hAnsi="Arial" w:cs="Arial"/>
              </w:rPr>
              <w:t xml:space="preserve"> equal opportunities in all aspects of the role and around the work place in </w:t>
            </w:r>
          </w:p>
        </w:tc>
        <w:tc>
          <w:tcPr>
            <w:tcW w:w="1266" w:type="dxa"/>
          </w:tcPr>
          <w:p w14:paraId="6D9C8D39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  <w:r w:rsidRPr="00C869C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93" w:type="dxa"/>
          </w:tcPr>
          <w:p w14:paraId="675E05EE" w14:textId="77777777" w:rsidR="006F45CA" w:rsidRPr="00C869C6" w:rsidRDefault="006F45CA" w:rsidP="0065124E">
            <w:pPr>
              <w:jc w:val="center"/>
              <w:rPr>
                <w:rFonts w:ascii="Arial" w:hAnsi="Arial" w:cs="Arial"/>
              </w:rPr>
            </w:pPr>
          </w:p>
        </w:tc>
      </w:tr>
      <w:tr w:rsidR="00B21F64" w:rsidRPr="00C869C6" w14:paraId="6D631CA3" w14:textId="77777777" w:rsidTr="00B21F64">
        <w:tc>
          <w:tcPr>
            <w:tcW w:w="6076" w:type="dxa"/>
          </w:tcPr>
          <w:p w14:paraId="42ABAC47" w14:textId="3912D5A1" w:rsidR="00B21F64" w:rsidRDefault="00B21F64" w:rsidP="0065124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Resilience </w:t>
            </w:r>
          </w:p>
        </w:tc>
        <w:tc>
          <w:tcPr>
            <w:tcW w:w="1266" w:type="dxa"/>
          </w:tcPr>
          <w:p w14:paraId="4EFCEC38" w14:textId="77777777" w:rsidR="00B21F64" w:rsidRPr="00C869C6" w:rsidRDefault="00B21F64" w:rsidP="0065124E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93" w:type="dxa"/>
          </w:tcPr>
          <w:p w14:paraId="57FF04AC" w14:textId="77777777" w:rsidR="00B21F64" w:rsidRPr="00C869C6" w:rsidRDefault="00B21F64" w:rsidP="006512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F40DEB" w14:textId="77777777" w:rsidR="006F45CA" w:rsidRPr="00C869C6" w:rsidRDefault="006F45CA" w:rsidP="0065124E">
      <w:pPr>
        <w:rPr>
          <w:rFonts w:ascii="Arial" w:hAnsi="Arial" w:cs="Arial"/>
        </w:rPr>
      </w:pPr>
    </w:p>
    <w:p w14:paraId="77A52294" w14:textId="77777777" w:rsidR="006F45CA" w:rsidRPr="00C869C6" w:rsidRDefault="006F45CA" w:rsidP="0065124E">
      <w:pPr>
        <w:rPr>
          <w:rFonts w:ascii="Arial" w:hAnsi="Arial" w:cs="Arial"/>
        </w:rPr>
      </w:pPr>
    </w:p>
    <w:p w14:paraId="007DCDA8" w14:textId="77777777" w:rsidR="006F45CA" w:rsidRPr="00C869C6" w:rsidRDefault="006F45CA">
      <w:pPr>
        <w:ind w:left="360"/>
        <w:rPr>
          <w:rFonts w:ascii="Arial" w:hAnsi="Arial" w:cs="Arial"/>
        </w:rPr>
      </w:pPr>
    </w:p>
    <w:sectPr w:rsidR="006F45CA" w:rsidRPr="00C869C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uP+1dWJMEiq1px" id="QGw0zuV+"/>
    <int:WordHash hashCode="onvp5yunnqHTmm" id="7wFA3+cy"/>
    <int:WordHash hashCode="D79DoTgZUh6uOl" id="mJ4KedP1"/>
  </int:Manifest>
  <int:Observations>
    <int:Content id="QGw0zuV+">
      <int:Rejection type="AugLoop_Text_Critique"/>
    </int:Content>
    <int:Content id="7wFA3+cy">
      <int:Rejection type="AugLoop_Text_Critique"/>
    </int:Content>
    <int:Content id="mJ4KedP1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729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12A8"/>
    <w:multiLevelType w:val="hybridMultilevel"/>
    <w:tmpl w:val="29BECE44"/>
    <w:lvl w:ilvl="0" w:tplc="12FEEB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B0C3F"/>
    <w:multiLevelType w:val="hybridMultilevel"/>
    <w:tmpl w:val="7D4C36F0"/>
    <w:lvl w:ilvl="0" w:tplc="D2B050F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43C9A"/>
    <w:multiLevelType w:val="hybridMultilevel"/>
    <w:tmpl w:val="5FAE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56F2"/>
    <w:multiLevelType w:val="hybridMultilevel"/>
    <w:tmpl w:val="7C44C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5E5D"/>
    <w:multiLevelType w:val="hybridMultilevel"/>
    <w:tmpl w:val="E5F0A766"/>
    <w:lvl w:ilvl="0" w:tplc="6D20E27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A45B9"/>
    <w:multiLevelType w:val="hybridMultilevel"/>
    <w:tmpl w:val="131C7942"/>
    <w:lvl w:ilvl="0" w:tplc="4AFAA6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140FE"/>
    <w:multiLevelType w:val="multilevel"/>
    <w:tmpl w:val="FEE07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8407885"/>
    <w:multiLevelType w:val="hybridMultilevel"/>
    <w:tmpl w:val="CDC4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20F1B"/>
    <w:multiLevelType w:val="hybridMultilevel"/>
    <w:tmpl w:val="B6BE0DD2"/>
    <w:lvl w:ilvl="0" w:tplc="4AFAA6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838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67C58"/>
    <w:multiLevelType w:val="hybridMultilevel"/>
    <w:tmpl w:val="2FFE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B7BF8"/>
    <w:multiLevelType w:val="multilevel"/>
    <w:tmpl w:val="B46E8BD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FF872D0"/>
    <w:multiLevelType w:val="hybridMultilevel"/>
    <w:tmpl w:val="D776692E"/>
    <w:lvl w:ilvl="0" w:tplc="67709C0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16"/>
    <w:rsid w:val="00057681"/>
    <w:rsid w:val="000A1043"/>
    <w:rsid w:val="00196B78"/>
    <w:rsid w:val="001D0DD1"/>
    <w:rsid w:val="00320E71"/>
    <w:rsid w:val="00326538"/>
    <w:rsid w:val="003760FA"/>
    <w:rsid w:val="00387A2C"/>
    <w:rsid w:val="0039281C"/>
    <w:rsid w:val="00476847"/>
    <w:rsid w:val="004A02D3"/>
    <w:rsid w:val="0054461B"/>
    <w:rsid w:val="00561FAE"/>
    <w:rsid w:val="00573618"/>
    <w:rsid w:val="005B052E"/>
    <w:rsid w:val="0065124E"/>
    <w:rsid w:val="006D1ECC"/>
    <w:rsid w:val="006E4283"/>
    <w:rsid w:val="006F45CA"/>
    <w:rsid w:val="007D01F7"/>
    <w:rsid w:val="007D5272"/>
    <w:rsid w:val="007D73E8"/>
    <w:rsid w:val="00806B34"/>
    <w:rsid w:val="00823200"/>
    <w:rsid w:val="008E08B3"/>
    <w:rsid w:val="009B6D1C"/>
    <w:rsid w:val="009D7D58"/>
    <w:rsid w:val="00A71A3C"/>
    <w:rsid w:val="00B21F64"/>
    <w:rsid w:val="00BD3811"/>
    <w:rsid w:val="00BD38D1"/>
    <w:rsid w:val="00C869C6"/>
    <w:rsid w:val="00D506A1"/>
    <w:rsid w:val="00DA29D5"/>
    <w:rsid w:val="00DDF9F0"/>
    <w:rsid w:val="00E066B7"/>
    <w:rsid w:val="00E35C16"/>
    <w:rsid w:val="00E953F0"/>
    <w:rsid w:val="00F421BB"/>
    <w:rsid w:val="00F45069"/>
    <w:rsid w:val="00F64310"/>
    <w:rsid w:val="00FF6F4D"/>
    <w:rsid w:val="0183DB19"/>
    <w:rsid w:val="021C8362"/>
    <w:rsid w:val="03B38D98"/>
    <w:rsid w:val="042D0BCC"/>
    <w:rsid w:val="047912D9"/>
    <w:rsid w:val="04BBE951"/>
    <w:rsid w:val="04DECDF0"/>
    <w:rsid w:val="067B4C9C"/>
    <w:rsid w:val="06C6E104"/>
    <w:rsid w:val="07449054"/>
    <w:rsid w:val="08311DF3"/>
    <w:rsid w:val="0856E92B"/>
    <w:rsid w:val="08DA3B85"/>
    <w:rsid w:val="0960CEE8"/>
    <w:rsid w:val="0A9C45C4"/>
    <w:rsid w:val="0BF9757D"/>
    <w:rsid w:val="0C1ABFE3"/>
    <w:rsid w:val="0D341FB2"/>
    <w:rsid w:val="0EB7A7DE"/>
    <w:rsid w:val="0EFF0FB0"/>
    <w:rsid w:val="114973F0"/>
    <w:rsid w:val="1218719D"/>
    <w:rsid w:val="1300C47B"/>
    <w:rsid w:val="137E71F8"/>
    <w:rsid w:val="13A5B8A7"/>
    <w:rsid w:val="14B48030"/>
    <w:rsid w:val="15110C13"/>
    <w:rsid w:val="15C54379"/>
    <w:rsid w:val="15E2A97C"/>
    <w:rsid w:val="17784389"/>
    <w:rsid w:val="18B3D823"/>
    <w:rsid w:val="1ABC6AB7"/>
    <w:rsid w:val="1D76F6D8"/>
    <w:rsid w:val="1E3EB0BD"/>
    <w:rsid w:val="1E7DC79F"/>
    <w:rsid w:val="21D7EC78"/>
    <w:rsid w:val="22ACEB04"/>
    <w:rsid w:val="23153FC6"/>
    <w:rsid w:val="2465CC53"/>
    <w:rsid w:val="24FBB16F"/>
    <w:rsid w:val="253104ED"/>
    <w:rsid w:val="28117BC6"/>
    <w:rsid w:val="2BA884C3"/>
    <w:rsid w:val="2CDB6640"/>
    <w:rsid w:val="2E21D97F"/>
    <w:rsid w:val="2F59329B"/>
    <w:rsid w:val="3097ADF9"/>
    <w:rsid w:val="310EE9BC"/>
    <w:rsid w:val="312E7313"/>
    <w:rsid w:val="31B9EF4F"/>
    <w:rsid w:val="31F38475"/>
    <w:rsid w:val="3341FCA4"/>
    <w:rsid w:val="33E87F7B"/>
    <w:rsid w:val="34FF50CE"/>
    <w:rsid w:val="35F313C1"/>
    <w:rsid w:val="3650041D"/>
    <w:rsid w:val="36696909"/>
    <w:rsid w:val="368C79E7"/>
    <w:rsid w:val="374B1C23"/>
    <w:rsid w:val="37C0752B"/>
    <w:rsid w:val="37EB6FD7"/>
    <w:rsid w:val="37EE3D5D"/>
    <w:rsid w:val="38899781"/>
    <w:rsid w:val="39187D8D"/>
    <w:rsid w:val="39A3D0C8"/>
    <w:rsid w:val="3B169B1F"/>
    <w:rsid w:val="3B767FD8"/>
    <w:rsid w:val="3DA0D0A3"/>
    <w:rsid w:val="3F03544F"/>
    <w:rsid w:val="3F6E96B4"/>
    <w:rsid w:val="42F1F376"/>
    <w:rsid w:val="43CF9FB7"/>
    <w:rsid w:val="44B9B64A"/>
    <w:rsid w:val="44E82D9D"/>
    <w:rsid w:val="44EF4A5B"/>
    <w:rsid w:val="470D4061"/>
    <w:rsid w:val="4A437932"/>
    <w:rsid w:val="4C9D707F"/>
    <w:rsid w:val="4D287403"/>
    <w:rsid w:val="4DAAA899"/>
    <w:rsid w:val="4E111CBC"/>
    <w:rsid w:val="4E3DF687"/>
    <w:rsid w:val="4F176677"/>
    <w:rsid w:val="4F5AB254"/>
    <w:rsid w:val="523562BA"/>
    <w:rsid w:val="5380C161"/>
    <w:rsid w:val="5693196D"/>
    <w:rsid w:val="57FA071A"/>
    <w:rsid w:val="5826200C"/>
    <w:rsid w:val="5873BCBB"/>
    <w:rsid w:val="59EDCEAE"/>
    <w:rsid w:val="5BC31D9E"/>
    <w:rsid w:val="5BC949F6"/>
    <w:rsid w:val="5C90B2F9"/>
    <w:rsid w:val="5EC92D57"/>
    <w:rsid w:val="5F9C132B"/>
    <w:rsid w:val="604FCA93"/>
    <w:rsid w:val="608C2C4E"/>
    <w:rsid w:val="6569FFE4"/>
    <w:rsid w:val="662109E4"/>
    <w:rsid w:val="66D3A7C4"/>
    <w:rsid w:val="66D43F3C"/>
    <w:rsid w:val="66D4FF88"/>
    <w:rsid w:val="67A0485A"/>
    <w:rsid w:val="68887849"/>
    <w:rsid w:val="69125840"/>
    <w:rsid w:val="6ABA411F"/>
    <w:rsid w:val="70492600"/>
    <w:rsid w:val="70E4A398"/>
    <w:rsid w:val="719E7825"/>
    <w:rsid w:val="72D8CD34"/>
    <w:rsid w:val="73D087C5"/>
    <w:rsid w:val="74FD2BB9"/>
    <w:rsid w:val="777C690D"/>
    <w:rsid w:val="783E2FB2"/>
    <w:rsid w:val="78605A96"/>
    <w:rsid w:val="78B39899"/>
    <w:rsid w:val="7BE54ECA"/>
    <w:rsid w:val="7D1E2367"/>
    <w:rsid w:val="7D84442C"/>
    <w:rsid w:val="7D85E5BA"/>
    <w:rsid w:val="7FAFE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ECB6B"/>
  <w15:chartTrackingRefBased/>
  <w15:docId w15:val="{64487DF2-D0C3-46A4-BA76-708FD666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80"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80"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hAnsi="Arial"/>
      <w:sz w:val="22"/>
      <w:szCs w:val="20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489d2d08d14343c1" Type="http://schemas.microsoft.com/office/2019/09/relationships/intelligence" Target="intelligence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3BE5A100B804BA2BF30D1C0EDC227" ma:contentTypeVersion="6" ma:contentTypeDescription="Create a new document." ma:contentTypeScope="" ma:versionID="03604ecd9e61d4f52c0ca2ecb683891a">
  <xsd:schema xmlns:xsd="http://www.w3.org/2001/XMLSchema" xmlns:xs="http://www.w3.org/2001/XMLSchema" xmlns:p="http://schemas.microsoft.com/office/2006/metadata/properties" xmlns:ns2="69a92210-0789-473a-8d8f-1fcf33890680" xmlns:ns3="155f469d-8e18-42e2-90e0-6112c672576c" targetNamespace="http://schemas.microsoft.com/office/2006/metadata/properties" ma:root="true" ma:fieldsID="131b834b43588fa3f2a48c897985866c" ns2:_="" ns3:_="">
    <xsd:import namespace="69a92210-0789-473a-8d8f-1fcf33890680"/>
    <xsd:import namespace="155f469d-8e18-42e2-90e0-6112c6725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92210-0789-473a-8d8f-1fcf33890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469d-8e18-42e2-90e0-6112c6725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D2063-8BA6-45E2-8903-A4D063F20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DCE86-93F1-4612-BB29-C3CDAC62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92210-0789-473a-8d8f-1fcf33890680"/>
    <ds:schemaRef ds:uri="155f469d-8e18-42e2-90e0-6112c6725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7310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IT</dc:creator>
  <cp:keywords/>
  <cp:lastModifiedBy>Tanya Matin</cp:lastModifiedBy>
  <cp:revision>2</cp:revision>
  <cp:lastPrinted>2003-09-30T22:40:00Z</cp:lastPrinted>
  <dcterms:created xsi:type="dcterms:W3CDTF">2021-04-30T09:16:00Z</dcterms:created>
  <dcterms:modified xsi:type="dcterms:W3CDTF">2021-04-30T09:16:00Z</dcterms:modified>
</cp:coreProperties>
</file>