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45FA" w14:textId="77777777" w:rsidR="009B7248" w:rsidRPr="00AA6237" w:rsidRDefault="009B7248" w:rsidP="009B7248">
      <w:pPr>
        <w:pStyle w:val="NoSpacing"/>
        <w:jc w:val="both"/>
        <w:rPr>
          <w:rFonts w:asciiTheme="minorHAnsi" w:hAnsiTheme="minorHAnsi" w:cstheme="minorHAnsi"/>
          <w:sz w:val="22"/>
          <w:szCs w:val="22"/>
        </w:rPr>
      </w:pPr>
    </w:p>
    <w:p w14:paraId="45105EFB" w14:textId="62E175EF" w:rsidR="0029000D" w:rsidRPr="004F0F66" w:rsidRDefault="0029000D" w:rsidP="0029000D">
      <w:pPr>
        <w:tabs>
          <w:tab w:val="left" w:pos="3645"/>
        </w:tabs>
        <w:rPr>
          <w:rFonts w:ascii="Calibri" w:hAnsi="Calibri" w:cs="Calibri"/>
          <w:b/>
          <w:sz w:val="32"/>
          <w:szCs w:val="32"/>
        </w:rPr>
      </w:pPr>
      <w:bookmarkStart w:id="0" w:name="_Hlk155950144"/>
      <w:r>
        <w:rPr>
          <w:rFonts w:ascii="Calibri" w:hAnsi="Calibri" w:cs="Calibri"/>
          <w:b/>
          <w:sz w:val="32"/>
          <w:szCs w:val="32"/>
        </w:rPr>
        <w:tab/>
      </w:r>
      <w:r w:rsidRPr="004F0F66">
        <w:rPr>
          <w:rFonts w:ascii="Calibri" w:hAnsi="Calibri" w:cs="Calibri"/>
          <w:b/>
          <w:sz w:val="32"/>
          <w:szCs w:val="32"/>
        </w:rPr>
        <w:t>Job Description</w:t>
      </w:r>
    </w:p>
    <w:p w14:paraId="2018A74A" w14:textId="77777777" w:rsidR="0029000D" w:rsidRPr="004F0F66" w:rsidRDefault="0029000D" w:rsidP="0029000D">
      <w:pPr>
        <w:tabs>
          <w:tab w:val="left" w:pos="567"/>
        </w:tabs>
        <w:jc w:val="center"/>
        <w:rPr>
          <w:rFonts w:ascii="Calibri" w:hAnsi="Calibri" w:cs="Calibri"/>
          <w:b/>
          <w:sz w:val="24"/>
          <w:szCs w:val="24"/>
        </w:rPr>
      </w:pPr>
    </w:p>
    <w:p w14:paraId="7E3DEF9A" w14:textId="765F84C1" w:rsidR="0029000D" w:rsidRPr="004F0F66" w:rsidRDefault="0029000D" w:rsidP="0029000D">
      <w:pPr>
        <w:tabs>
          <w:tab w:val="left" w:pos="567"/>
        </w:tabs>
        <w:ind w:left="2880" w:hanging="2880"/>
        <w:rPr>
          <w:rFonts w:ascii="Calibri" w:hAnsi="Calibri" w:cs="Calibri"/>
          <w:b/>
          <w:sz w:val="24"/>
          <w:szCs w:val="24"/>
        </w:rPr>
      </w:pPr>
      <w:r w:rsidRPr="004F0F66">
        <w:rPr>
          <w:rFonts w:ascii="Calibri" w:hAnsi="Calibri" w:cs="Calibri"/>
          <w:b/>
          <w:sz w:val="24"/>
          <w:szCs w:val="24"/>
        </w:rPr>
        <w:t>Job Title:</w:t>
      </w:r>
      <w:r w:rsidRPr="004F0F66">
        <w:rPr>
          <w:rFonts w:ascii="Calibri" w:hAnsi="Calibri" w:cs="Calibri"/>
          <w:b/>
          <w:sz w:val="24"/>
          <w:szCs w:val="24"/>
        </w:rPr>
        <w:tab/>
      </w:r>
      <w:r w:rsidR="005B4CC8">
        <w:rPr>
          <w:rFonts w:ascii="Calibri" w:hAnsi="Calibri" w:cs="Calibri"/>
          <w:bCs/>
          <w:sz w:val="24"/>
          <w:szCs w:val="24"/>
        </w:rPr>
        <w:t>Lead Teacher of Business Studies</w:t>
      </w:r>
      <w:r>
        <w:rPr>
          <w:rFonts w:ascii="Calibri" w:hAnsi="Calibri" w:cs="Calibri"/>
          <w:b/>
          <w:sz w:val="24"/>
          <w:szCs w:val="24"/>
        </w:rPr>
        <w:tab/>
      </w:r>
      <w:r w:rsidRPr="004F0F66">
        <w:rPr>
          <w:rFonts w:ascii="Calibri" w:hAnsi="Calibri" w:cs="Calibri"/>
          <w:b/>
          <w:sz w:val="24"/>
          <w:szCs w:val="24"/>
        </w:rPr>
        <w:tab/>
      </w:r>
    </w:p>
    <w:p w14:paraId="291DE8A6" w14:textId="77777777" w:rsidR="0029000D" w:rsidRPr="004F0F66" w:rsidRDefault="0029000D" w:rsidP="0029000D">
      <w:pPr>
        <w:tabs>
          <w:tab w:val="left" w:pos="567"/>
        </w:tabs>
        <w:rPr>
          <w:rFonts w:ascii="Calibri" w:hAnsi="Calibri" w:cs="Calibri"/>
          <w:b/>
          <w:sz w:val="24"/>
          <w:szCs w:val="24"/>
        </w:rPr>
      </w:pPr>
      <w:r w:rsidRPr="004F0F66">
        <w:rPr>
          <w:rFonts w:ascii="Calibri" w:hAnsi="Calibri" w:cs="Calibri"/>
          <w:b/>
          <w:sz w:val="24"/>
          <w:szCs w:val="24"/>
        </w:rPr>
        <w:t>Grade/Salary Scale:</w:t>
      </w:r>
      <w:r w:rsidRPr="004F0F66">
        <w:rPr>
          <w:rFonts w:ascii="Calibri" w:hAnsi="Calibri" w:cs="Calibri"/>
          <w:b/>
          <w:sz w:val="24"/>
          <w:szCs w:val="24"/>
        </w:rPr>
        <w:tab/>
      </w:r>
      <w:r w:rsidRPr="004F0F66">
        <w:rPr>
          <w:rFonts w:ascii="Calibri" w:hAnsi="Calibri" w:cs="Calibri"/>
          <w:b/>
          <w:sz w:val="24"/>
          <w:szCs w:val="24"/>
        </w:rPr>
        <w:tab/>
      </w:r>
      <w:r>
        <w:rPr>
          <w:rFonts w:ascii="Calibri" w:hAnsi="Calibri" w:cs="Calibri"/>
          <w:b/>
          <w:sz w:val="24"/>
          <w:szCs w:val="24"/>
        </w:rPr>
        <w:t xml:space="preserve"> </w:t>
      </w:r>
      <w:r w:rsidRPr="0029000D">
        <w:rPr>
          <w:rFonts w:ascii="Calibri" w:hAnsi="Calibri" w:cs="Calibri"/>
          <w:bCs/>
          <w:sz w:val="24"/>
          <w:szCs w:val="24"/>
        </w:rPr>
        <w:t>MPS/UPS</w:t>
      </w:r>
    </w:p>
    <w:p w14:paraId="7B72EBF6" w14:textId="77777777" w:rsidR="0029000D" w:rsidRPr="004F0F66" w:rsidRDefault="0029000D" w:rsidP="0029000D">
      <w:pPr>
        <w:pBdr>
          <w:bottom w:val="single" w:sz="12" w:space="1" w:color="auto"/>
        </w:pBdr>
        <w:tabs>
          <w:tab w:val="left" w:pos="567"/>
        </w:tabs>
        <w:rPr>
          <w:rFonts w:ascii="Calibri" w:hAnsi="Calibri" w:cs="Calibri"/>
          <w:b/>
          <w:sz w:val="24"/>
          <w:szCs w:val="24"/>
        </w:rPr>
      </w:pPr>
    </w:p>
    <w:p w14:paraId="02D33D66" w14:textId="77777777" w:rsidR="0029000D" w:rsidRPr="00D4409B" w:rsidRDefault="0029000D" w:rsidP="0029000D">
      <w:pPr>
        <w:tabs>
          <w:tab w:val="left" w:pos="567"/>
        </w:tabs>
        <w:rPr>
          <w:rFonts w:ascii="Calibri" w:hAnsi="Calibri" w:cs="Calibri"/>
          <w:b/>
          <w:sz w:val="10"/>
          <w:szCs w:val="10"/>
        </w:rPr>
      </w:pPr>
    </w:p>
    <w:p w14:paraId="7CE71D6F" w14:textId="77777777" w:rsidR="0029000D" w:rsidRPr="004F0F66" w:rsidRDefault="0029000D" w:rsidP="0029000D">
      <w:pPr>
        <w:tabs>
          <w:tab w:val="left" w:pos="567"/>
        </w:tabs>
        <w:rPr>
          <w:rFonts w:ascii="Calibri" w:hAnsi="Calibri" w:cs="Calibri"/>
          <w:b/>
          <w:sz w:val="24"/>
          <w:szCs w:val="24"/>
        </w:rPr>
      </w:pPr>
      <w:r w:rsidRPr="004F0F66">
        <w:rPr>
          <w:rFonts w:ascii="Calibri" w:hAnsi="Calibri" w:cs="Calibri"/>
          <w:b/>
          <w:sz w:val="24"/>
          <w:szCs w:val="24"/>
        </w:rPr>
        <w:t>Accountabilities</w:t>
      </w:r>
    </w:p>
    <w:p w14:paraId="4961320C" w14:textId="317DF1FC" w:rsidR="0029000D" w:rsidRPr="004F0F66" w:rsidRDefault="0029000D" w:rsidP="0029000D">
      <w:pPr>
        <w:tabs>
          <w:tab w:val="left" w:pos="567"/>
        </w:tabs>
        <w:ind w:left="2880" w:hanging="2880"/>
        <w:rPr>
          <w:rFonts w:ascii="Calibri" w:hAnsi="Calibri" w:cs="Calibri"/>
          <w:b/>
          <w:sz w:val="24"/>
          <w:szCs w:val="24"/>
        </w:rPr>
      </w:pPr>
      <w:r w:rsidRPr="004F0F66">
        <w:rPr>
          <w:rFonts w:ascii="Calibri" w:hAnsi="Calibri" w:cs="Calibri"/>
          <w:b/>
          <w:sz w:val="24"/>
          <w:szCs w:val="24"/>
        </w:rPr>
        <w:t xml:space="preserve">Reports to:   </w:t>
      </w:r>
      <w:r w:rsidRPr="004F0F66">
        <w:rPr>
          <w:rFonts w:ascii="Calibri" w:hAnsi="Calibri" w:cs="Calibri"/>
          <w:b/>
          <w:sz w:val="24"/>
          <w:szCs w:val="24"/>
        </w:rPr>
        <w:tab/>
      </w:r>
      <w:r w:rsidRPr="0029000D">
        <w:rPr>
          <w:rFonts w:ascii="Calibri" w:hAnsi="Calibri" w:cs="Calibri"/>
          <w:bCs/>
          <w:sz w:val="24"/>
          <w:szCs w:val="24"/>
        </w:rPr>
        <w:t xml:space="preserve">Head of </w:t>
      </w:r>
      <w:r>
        <w:rPr>
          <w:rFonts w:ascii="Calibri" w:hAnsi="Calibri" w:cs="Calibri"/>
          <w:bCs/>
          <w:sz w:val="24"/>
          <w:szCs w:val="24"/>
        </w:rPr>
        <w:t>Technology</w:t>
      </w:r>
    </w:p>
    <w:p w14:paraId="30C9D78B" w14:textId="77777777" w:rsidR="0029000D" w:rsidRPr="00D4409B" w:rsidRDefault="0029000D" w:rsidP="0029000D">
      <w:pPr>
        <w:pBdr>
          <w:bottom w:val="single" w:sz="12" w:space="1" w:color="auto"/>
        </w:pBdr>
        <w:tabs>
          <w:tab w:val="left" w:pos="567"/>
        </w:tabs>
        <w:rPr>
          <w:rFonts w:ascii="Calibri" w:hAnsi="Calibri" w:cs="Calibri"/>
          <w:b/>
          <w:sz w:val="10"/>
          <w:szCs w:val="10"/>
        </w:rPr>
      </w:pPr>
    </w:p>
    <w:p w14:paraId="4A5EB986" w14:textId="77777777" w:rsidR="0029000D" w:rsidRPr="00D4409B" w:rsidRDefault="0029000D" w:rsidP="0029000D">
      <w:pPr>
        <w:pStyle w:val="Default"/>
        <w:rPr>
          <w:rFonts w:ascii="Calibri" w:hAnsi="Calibri" w:cs="Calibri"/>
          <w:color w:val="auto"/>
          <w:sz w:val="10"/>
          <w:szCs w:val="10"/>
        </w:rPr>
      </w:pPr>
    </w:p>
    <w:p w14:paraId="3605D878" w14:textId="77777777" w:rsidR="0029000D" w:rsidRDefault="0029000D" w:rsidP="0029000D">
      <w:pPr>
        <w:tabs>
          <w:tab w:val="left" w:pos="567"/>
        </w:tabs>
        <w:rPr>
          <w:rFonts w:ascii="Calibri" w:hAnsi="Calibri" w:cs="Calibri"/>
          <w:b/>
          <w:sz w:val="24"/>
          <w:szCs w:val="24"/>
        </w:rPr>
      </w:pPr>
      <w:r>
        <w:rPr>
          <w:rFonts w:ascii="Calibri" w:hAnsi="Calibri" w:cs="Calibri"/>
          <w:b/>
          <w:sz w:val="24"/>
          <w:szCs w:val="24"/>
        </w:rPr>
        <w:t>About the Role</w:t>
      </w:r>
    </w:p>
    <w:p w14:paraId="194E3F80" w14:textId="7105BE2B" w:rsidR="0029000D" w:rsidRDefault="0029000D" w:rsidP="0029000D">
      <w:pPr>
        <w:pStyle w:val="BodyText"/>
        <w:spacing w:before="120"/>
        <w:jc w:val="both"/>
        <w:rPr>
          <w:rFonts w:ascii="Calibri" w:hAnsi="Calibri" w:cs="Calibri"/>
          <w:szCs w:val="22"/>
        </w:rPr>
      </w:pPr>
      <w:r w:rsidRPr="009F0786">
        <w:rPr>
          <w:rFonts w:ascii="Calibri" w:hAnsi="Calibri" w:cs="Calibri"/>
          <w:sz w:val="22"/>
          <w:szCs w:val="22"/>
        </w:rPr>
        <w:t xml:space="preserve">We are seeking to appoint a skilled and enterprising teacher of </w:t>
      </w:r>
      <w:r>
        <w:rPr>
          <w:rFonts w:ascii="Calibri" w:hAnsi="Calibri" w:cs="Calibri"/>
          <w:sz w:val="22"/>
          <w:szCs w:val="22"/>
        </w:rPr>
        <w:t>IT and Business</w:t>
      </w:r>
      <w:r w:rsidRPr="009F0786">
        <w:rPr>
          <w:rFonts w:ascii="Calibri" w:hAnsi="Calibri" w:cs="Calibri"/>
          <w:sz w:val="22"/>
          <w:szCs w:val="22"/>
        </w:rPr>
        <w:t>.</w:t>
      </w:r>
      <w:r>
        <w:rPr>
          <w:rFonts w:ascii="Calibri" w:hAnsi="Calibri" w:cs="Calibri"/>
          <w:sz w:val="22"/>
          <w:szCs w:val="22"/>
        </w:rPr>
        <w:t xml:space="preserve"> </w:t>
      </w:r>
      <w:r w:rsidRPr="009F0786">
        <w:rPr>
          <w:rFonts w:ascii="Calibri" w:hAnsi="Calibri" w:cs="Calibri"/>
          <w:sz w:val="22"/>
          <w:szCs w:val="22"/>
        </w:rPr>
        <w:t xml:space="preserve">This is an opportunity to join a faculty which is both ambitious and innovative and for you to play a key role in its future success and aspirational goals. The </w:t>
      </w:r>
      <w:r>
        <w:rPr>
          <w:rFonts w:ascii="Calibri" w:hAnsi="Calibri" w:cs="Calibri"/>
          <w:sz w:val="22"/>
          <w:szCs w:val="22"/>
        </w:rPr>
        <w:t>Technology</w:t>
      </w:r>
      <w:r w:rsidRPr="009F0786">
        <w:rPr>
          <w:rFonts w:ascii="Calibri" w:hAnsi="Calibri" w:cs="Calibri"/>
          <w:sz w:val="22"/>
          <w:szCs w:val="22"/>
        </w:rPr>
        <w:t xml:space="preserve"> Faculty has a strong commitment to providing high quality learning opportunities across the </w:t>
      </w:r>
      <w:r w:rsidRPr="003D631F">
        <w:rPr>
          <w:rFonts w:ascii="Calibri" w:hAnsi="Calibri" w:cs="Calibri"/>
          <w:sz w:val="22"/>
          <w:szCs w:val="22"/>
        </w:rPr>
        <w:t xml:space="preserve">School </w:t>
      </w:r>
      <w:r w:rsidRPr="009F0786">
        <w:rPr>
          <w:rFonts w:ascii="Calibri" w:hAnsi="Calibri" w:cs="Calibri"/>
          <w:sz w:val="22"/>
          <w:szCs w:val="22"/>
        </w:rPr>
        <w:t xml:space="preserve">and to ensuring all students engage with the curriculum </w:t>
      </w:r>
      <w:r>
        <w:rPr>
          <w:rFonts w:ascii="Calibri" w:hAnsi="Calibri" w:cs="Calibri"/>
          <w:sz w:val="22"/>
          <w:szCs w:val="22"/>
        </w:rPr>
        <w:t xml:space="preserve">and </w:t>
      </w:r>
      <w:r w:rsidRPr="009F0786">
        <w:rPr>
          <w:rFonts w:ascii="Calibri" w:hAnsi="Calibri" w:cs="Calibri"/>
          <w:sz w:val="22"/>
          <w:szCs w:val="22"/>
        </w:rPr>
        <w:t xml:space="preserve">are able to achieve beyond their own expectations. Your passion, talent and vision will combine with cutting edge approaches to teaching to foster confidence and enthusiasm in </w:t>
      </w:r>
      <w:r>
        <w:rPr>
          <w:rFonts w:ascii="Calibri" w:hAnsi="Calibri" w:cs="Calibri"/>
          <w:sz w:val="22"/>
          <w:szCs w:val="22"/>
        </w:rPr>
        <w:t>our</w:t>
      </w:r>
      <w:r w:rsidRPr="009F0786">
        <w:rPr>
          <w:rFonts w:ascii="Calibri" w:hAnsi="Calibri" w:cs="Calibri"/>
          <w:sz w:val="22"/>
          <w:szCs w:val="22"/>
        </w:rPr>
        <w:t xml:space="preserve"> students, helping them overcome any barriers to learning.</w:t>
      </w:r>
    </w:p>
    <w:p w14:paraId="69E6C50C" w14:textId="77777777" w:rsidR="0029000D" w:rsidRDefault="0029000D" w:rsidP="0029000D">
      <w:pPr>
        <w:tabs>
          <w:tab w:val="left" w:pos="567"/>
        </w:tabs>
        <w:spacing w:before="120"/>
        <w:rPr>
          <w:rFonts w:ascii="Calibri" w:hAnsi="Calibri" w:cs="Arial"/>
          <w:color w:val="231F20"/>
        </w:rPr>
      </w:pPr>
      <w:r w:rsidRPr="009F0786">
        <w:rPr>
          <w:rFonts w:ascii="Calibri" w:hAnsi="Calibri" w:cs="Calibri"/>
        </w:rPr>
        <w:t xml:space="preserve">This exciting role will not only allow you to teach across the full age range but also actively shape and develop the curriculum for </w:t>
      </w:r>
      <w:r>
        <w:rPr>
          <w:rFonts w:ascii="Calibri" w:hAnsi="Calibri" w:cs="Calibri"/>
        </w:rPr>
        <w:t>our</w:t>
      </w:r>
      <w:r w:rsidRPr="009F0786">
        <w:rPr>
          <w:rFonts w:ascii="Calibri" w:hAnsi="Calibri" w:cs="Calibri"/>
        </w:rPr>
        <w:t xml:space="preserve"> students. You will be joining a </w:t>
      </w:r>
      <w:r>
        <w:rPr>
          <w:rFonts w:cstheme="minorHAnsi"/>
        </w:rPr>
        <w:t>S</w:t>
      </w:r>
      <w:r w:rsidRPr="00D8260C">
        <w:rPr>
          <w:rFonts w:cstheme="minorHAnsi"/>
        </w:rPr>
        <w:t xml:space="preserve">chool </w:t>
      </w:r>
      <w:r w:rsidRPr="009F0786">
        <w:rPr>
          <w:rFonts w:ascii="Calibri" w:hAnsi="Calibri" w:cs="Calibri"/>
        </w:rPr>
        <w:t xml:space="preserve">which invests in all its staff through subject specific CPD, its close links with lead schools and one that places great emphasis on its own programme of professional growth. This is a position that will offer you a platform to make a real difference both to </w:t>
      </w:r>
      <w:r>
        <w:rPr>
          <w:rFonts w:ascii="Calibri" w:hAnsi="Calibri" w:cs="Calibri"/>
        </w:rPr>
        <w:t>our</w:t>
      </w:r>
      <w:r w:rsidRPr="009F0786">
        <w:rPr>
          <w:rFonts w:ascii="Calibri" w:hAnsi="Calibri" w:cs="Calibri"/>
        </w:rPr>
        <w:t xml:space="preserve"> students and the staff you will inspire.</w:t>
      </w:r>
    </w:p>
    <w:p w14:paraId="223E310E" w14:textId="77777777" w:rsidR="0029000D" w:rsidRDefault="0029000D" w:rsidP="0029000D">
      <w:pPr>
        <w:pStyle w:val="BodyText"/>
        <w:tabs>
          <w:tab w:val="clear" w:pos="0"/>
          <w:tab w:val="clear" w:pos="720"/>
        </w:tabs>
        <w:jc w:val="both"/>
        <w:rPr>
          <w:rFonts w:ascii="Calibri" w:hAnsi="Calibri" w:cs="Calibri"/>
          <w:b/>
          <w:sz w:val="24"/>
          <w:szCs w:val="24"/>
        </w:rPr>
      </w:pPr>
      <w:bookmarkStart w:id="1" w:name="_Hlk155950224"/>
      <w:bookmarkEnd w:id="0"/>
      <w:r>
        <w:rPr>
          <w:rFonts w:ascii="Calibri" w:hAnsi="Calibri" w:cs="Calibri"/>
          <w:b/>
          <w:sz w:val="24"/>
          <w:szCs w:val="24"/>
        </w:rPr>
        <w:t>Job Purpose</w:t>
      </w:r>
    </w:p>
    <w:p w14:paraId="01DC8C2C" w14:textId="045D6E29" w:rsidR="0029000D" w:rsidRPr="009F0786" w:rsidRDefault="0029000D" w:rsidP="0029000D">
      <w:pPr>
        <w:tabs>
          <w:tab w:val="left" w:pos="-720"/>
          <w:tab w:val="left" w:pos="0"/>
          <w:tab w:val="left" w:pos="720"/>
        </w:tabs>
        <w:suppressAutoHyphens/>
        <w:spacing w:before="120"/>
        <w:jc w:val="both"/>
        <w:rPr>
          <w:rFonts w:ascii="Calibri" w:hAnsi="Calibri" w:cs="Calibri"/>
          <w:spacing w:val="-3"/>
        </w:rPr>
      </w:pPr>
      <w:r w:rsidRPr="009F0786">
        <w:rPr>
          <w:rFonts w:ascii="Calibri" w:hAnsi="Calibri" w:cs="Arial"/>
          <w:color w:val="231F20"/>
        </w:rPr>
        <w:t>T</w:t>
      </w:r>
      <w:r w:rsidRPr="009F0786">
        <w:rPr>
          <w:rFonts w:ascii="Calibri" w:hAnsi="Calibri" w:cs="Calibri"/>
        </w:rPr>
        <w:t>he main priority of the School is to secure the highest quality learning through the provision of high quality teaching in the classroom.</w:t>
      </w:r>
      <w:r>
        <w:rPr>
          <w:rFonts w:ascii="Calibri" w:hAnsi="Calibri" w:cs="Calibri"/>
        </w:rPr>
        <w:t xml:space="preserve"> </w:t>
      </w:r>
      <w:r w:rsidRPr="009F0786">
        <w:rPr>
          <w:rFonts w:ascii="Calibri" w:hAnsi="Calibri" w:cs="Calibri"/>
          <w:spacing w:val="-3"/>
        </w:rPr>
        <w:t>Having regard to the School’s curriculum, and with a view to promoting the development of the abilities and aptitudes of the students in any class or group assigned to them, the successful candidates will:</w:t>
      </w:r>
    </w:p>
    <w:p w14:paraId="04FA2B5C" w14:textId="77777777" w:rsidR="0029000D" w:rsidRPr="009F0786" w:rsidRDefault="0029000D" w:rsidP="0029000D">
      <w:pPr>
        <w:pStyle w:val="Default"/>
        <w:numPr>
          <w:ilvl w:val="0"/>
          <w:numId w:val="11"/>
        </w:numPr>
        <w:jc w:val="both"/>
        <w:rPr>
          <w:rFonts w:ascii="Calibri" w:hAnsi="Calibri" w:cs="Calibri"/>
          <w:spacing w:val="-3"/>
          <w:sz w:val="22"/>
          <w:szCs w:val="22"/>
        </w:rPr>
      </w:pPr>
      <w:r w:rsidRPr="009F0786">
        <w:rPr>
          <w:rFonts w:ascii="Calibri" w:hAnsi="Calibri" w:cs="Calibri"/>
          <w:spacing w:val="-3"/>
          <w:sz w:val="22"/>
          <w:szCs w:val="22"/>
        </w:rPr>
        <w:t xml:space="preserve">Plan and prepare courses and lessons; </w:t>
      </w:r>
    </w:p>
    <w:p w14:paraId="0C5E24D2" w14:textId="245CE2FD" w:rsidR="0029000D" w:rsidRPr="009F0786" w:rsidRDefault="0029000D" w:rsidP="0029000D">
      <w:pPr>
        <w:widowControl w:val="0"/>
        <w:numPr>
          <w:ilvl w:val="0"/>
          <w:numId w:val="7"/>
        </w:numPr>
        <w:tabs>
          <w:tab w:val="left" w:pos="-720"/>
          <w:tab w:val="left" w:pos="0"/>
        </w:tabs>
        <w:suppressAutoHyphens/>
        <w:overflowPunct w:val="0"/>
        <w:autoSpaceDE w:val="0"/>
        <w:autoSpaceDN w:val="0"/>
        <w:adjustRightInd w:val="0"/>
        <w:spacing w:after="0" w:line="240" w:lineRule="auto"/>
        <w:jc w:val="both"/>
        <w:textAlignment w:val="baseline"/>
        <w:rPr>
          <w:rFonts w:ascii="Calibri" w:hAnsi="Calibri" w:cs="Calibri"/>
          <w:spacing w:val="-3"/>
        </w:rPr>
      </w:pPr>
      <w:r w:rsidRPr="009F0786">
        <w:rPr>
          <w:rFonts w:ascii="Calibri" w:hAnsi="Calibri" w:cs="Calibri"/>
          <w:spacing w:val="-3"/>
        </w:rPr>
        <w:t xml:space="preserve">Teach, according to educational needs (e.g. </w:t>
      </w:r>
      <w:smartTag w:uri="urn:schemas-microsoft-com:office:smarttags" w:element="stockticker">
        <w:r w:rsidRPr="009F0786">
          <w:rPr>
            <w:rFonts w:ascii="Calibri" w:hAnsi="Calibri" w:cs="Calibri"/>
            <w:spacing w:val="-3"/>
          </w:rPr>
          <w:t>SEN</w:t>
        </w:r>
      </w:smartTag>
      <w:r w:rsidRPr="009F0786">
        <w:rPr>
          <w:rFonts w:ascii="Calibri" w:hAnsi="Calibri" w:cs="Calibri"/>
          <w:spacing w:val="-3"/>
        </w:rPr>
        <w:t>), the students assigned to them, including the setting and  marking of work to be carried out by the student in lessons and homework;</w:t>
      </w:r>
    </w:p>
    <w:p w14:paraId="12B73FD5" w14:textId="77777777" w:rsidR="0029000D" w:rsidRPr="009F0786" w:rsidRDefault="0029000D" w:rsidP="0029000D">
      <w:pPr>
        <w:widowControl w:val="0"/>
        <w:numPr>
          <w:ilvl w:val="0"/>
          <w:numId w:val="7"/>
        </w:numPr>
        <w:tabs>
          <w:tab w:val="left" w:pos="-720"/>
          <w:tab w:val="left" w:pos="0"/>
        </w:tabs>
        <w:suppressAutoHyphens/>
        <w:overflowPunct w:val="0"/>
        <w:autoSpaceDE w:val="0"/>
        <w:autoSpaceDN w:val="0"/>
        <w:adjustRightInd w:val="0"/>
        <w:spacing w:after="0" w:line="240" w:lineRule="auto"/>
        <w:jc w:val="both"/>
        <w:textAlignment w:val="baseline"/>
        <w:rPr>
          <w:rFonts w:ascii="Calibri" w:hAnsi="Calibri" w:cs="Calibri"/>
          <w:spacing w:val="-3"/>
        </w:rPr>
      </w:pPr>
      <w:r w:rsidRPr="009F0786">
        <w:rPr>
          <w:rFonts w:ascii="Calibri" w:hAnsi="Calibri" w:cs="Calibri"/>
          <w:spacing w:val="-3"/>
        </w:rPr>
        <w:t>Assess, record and report on the students’ development, progress and attainment in accordance with School and departmental policies.</w:t>
      </w:r>
    </w:p>
    <w:p w14:paraId="1B1897C4" w14:textId="0F57DC29" w:rsidR="0029000D" w:rsidRDefault="0029000D" w:rsidP="0029000D">
      <w:pPr>
        <w:tabs>
          <w:tab w:val="left" w:pos="-720"/>
        </w:tabs>
        <w:suppressAutoHyphens/>
        <w:jc w:val="both"/>
        <w:rPr>
          <w:rFonts w:ascii="Calibri" w:hAnsi="Calibri" w:cs="Calibri"/>
          <w:spacing w:val="-3"/>
          <w:sz w:val="24"/>
          <w:szCs w:val="24"/>
        </w:rPr>
      </w:pPr>
    </w:p>
    <w:p w14:paraId="38A5CC63" w14:textId="77777777" w:rsidR="0029000D" w:rsidRDefault="0029000D" w:rsidP="0029000D">
      <w:pPr>
        <w:tabs>
          <w:tab w:val="left" w:pos="-720"/>
        </w:tabs>
        <w:suppressAutoHyphens/>
        <w:jc w:val="both"/>
        <w:rPr>
          <w:rFonts w:ascii="Calibri" w:hAnsi="Calibri" w:cs="Calibri"/>
          <w:spacing w:val="-3"/>
          <w:sz w:val="24"/>
          <w:szCs w:val="24"/>
        </w:rPr>
      </w:pPr>
    </w:p>
    <w:p w14:paraId="3F2C5046" w14:textId="77777777" w:rsidR="0029000D" w:rsidRPr="00710610" w:rsidRDefault="0029000D" w:rsidP="0029000D">
      <w:pPr>
        <w:tabs>
          <w:tab w:val="left" w:pos="-720"/>
        </w:tabs>
        <w:suppressAutoHyphens/>
        <w:jc w:val="both"/>
        <w:rPr>
          <w:rFonts w:ascii="Calibri" w:hAnsi="Calibri" w:cs="Calibri"/>
          <w:spacing w:val="-3"/>
          <w:sz w:val="24"/>
          <w:szCs w:val="24"/>
        </w:rPr>
      </w:pPr>
    </w:p>
    <w:p w14:paraId="1982EE6E" w14:textId="77777777" w:rsidR="0029000D" w:rsidRPr="00710610" w:rsidRDefault="0029000D" w:rsidP="0029000D">
      <w:pPr>
        <w:tabs>
          <w:tab w:val="left" w:pos="-720"/>
        </w:tabs>
        <w:suppressAutoHyphens/>
        <w:jc w:val="both"/>
        <w:rPr>
          <w:rFonts w:ascii="Calibri" w:hAnsi="Calibri" w:cs="Calibri"/>
          <w:b/>
          <w:spacing w:val="-3"/>
          <w:sz w:val="24"/>
          <w:szCs w:val="24"/>
        </w:rPr>
      </w:pPr>
      <w:bookmarkStart w:id="2" w:name="_Hlk155950514"/>
      <w:bookmarkEnd w:id="1"/>
      <w:r w:rsidRPr="00710610">
        <w:rPr>
          <w:rFonts w:ascii="Calibri" w:hAnsi="Calibri" w:cs="Calibri"/>
          <w:b/>
          <w:spacing w:val="-3"/>
          <w:sz w:val="24"/>
          <w:szCs w:val="24"/>
        </w:rPr>
        <w:lastRenderedPageBreak/>
        <w:t>Other activities:</w:t>
      </w:r>
    </w:p>
    <w:p w14:paraId="4F01BC97" w14:textId="77777777" w:rsidR="0029000D" w:rsidRPr="008C24E5" w:rsidRDefault="0029000D" w:rsidP="0029000D">
      <w:pPr>
        <w:widowControl w:val="0"/>
        <w:numPr>
          <w:ilvl w:val="0"/>
          <w:numId w:val="8"/>
        </w:numPr>
        <w:tabs>
          <w:tab w:val="left" w:pos="-720"/>
          <w:tab w:val="left" w:pos="0"/>
        </w:tabs>
        <w:suppressAutoHyphens/>
        <w:overflowPunct w:val="0"/>
        <w:autoSpaceDE w:val="0"/>
        <w:autoSpaceDN w:val="0"/>
        <w:adjustRightInd w:val="0"/>
        <w:spacing w:after="0" w:line="240" w:lineRule="auto"/>
        <w:jc w:val="both"/>
        <w:textAlignment w:val="baseline"/>
        <w:rPr>
          <w:rFonts w:ascii="Calibri" w:hAnsi="Calibri" w:cs="Calibri"/>
          <w:spacing w:val="-3"/>
        </w:rPr>
      </w:pPr>
      <w:r w:rsidRPr="008C24E5">
        <w:rPr>
          <w:rFonts w:ascii="Calibri" w:hAnsi="Calibri" w:cs="Calibri"/>
          <w:spacing w:val="-3"/>
        </w:rPr>
        <w:t>Promote the general progress,  well-being and attendance of individual students and of any class or group of students assigned to them, including within their role as Form Tutor;</w:t>
      </w:r>
    </w:p>
    <w:p w14:paraId="10ACC367" w14:textId="77777777" w:rsidR="0029000D" w:rsidRPr="008C24E5" w:rsidRDefault="0029000D" w:rsidP="0029000D">
      <w:pPr>
        <w:widowControl w:val="0"/>
        <w:numPr>
          <w:ilvl w:val="0"/>
          <w:numId w:val="8"/>
        </w:numPr>
        <w:tabs>
          <w:tab w:val="left" w:pos="-720"/>
          <w:tab w:val="left" w:pos="0"/>
        </w:tabs>
        <w:suppressAutoHyphens/>
        <w:overflowPunct w:val="0"/>
        <w:autoSpaceDE w:val="0"/>
        <w:autoSpaceDN w:val="0"/>
        <w:adjustRightInd w:val="0"/>
        <w:spacing w:after="0" w:line="240" w:lineRule="auto"/>
        <w:jc w:val="both"/>
        <w:textAlignment w:val="baseline"/>
        <w:rPr>
          <w:rFonts w:ascii="Calibri" w:hAnsi="Calibri" w:cs="Calibri"/>
          <w:spacing w:val="-3"/>
        </w:rPr>
      </w:pPr>
      <w:r w:rsidRPr="008C24E5">
        <w:rPr>
          <w:rFonts w:ascii="Calibri" w:hAnsi="Calibri" w:cs="Calibri"/>
          <w:spacing w:val="-3"/>
        </w:rPr>
        <w:t>Provide guidance and advice to students on educational and social matters and on their further education and future careers, including informa</w:t>
      </w:r>
      <w:r w:rsidRPr="008C24E5">
        <w:rPr>
          <w:rFonts w:ascii="Calibri" w:hAnsi="Calibri" w:cs="Calibri"/>
          <w:spacing w:val="-3"/>
        </w:rPr>
        <w:softHyphen/>
        <w:t>tion about sources of more expert advice on specific questions; making relevant records and reports;</w:t>
      </w:r>
    </w:p>
    <w:p w14:paraId="4ED0F207" w14:textId="77777777" w:rsidR="0029000D" w:rsidRPr="008C24E5" w:rsidRDefault="0029000D" w:rsidP="0029000D">
      <w:pPr>
        <w:widowControl w:val="0"/>
        <w:numPr>
          <w:ilvl w:val="0"/>
          <w:numId w:val="8"/>
        </w:numPr>
        <w:tabs>
          <w:tab w:val="left" w:pos="-720"/>
        </w:tabs>
        <w:suppressAutoHyphens/>
        <w:overflowPunct w:val="0"/>
        <w:autoSpaceDE w:val="0"/>
        <w:autoSpaceDN w:val="0"/>
        <w:adjustRightInd w:val="0"/>
        <w:spacing w:after="0" w:line="240" w:lineRule="auto"/>
        <w:jc w:val="both"/>
        <w:textAlignment w:val="baseline"/>
        <w:rPr>
          <w:rFonts w:ascii="Calibri" w:hAnsi="Calibri" w:cs="Calibri"/>
          <w:spacing w:val="-3"/>
        </w:rPr>
      </w:pPr>
      <w:r w:rsidRPr="008C24E5">
        <w:rPr>
          <w:rFonts w:ascii="Calibri" w:hAnsi="Calibri" w:cs="Calibri"/>
          <w:spacing w:val="-3"/>
        </w:rPr>
        <w:t>Make records of and reports on the personal and social needs of students;</w:t>
      </w:r>
    </w:p>
    <w:p w14:paraId="40E1C571" w14:textId="77777777" w:rsidR="0029000D" w:rsidRPr="008C24E5" w:rsidRDefault="0029000D" w:rsidP="0029000D">
      <w:pPr>
        <w:widowControl w:val="0"/>
        <w:numPr>
          <w:ilvl w:val="0"/>
          <w:numId w:val="8"/>
        </w:numPr>
        <w:tabs>
          <w:tab w:val="left" w:pos="-720"/>
        </w:tabs>
        <w:suppressAutoHyphens/>
        <w:overflowPunct w:val="0"/>
        <w:autoSpaceDE w:val="0"/>
        <w:autoSpaceDN w:val="0"/>
        <w:adjustRightInd w:val="0"/>
        <w:spacing w:after="0" w:line="240" w:lineRule="auto"/>
        <w:jc w:val="both"/>
        <w:textAlignment w:val="baseline"/>
        <w:rPr>
          <w:rFonts w:ascii="Calibri" w:hAnsi="Calibri" w:cs="Calibri"/>
          <w:spacing w:val="-3"/>
        </w:rPr>
      </w:pPr>
      <w:r w:rsidRPr="008C24E5">
        <w:rPr>
          <w:rFonts w:ascii="Calibri" w:hAnsi="Calibri" w:cs="Calibri"/>
          <w:spacing w:val="-3"/>
        </w:rPr>
        <w:t>Communicate and consult with the parents of students;</w:t>
      </w:r>
    </w:p>
    <w:p w14:paraId="30606428" w14:textId="77777777" w:rsidR="0029000D" w:rsidRPr="008C24E5" w:rsidRDefault="0029000D" w:rsidP="0029000D">
      <w:pPr>
        <w:widowControl w:val="0"/>
        <w:numPr>
          <w:ilvl w:val="0"/>
          <w:numId w:val="8"/>
        </w:numPr>
        <w:tabs>
          <w:tab w:val="left" w:pos="-720"/>
        </w:tabs>
        <w:suppressAutoHyphens/>
        <w:overflowPunct w:val="0"/>
        <w:autoSpaceDE w:val="0"/>
        <w:autoSpaceDN w:val="0"/>
        <w:adjustRightInd w:val="0"/>
        <w:spacing w:after="0" w:line="240" w:lineRule="auto"/>
        <w:jc w:val="both"/>
        <w:textAlignment w:val="baseline"/>
        <w:rPr>
          <w:rFonts w:ascii="Calibri" w:hAnsi="Calibri" w:cs="Calibri"/>
          <w:spacing w:val="-3"/>
        </w:rPr>
      </w:pPr>
      <w:r w:rsidRPr="008C24E5">
        <w:rPr>
          <w:rFonts w:ascii="Calibri" w:hAnsi="Calibri" w:cs="Calibri"/>
          <w:spacing w:val="-3"/>
        </w:rPr>
        <w:t>Communicate and co-operate with persons or bodies outside the School; and</w:t>
      </w:r>
    </w:p>
    <w:p w14:paraId="7CEF1FC7" w14:textId="77777777" w:rsidR="0029000D" w:rsidRPr="008C24E5" w:rsidRDefault="0029000D" w:rsidP="0029000D">
      <w:pPr>
        <w:widowControl w:val="0"/>
        <w:numPr>
          <w:ilvl w:val="0"/>
          <w:numId w:val="8"/>
        </w:numPr>
        <w:tabs>
          <w:tab w:val="clear" w:pos="720"/>
          <w:tab w:val="left" w:pos="-720"/>
          <w:tab w:val="left" w:pos="0"/>
        </w:tabs>
        <w:suppressAutoHyphens/>
        <w:overflowPunct w:val="0"/>
        <w:autoSpaceDE w:val="0"/>
        <w:autoSpaceDN w:val="0"/>
        <w:adjustRightInd w:val="0"/>
        <w:spacing w:after="0" w:line="240" w:lineRule="auto"/>
        <w:jc w:val="both"/>
        <w:textAlignment w:val="baseline"/>
        <w:rPr>
          <w:rFonts w:ascii="Calibri" w:hAnsi="Calibri" w:cs="Calibri"/>
          <w:bCs/>
        </w:rPr>
      </w:pPr>
      <w:r w:rsidRPr="008C24E5">
        <w:rPr>
          <w:rFonts w:ascii="Calibri" w:hAnsi="Calibri" w:cs="Calibri"/>
          <w:spacing w:val="-3"/>
        </w:rPr>
        <w:t>Participate in meetings arranged for any of the purposes described above.</w:t>
      </w:r>
    </w:p>
    <w:p w14:paraId="7CA31FE8" w14:textId="77777777" w:rsidR="0029000D" w:rsidRPr="00346091" w:rsidRDefault="0029000D" w:rsidP="0029000D">
      <w:pPr>
        <w:tabs>
          <w:tab w:val="left" w:pos="-720"/>
          <w:tab w:val="left" w:pos="0"/>
        </w:tabs>
        <w:suppressAutoHyphens/>
        <w:jc w:val="both"/>
        <w:rPr>
          <w:rFonts w:ascii="Calibri" w:hAnsi="Calibri" w:cs="Calibri"/>
          <w:bCs/>
          <w:sz w:val="24"/>
          <w:szCs w:val="24"/>
        </w:rPr>
      </w:pPr>
    </w:p>
    <w:p w14:paraId="190C08FC" w14:textId="77777777" w:rsidR="0029000D" w:rsidRPr="00346091" w:rsidRDefault="0029000D" w:rsidP="0029000D">
      <w:pPr>
        <w:tabs>
          <w:tab w:val="left" w:pos="-720"/>
          <w:tab w:val="left" w:pos="0"/>
        </w:tabs>
        <w:suppressAutoHyphens/>
        <w:jc w:val="both"/>
        <w:rPr>
          <w:rFonts w:ascii="Calibri" w:hAnsi="Calibri" w:cs="Calibri"/>
          <w:bCs/>
          <w:sz w:val="24"/>
          <w:szCs w:val="24"/>
        </w:rPr>
      </w:pPr>
      <w:r w:rsidRPr="00346091">
        <w:rPr>
          <w:rFonts w:ascii="Calibri" w:hAnsi="Calibri" w:cs="Calibri"/>
          <w:b/>
          <w:bCs/>
          <w:sz w:val="24"/>
          <w:szCs w:val="24"/>
        </w:rPr>
        <w:t>Assessments and reports:</w:t>
      </w:r>
      <w:r w:rsidRPr="00346091">
        <w:rPr>
          <w:rFonts w:ascii="Calibri" w:hAnsi="Calibri" w:cs="Calibri"/>
          <w:bCs/>
          <w:sz w:val="24"/>
          <w:szCs w:val="24"/>
        </w:rPr>
        <w:t xml:space="preserve"> </w:t>
      </w:r>
    </w:p>
    <w:p w14:paraId="7DC16F34" w14:textId="77777777" w:rsidR="0029000D" w:rsidRPr="008C24E5" w:rsidRDefault="0029000D" w:rsidP="0029000D">
      <w:pPr>
        <w:pStyle w:val="BodyText"/>
        <w:tabs>
          <w:tab w:val="clear" w:pos="0"/>
          <w:tab w:val="clear" w:pos="720"/>
        </w:tabs>
        <w:spacing w:before="120"/>
        <w:jc w:val="both"/>
        <w:rPr>
          <w:rFonts w:ascii="Calibri" w:hAnsi="Calibri" w:cs="Calibri"/>
          <w:sz w:val="22"/>
          <w:szCs w:val="22"/>
        </w:rPr>
      </w:pPr>
      <w:r w:rsidRPr="008C24E5">
        <w:rPr>
          <w:rFonts w:ascii="Calibri" w:hAnsi="Calibri" w:cs="Calibri"/>
          <w:bCs/>
          <w:sz w:val="22"/>
          <w:szCs w:val="22"/>
        </w:rPr>
        <w:t>P</w:t>
      </w:r>
      <w:r w:rsidRPr="008C24E5">
        <w:rPr>
          <w:rFonts w:ascii="Calibri" w:hAnsi="Calibri" w:cs="Calibri"/>
          <w:sz w:val="22"/>
          <w:szCs w:val="22"/>
        </w:rPr>
        <w:t>rovide or contribute to assessments, reports and references relating to individual students and groups of students.</w:t>
      </w:r>
    </w:p>
    <w:p w14:paraId="00D41EEC" w14:textId="77777777" w:rsidR="0029000D" w:rsidRPr="00710610" w:rsidRDefault="0029000D" w:rsidP="0029000D">
      <w:pPr>
        <w:tabs>
          <w:tab w:val="left" w:pos="-720"/>
        </w:tabs>
        <w:suppressAutoHyphens/>
        <w:spacing w:before="120"/>
        <w:jc w:val="both"/>
        <w:rPr>
          <w:rFonts w:ascii="Calibri" w:hAnsi="Calibri" w:cs="Calibri"/>
          <w:spacing w:val="-3"/>
          <w:sz w:val="24"/>
          <w:szCs w:val="24"/>
        </w:rPr>
      </w:pPr>
    </w:p>
    <w:p w14:paraId="64B2EF1E" w14:textId="77777777" w:rsidR="0029000D" w:rsidRPr="00710610" w:rsidRDefault="0029000D" w:rsidP="0029000D">
      <w:pPr>
        <w:tabs>
          <w:tab w:val="left" w:pos="-720"/>
        </w:tabs>
        <w:suppressAutoHyphens/>
        <w:jc w:val="both"/>
        <w:rPr>
          <w:rFonts w:ascii="Calibri" w:hAnsi="Calibri" w:cs="Calibri"/>
          <w:b/>
          <w:spacing w:val="-3"/>
          <w:sz w:val="24"/>
          <w:szCs w:val="24"/>
        </w:rPr>
      </w:pPr>
      <w:r w:rsidRPr="00710610">
        <w:rPr>
          <w:rFonts w:ascii="Calibri" w:hAnsi="Calibri" w:cs="Calibri"/>
          <w:b/>
          <w:spacing w:val="-3"/>
          <w:sz w:val="24"/>
          <w:szCs w:val="24"/>
        </w:rPr>
        <w:t xml:space="preserve">Appraisal:   </w:t>
      </w:r>
    </w:p>
    <w:p w14:paraId="3F8C3242" w14:textId="77777777" w:rsidR="0029000D" w:rsidRPr="008C24E5" w:rsidRDefault="0029000D" w:rsidP="0029000D">
      <w:pPr>
        <w:tabs>
          <w:tab w:val="left" w:pos="-720"/>
        </w:tabs>
        <w:suppressAutoHyphens/>
        <w:spacing w:before="120"/>
        <w:jc w:val="both"/>
        <w:rPr>
          <w:rFonts w:ascii="Calibri" w:hAnsi="Calibri" w:cs="Calibri"/>
          <w:spacing w:val="-3"/>
        </w:rPr>
      </w:pPr>
      <w:r w:rsidRPr="008C24E5">
        <w:rPr>
          <w:rFonts w:ascii="Calibri" w:hAnsi="Calibri" w:cs="Calibri"/>
          <w:spacing w:val="-3"/>
        </w:rPr>
        <w:t>Participate in arrangements made in accordance with the relevant regulations for the appraisal of their performance.</w:t>
      </w:r>
    </w:p>
    <w:p w14:paraId="0070E38D" w14:textId="77777777" w:rsidR="0029000D" w:rsidRPr="00710610" w:rsidRDefault="0029000D" w:rsidP="0029000D">
      <w:pPr>
        <w:tabs>
          <w:tab w:val="left" w:pos="-720"/>
        </w:tabs>
        <w:suppressAutoHyphens/>
        <w:jc w:val="both"/>
        <w:rPr>
          <w:rFonts w:ascii="Calibri" w:hAnsi="Calibri" w:cs="Calibri"/>
          <w:spacing w:val="-3"/>
          <w:sz w:val="24"/>
          <w:szCs w:val="24"/>
        </w:rPr>
      </w:pPr>
    </w:p>
    <w:p w14:paraId="05D635F9" w14:textId="77777777" w:rsidR="0029000D" w:rsidRPr="00710610" w:rsidRDefault="0029000D" w:rsidP="0029000D">
      <w:pPr>
        <w:pStyle w:val="BodyText"/>
        <w:tabs>
          <w:tab w:val="clear" w:pos="0"/>
          <w:tab w:val="clear" w:pos="720"/>
        </w:tabs>
        <w:jc w:val="both"/>
        <w:rPr>
          <w:rFonts w:ascii="Calibri" w:hAnsi="Calibri" w:cs="Calibri"/>
          <w:b/>
          <w:sz w:val="24"/>
          <w:szCs w:val="24"/>
        </w:rPr>
      </w:pPr>
      <w:r w:rsidRPr="00710610">
        <w:rPr>
          <w:rFonts w:ascii="Calibri" w:hAnsi="Calibri" w:cs="Calibri"/>
          <w:b/>
          <w:sz w:val="24"/>
          <w:szCs w:val="24"/>
        </w:rPr>
        <w:t>Review, induction, further training and development:</w:t>
      </w:r>
    </w:p>
    <w:p w14:paraId="05E14935" w14:textId="77777777" w:rsidR="0029000D" w:rsidRPr="008C24E5" w:rsidRDefault="0029000D" w:rsidP="0029000D">
      <w:pPr>
        <w:widowControl w:val="0"/>
        <w:numPr>
          <w:ilvl w:val="0"/>
          <w:numId w:val="9"/>
        </w:numPr>
        <w:tabs>
          <w:tab w:val="left" w:pos="-720"/>
          <w:tab w:val="left" w:pos="0"/>
        </w:tabs>
        <w:suppressAutoHyphens/>
        <w:overflowPunct w:val="0"/>
        <w:autoSpaceDE w:val="0"/>
        <w:autoSpaceDN w:val="0"/>
        <w:adjustRightInd w:val="0"/>
        <w:spacing w:before="120" w:after="0" w:line="240" w:lineRule="auto"/>
        <w:ind w:left="714" w:hanging="357"/>
        <w:jc w:val="both"/>
        <w:textAlignment w:val="baseline"/>
        <w:rPr>
          <w:rFonts w:ascii="Calibri" w:hAnsi="Calibri" w:cs="Calibri"/>
          <w:spacing w:val="-3"/>
        </w:rPr>
      </w:pPr>
      <w:r w:rsidRPr="008C24E5">
        <w:rPr>
          <w:rFonts w:ascii="Calibri" w:hAnsi="Calibri" w:cs="Calibri"/>
          <w:spacing w:val="-3"/>
        </w:rPr>
        <w:t xml:space="preserve">Review from time to time their methods of teaching and programmes of work; </w:t>
      </w:r>
    </w:p>
    <w:p w14:paraId="2EC23A9F" w14:textId="77777777" w:rsidR="0029000D" w:rsidRPr="008C24E5" w:rsidRDefault="0029000D" w:rsidP="0029000D">
      <w:pPr>
        <w:widowControl w:val="0"/>
        <w:numPr>
          <w:ilvl w:val="0"/>
          <w:numId w:val="9"/>
        </w:numPr>
        <w:tabs>
          <w:tab w:val="left" w:pos="-720"/>
          <w:tab w:val="left" w:pos="0"/>
        </w:tabs>
        <w:suppressAutoHyphens/>
        <w:overflowPunct w:val="0"/>
        <w:autoSpaceDE w:val="0"/>
        <w:autoSpaceDN w:val="0"/>
        <w:adjustRightInd w:val="0"/>
        <w:spacing w:before="120" w:after="0" w:line="240" w:lineRule="auto"/>
        <w:ind w:left="714" w:hanging="357"/>
        <w:jc w:val="both"/>
        <w:textAlignment w:val="baseline"/>
        <w:rPr>
          <w:rFonts w:ascii="Calibri" w:hAnsi="Calibri" w:cs="Calibri"/>
          <w:b/>
          <w:spacing w:val="-3"/>
        </w:rPr>
      </w:pPr>
      <w:r w:rsidRPr="008C24E5">
        <w:rPr>
          <w:rFonts w:ascii="Calibri" w:hAnsi="Calibri" w:cs="Calibri"/>
          <w:spacing w:val="-3"/>
        </w:rPr>
        <w:t>Participate in arrangements for their further training and professional development as a Teacher, including undertaking training and professional development which aim to meet needs identified in appraisal objectives or in appraisal statements;</w:t>
      </w:r>
      <w:r w:rsidRPr="008C24E5">
        <w:rPr>
          <w:rFonts w:ascii="Calibri" w:hAnsi="Calibri" w:cs="Calibri"/>
          <w:b/>
          <w:spacing w:val="-3"/>
        </w:rPr>
        <w:t xml:space="preserve"> </w:t>
      </w:r>
    </w:p>
    <w:p w14:paraId="6C4FC173" w14:textId="77777777" w:rsidR="0029000D" w:rsidRPr="008C24E5" w:rsidRDefault="0029000D" w:rsidP="0029000D">
      <w:pPr>
        <w:widowControl w:val="0"/>
        <w:numPr>
          <w:ilvl w:val="0"/>
          <w:numId w:val="9"/>
        </w:numPr>
        <w:tabs>
          <w:tab w:val="left" w:pos="-720"/>
          <w:tab w:val="left" w:pos="0"/>
        </w:tabs>
        <w:suppressAutoHyphens/>
        <w:overflowPunct w:val="0"/>
        <w:autoSpaceDE w:val="0"/>
        <w:autoSpaceDN w:val="0"/>
        <w:adjustRightInd w:val="0"/>
        <w:spacing w:before="120" w:after="0" w:line="240" w:lineRule="auto"/>
        <w:ind w:left="714" w:hanging="357"/>
        <w:jc w:val="both"/>
        <w:textAlignment w:val="baseline"/>
        <w:rPr>
          <w:rFonts w:ascii="Calibri" w:hAnsi="Calibri" w:cs="Calibri"/>
          <w:spacing w:val="-3"/>
        </w:rPr>
      </w:pPr>
      <w:r w:rsidRPr="008C24E5">
        <w:rPr>
          <w:rFonts w:ascii="Calibri" w:hAnsi="Calibri" w:cs="Calibri"/>
          <w:spacing w:val="-3"/>
        </w:rPr>
        <w:t>In the case of a Teacher serving an induction period pursuant to the Induction Regulations, participate in arrangements for their supervision and training.</w:t>
      </w:r>
    </w:p>
    <w:p w14:paraId="4ABD3F6E" w14:textId="77777777" w:rsidR="0029000D" w:rsidRPr="00710610" w:rsidRDefault="0029000D" w:rsidP="0029000D">
      <w:pPr>
        <w:tabs>
          <w:tab w:val="left" w:pos="-720"/>
          <w:tab w:val="left" w:pos="0"/>
        </w:tabs>
        <w:suppressAutoHyphens/>
        <w:jc w:val="both"/>
        <w:rPr>
          <w:rFonts w:ascii="Calibri" w:hAnsi="Calibri" w:cs="Calibri"/>
          <w:b/>
          <w:spacing w:val="-3"/>
          <w:sz w:val="24"/>
          <w:szCs w:val="24"/>
        </w:rPr>
      </w:pPr>
    </w:p>
    <w:p w14:paraId="5937331B" w14:textId="77777777" w:rsidR="0029000D" w:rsidRPr="00710610" w:rsidRDefault="0029000D" w:rsidP="0029000D">
      <w:pPr>
        <w:tabs>
          <w:tab w:val="left" w:pos="-720"/>
          <w:tab w:val="left" w:pos="0"/>
        </w:tabs>
        <w:suppressAutoHyphens/>
        <w:jc w:val="both"/>
        <w:rPr>
          <w:rFonts w:ascii="Calibri" w:hAnsi="Calibri" w:cs="Calibri"/>
          <w:b/>
          <w:spacing w:val="-3"/>
          <w:sz w:val="24"/>
          <w:szCs w:val="24"/>
        </w:rPr>
      </w:pPr>
      <w:r w:rsidRPr="00710610">
        <w:rPr>
          <w:rFonts w:ascii="Calibri" w:hAnsi="Calibri" w:cs="Calibri"/>
          <w:b/>
          <w:spacing w:val="-3"/>
          <w:sz w:val="24"/>
          <w:szCs w:val="24"/>
        </w:rPr>
        <w:t xml:space="preserve">Educational methods:  </w:t>
      </w:r>
    </w:p>
    <w:p w14:paraId="35B06BF9" w14:textId="77777777" w:rsidR="0029000D" w:rsidRPr="008C24E5" w:rsidRDefault="0029000D" w:rsidP="0029000D">
      <w:pPr>
        <w:tabs>
          <w:tab w:val="left" w:pos="-720"/>
          <w:tab w:val="left" w:pos="0"/>
        </w:tabs>
        <w:suppressAutoHyphens/>
        <w:spacing w:before="120"/>
        <w:jc w:val="both"/>
        <w:rPr>
          <w:rFonts w:ascii="Calibri" w:hAnsi="Calibri" w:cs="Calibri"/>
          <w:spacing w:val="-3"/>
        </w:rPr>
      </w:pPr>
      <w:r w:rsidRPr="008C24E5">
        <w:rPr>
          <w:rFonts w:ascii="Calibri" w:hAnsi="Calibri" w:cs="Calibri"/>
          <w:spacing w:val="-3"/>
        </w:rPr>
        <w:t>Contribute to the development of courses of study, teaching materials, and teaching programmes, methods of teaching and assessment and pastoral arrangements.</w:t>
      </w:r>
    </w:p>
    <w:p w14:paraId="4C2B0F24" w14:textId="77777777" w:rsidR="0029000D" w:rsidRPr="00710610" w:rsidRDefault="0029000D" w:rsidP="0029000D">
      <w:pPr>
        <w:tabs>
          <w:tab w:val="left" w:pos="-720"/>
        </w:tabs>
        <w:suppressAutoHyphens/>
        <w:spacing w:before="120"/>
        <w:jc w:val="both"/>
        <w:rPr>
          <w:rFonts w:ascii="Calibri" w:hAnsi="Calibri" w:cs="Calibri"/>
          <w:spacing w:val="-3"/>
          <w:sz w:val="24"/>
          <w:szCs w:val="24"/>
        </w:rPr>
      </w:pPr>
    </w:p>
    <w:p w14:paraId="2AF0B032" w14:textId="77777777" w:rsidR="0029000D" w:rsidRPr="00710610" w:rsidRDefault="0029000D" w:rsidP="0029000D">
      <w:pPr>
        <w:tabs>
          <w:tab w:val="left" w:pos="-720"/>
        </w:tabs>
        <w:suppressAutoHyphens/>
        <w:jc w:val="both"/>
        <w:rPr>
          <w:rFonts w:ascii="Calibri" w:hAnsi="Calibri" w:cs="Calibri"/>
          <w:b/>
          <w:spacing w:val="-3"/>
          <w:sz w:val="24"/>
          <w:szCs w:val="24"/>
        </w:rPr>
      </w:pPr>
      <w:r w:rsidRPr="00710610">
        <w:rPr>
          <w:rFonts w:ascii="Calibri" w:hAnsi="Calibri" w:cs="Calibri"/>
          <w:b/>
          <w:spacing w:val="-3"/>
          <w:sz w:val="24"/>
          <w:szCs w:val="24"/>
        </w:rPr>
        <w:t xml:space="preserve">Discipline, health and safety: </w:t>
      </w:r>
    </w:p>
    <w:p w14:paraId="6EA43904" w14:textId="77777777" w:rsidR="0029000D" w:rsidRPr="008C24E5" w:rsidRDefault="0029000D" w:rsidP="0029000D">
      <w:pPr>
        <w:tabs>
          <w:tab w:val="left" w:pos="-720"/>
        </w:tabs>
        <w:suppressAutoHyphens/>
        <w:spacing w:before="120"/>
        <w:jc w:val="both"/>
        <w:rPr>
          <w:rFonts w:ascii="Calibri" w:hAnsi="Calibri" w:cs="Calibri"/>
          <w:spacing w:val="-3"/>
        </w:rPr>
      </w:pPr>
      <w:r w:rsidRPr="008C24E5">
        <w:rPr>
          <w:rFonts w:ascii="Calibri" w:hAnsi="Calibri" w:cs="Calibri"/>
          <w:spacing w:val="-3"/>
        </w:rPr>
        <w:t>Maintain good order and discipline among the students and safeguard their health and safety; both when they are authorised to be on the School premises (including the supervision of students in the corridor during lesson change-over) and when they are engaged in authorised School activities elsewhere.</w:t>
      </w:r>
    </w:p>
    <w:bookmarkEnd w:id="2"/>
    <w:p w14:paraId="2D2C39E7" w14:textId="77777777" w:rsidR="0029000D" w:rsidRPr="00710610" w:rsidRDefault="0029000D" w:rsidP="0029000D">
      <w:pPr>
        <w:tabs>
          <w:tab w:val="left" w:pos="-720"/>
        </w:tabs>
        <w:suppressAutoHyphens/>
        <w:spacing w:before="120"/>
        <w:jc w:val="both"/>
        <w:rPr>
          <w:rFonts w:ascii="Calibri" w:hAnsi="Calibri" w:cs="Calibri"/>
          <w:spacing w:val="-3"/>
          <w:sz w:val="24"/>
          <w:szCs w:val="24"/>
        </w:rPr>
      </w:pPr>
    </w:p>
    <w:p w14:paraId="14B618AE" w14:textId="77777777" w:rsidR="0029000D" w:rsidRPr="00710610" w:rsidRDefault="0029000D" w:rsidP="0029000D">
      <w:pPr>
        <w:tabs>
          <w:tab w:val="left" w:pos="-720"/>
        </w:tabs>
        <w:suppressAutoHyphens/>
        <w:jc w:val="both"/>
        <w:rPr>
          <w:rFonts w:ascii="Calibri" w:hAnsi="Calibri" w:cs="Calibri"/>
          <w:b/>
          <w:spacing w:val="-3"/>
          <w:sz w:val="24"/>
          <w:szCs w:val="24"/>
        </w:rPr>
      </w:pPr>
      <w:bookmarkStart w:id="3" w:name="_Hlk155950527"/>
      <w:r w:rsidRPr="00710610">
        <w:rPr>
          <w:rFonts w:ascii="Calibri" w:hAnsi="Calibri" w:cs="Calibri"/>
          <w:b/>
          <w:spacing w:val="-3"/>
          <w:sz w:val="24"/>
          <w:szCs w:val="24"/>
        </w:rPr>
        <w:lastRenderedPageBreak/>
        <w:t xml:space="preserve">Staff meetings: </w:t>
      </w:r>
    </w:p>
    <w:p w14:paraId="28DD82CF" w14:textId="77777777" w:rsidR="0029000D" w:rsidRPr="008C24E5" w:rsidRDefault="0029000D" w:rsidP="0029000D">
      <w:pPr>
        <w:tabs>
          <w:tab w:val="left" w:pos="-720"/>
        </w:tabs>
        <w:suppressAutoHyphens/>
        <w:spacing w:before="120"/>
        <w:jc w:val="both"/>
        <w:rPr>
          <w:rFonts w:ascii="Calibri" w:hAnsi="Calibri" w:cs="Calibri"/>
          <w:spacing w:val="-3"/>
        </w:rPr>
      </w:pPr>
      <w:r w:rsidRPr="008C24E5">
        <w:rPr>
          <w:rFonts w:ascii="Calibri" w:hAnsi="Calibri" w:cs="Calibri"/>
          <w:spacing w:val="-3"/>
        </w:rPr>
        <w:t>Participate in meetings at the School which relate to the curriculum for the School; or the administration or organisation of the School, including pastoral arrangements.</w:t>
      </w:r>
    </w:p>
    <w:p w14:paraId="54F0107F" w14:textId="77777777" w:rsidR="0029000D" w:rsidRPr="00710610" w:rsidRDefault="0029000D" w:rsidP="0029000D">
      <w:pPr>
        <w:tabs>
          <w:tab w:val="left" w:pos="-720"/>
        </w:tabs>
        <w:suppressAutoHyphens/>
        <w:spacing w:before="120"/>
        <w:jc w:val="both"/>
        <w:rPr>
          <w:rFonts w:ascii="Calibri" w:hAnsi="Calibri" w:cs="Calibri"/>
          <w:spacing w:val="-3"/>
          <w:sz w:val="24"/>
          <w:szCs w:val="24"/>
        </w:rPr>
      </w:pPr>
    </w:p>
    <w:p w14:paraId="18B5B50D" w14:textId="77777777" w:rsidR="0029000D" w:rsidRPr="00710610" w:rsidRDefault="0029000D" w:rsidP="0029000D">
      <w:pPr>
        <w:tabs>
          <w:tab w:val="left" w:pos="-720"/>
        </w:tabs>
        <w:suppressAutoHyphens/>
        <w:jc w:val="both"/>
        <w:rPr>
          <w:rFonts w:ascii="Calibri" w:hAnsi="Calibri" w:cs="Calibri"/>
          <w:b/>
          <w:spacing w:val="-3"/>
          <w:sz w:val="24"/>
          <w:szCs w:val="24"/>
        </w:rPr>
      </w:pPr>
      <w:r w:rsidRPr="00710610">
        <w:rPr>
          <w:rFonts w:ascii="Calibri" w:hAnsi="Calibri" w:cs="Calibri"/>
          <w:b/>
          <w:spacing w:val="-3"/>
          <w:sz w:val="24"/>
          <w:szCs w:val="24"/>
        </w:rPr>
        <w:t xml:space="preserve">Cover:   </w:t>
      </w:r>
    </w:p>
    <w:p w14:paraId="0DEF7031" w14:textId="77777777" w:rsidR="0029000D" w:rsidRPr="008C24E5" w:rsidRDefault="0029000D" w:rsidP="0029000D">
      <w:pPr>
        <w:tabs>
          <w:tab w:val="left" w:pos="-720"/>
        </w:tabs>
        <w:suppressAutoHyphens/>
        <w:spacing w:before="120"/>
        <w:jc w:val="both"/>
        <w:rPr>
          <w:rFonts w:ascii="Calibri" w:hAnsi="Calibri" w:cs="Calibri"/>
          <w:spacing w:val="-3"/>
        </w:rPr>
      </w:pPr>
      <w:r w:rsidRPr="008C24E5">
        <w:rPr>
          <w:rFonts w:ascii="Calibri" w:hAnsi="Calibri" w:cs="Calibri"/>
          <w:spacing w:val="-3"/>
        </w:rPr>
        <w:t>Supervise and, so far as practicable, teach any students whose Teacher is not available to teach them (</w:t>
      </w:r>
      <w:r w:rsidRPr="008C24E5">
        <w:rPr>
          <w:rFonts w:ascii="Calibri" w:hAnsi="Calibri" w:cs="Calibri"/>
        </w:rPr>
        <w:t>except in the case of a Teacher employed wholly or mainly for the purpose of providing such cover, no Teacher shall be required to provide such cover more than rarely).</w:t>
      </w:r>
    </w:p>
    <w:p w14:paraId="35AFD1AE" w14:textId="77777777" w:rsidR="0029000D" w:rsidRPr="00710610" w:rsidRDefault="0029000D" w:rsidP="0029000D">
      <w:pPr>
        <w:tabs>
          <w:tab w:val="left" w:pos="-720"/>
        </w:tabs>
        <w:suppressAutoHyphens/>
        <w:jc w:val="both"/>
        <w:rPr>
          <w:rFonts w:ascii="Calibri" w:hAnsi="Calibri" w:cs="Calibri"/>
          <w:spacing w:val="-3"/>
          <w:sz w:val="24"/>
          <w:szCs w:val="24"/>
        </w:rPr>
      </w:pPr>
    </w:p>
    <w:p w14:paraId="350BDDCC" w14:textId="77777777" w:rsidR="0029000D" w:rsidRPr="00710610" w:rsidRDefault="0029000D" w:rsidP="0029000D">
      <w:pPr>
        <w:tabs>
          <w:tab w:val="left" w:pos="-720"/>
        </w:tabs>
        <w:suppressAutoHyphens/>
        <w:jc w:val="both"/>
        <w:rPr>
          <w:rFonts w:ascii="Calibri" w:hAnsi="Calibri" w:cs="Calibri"/>
          <w:b/>
          <w:spacing w:val="-3"/>
          <w:sz w:val="24"/>
          <w:szCs w:val="24"/>
        </w:rPr>
      </w:pPr>
      <w:r w:rsidRPr="00710610">
        <w:rPr>
          <w:rFonts w:ascii="Calibri" w:hAnsi="Calibri" w:cs="Calibri"/>
          <w:b/>
          <w:spacing w:val="-3"/>
          <w:sz w:val="24"/>
          <w:szCs w:val="24"/>
        </w:rPr>
        <w:t xml:space="preserve">External examinations:   </w:t>
      </w:r>
    </w:p>
    <w:p w14:paraId="2348AFEE" w14:textId="77777777" w:rsidR="0029000D" w:rsidRPr="008C24E5" w:rsidRDefault="0029000D" w:rsidP="0029000D">
      <w:pPr>
        <w:tabs>
          <w:tab w:val="left" w:pos="-720"/>
        </w:tabs>
        <w:suppressAutoHyphens/>
        <w:spacing w:before="120"/>
        <w:jc w:val="both"/>
        <w:rPr>
          <w:rFonts w:ascii="Calibri" w:hAnsi="Calibri" w:cs="Calibri"/>
          <w:spacing w:val="-3"/>
        </w:rPr>
      </w:pPr>
      <w:r w:rsidRPr="008C24E5">
        <w:rPr>
          <w:rFonts w:ascii="Calibri" w:hAnsi="Calibri" w:cs="Calibri"/>
          <w:spacing w:val="-3"/>
        </w:rPr>
        <w:t>Participate in arrangements for preparing students for external examinations; assess students for the purposes of such examinations and record and report such assessments; and participate in arrangements for students presentation for, and conduct such examinations (but not routinely to participate in any arrangements that do not call for the exercise of a Teacher’s professional skills and judgement, such as invigilation).</w:t>
      </w:r>
    </w:p>
    <w:p w14:paraId="3692089D" w14:textId="77777777" w:rsidR="0029000D" w:rsidRPr="008C24E5" w:rsidRDefault="0029000D" w:rsidP="0029000D">
      <w:pPr>
        <w:tabs>
          <w:tab w:val="left" w:pos="-720"/>
        </w:tabs>
        <w:suppressAutoHyphens/>
        <w:jc w:val="both"/>
        <w:rPr>
          <w:rFonts w:ascii="Calibri" w:hAnsi="Calibri" w:cs="Calibri"/>
          <w:spacing w:val="-3"/>
        </w:rPr>
      </w:pPr>
    </w:p>
    <w:p w14:paraId="1B614FFF" w14:textId="77777777" w:rsidR="0029000D" w:rsidRPr="00710610" w:rsidRDefault="0029000D" w:rsidP="0029000D">
      <w:pPr>
        <w:tabs>
          <w:tab w:val="left" w:pos="-720"/>
        </w:tabs>
        <w:suppressAutoHyphens/>
        <w:jc w:val="both"/>
        <w:rPr>
          <w:rFonts w:ascii="Calibri" w:hAnsi="Calibri" w:cs="Calibri"/>
          <w:b/>
          <w:spacing w:val="-3"/>
          <w:sz w:val="24"/>
          <w:szCs w:val="24"/>
        </w:rPr>
      </w:pPr>
      <w:r w:rsidRPr="00710610">
        <w:rPr>
          <w:rFonts w:ascii="Calibri" w:hAnsi="Calibri" w:cs="Calibri"/>
          <w:b/>
          <w:spacing w:val="-3"/>
          <w:sz w:val="24"/>
          <w:szCs w:val="24"/>
        </w:rPr>
        <w:t>Administration:</w:t>
      </w:r>
    </w:p>
    <w:p w14:paraId="7F469EC2" w14:textId="77777777" w:rsidR="0029000D" w:rsidRPr="008C24E5" w:rsidRDefault="0029000D" w:rsidP="0029000D">
      <w:pPr>
        <w:widowControl w:val="0"/>
        <w:numPr>
          <w:ilvl w:val="0"/>
          <w:numId w:val="10"/>
        </w:numPr>
        <w:tabs>
          <w:tab w:val="clear" w:pos="720"/>
          <w:tab w:val="left" w:pos="-720"/>
          <w:tab w:val="left" w:pos="0"/>
          <w:tab w:val="num" w:pos="540"/>
        </w:tabs>
        <w:suppressAutoHyphens/>
        <w:overflowPunct w:val="0"/>
        <w:autoSpaceDE w:val="0"/>
        <w:autoSpaceDN w:val="0"/>
        <w:adjustRightInd w:val="0"/>
        <w:spacing w:before="120" w:after="0" w:line="240" w:lineRule="auto"/>
        <w:ind w:left="540" w:hanging="540"/>
        <w:jc w:val="both"/>
        <w:textAlignment w:val="baseline"/>
        <w:rPr>
          <w:rFonts w:ascii="Calibri" w:hAnsi="Calibri" w:cs="Calibri"/>
          <w:spacing w:val="-3"/>
        </w:rPr>
      </w:pPr>
      <w:r w:rsidRPr="008C24E5">
        <w:rPr>
          <w:rFonts w:ascii="Calibri" w:hAnsi="Calibri" w:cs="Calibri"/>
          <w:spacing w:val="-3"/>
        </w:rPr>
        <w:t>Participate in administrative and organisational tasks related to such duties as are described above, including the direction or supervision of persons providing support for the Teachers in the School; and</w:t>
      </w:r>
    </w:p>
    <w:p w14:paraId="5345705C" w14:textId="77777777" w:rsidR="0029000D" w:rsidRPr="008C24E5" w:rsidRDefault="0029000D" w:rsidP="0029000D">
      <w:pPr>
        <w:widowControl w:val="0"/>
        <w:numPr>
          <w:ilvl w:val="0"/>
          <w:numId w:val="10"/>
        </w:numPr>
        <w:tabs>
          <w:tab w:val="clear" w:pos="720"/>
          <w:tab w:val="left" w:pos="-720"/>
          <w:tab w:val="left" w:pos="0"/>
          <w:tab w:val="num" w:pos="540"/>
        </w:tabs>
        <w:suppressAutoHyphens/>
        <w:overflowPunct w:val="0"/>
        <w:autoSpaceDE w:val="0"/>
        <w:autoSpaceDN w:val="0"/>
        <w:adjustRightInd w:val="0"/>
        <w:spacing w:before="120" w:after="0" w:line="240" w:lineRule="auto"/>
        <w:ind w:left="540" w:hanging="540"/>
        <w:jc w:val="both"/>
        <w:textAlignment w:val="baseline"/>
        <w:rPr>
          <w:rFonts w:ascii="Calibri" w:hAnsi="Calibri" w:cs="Calibri"/>
        </w:rPr>
      </w:pPr>
      <w:r w:rsidRPr="008C24E5">
        <w:rPr>
          <w:rFonts w:ascii="Calibri" w:hAnsi="Calibri" w:cs="Calibri"/>
        </w:rPr>
        <w:t xml:space="preserve">Attend assemblies, register the attendance of students and supervise students, whether these duties are to be performed before, during or after School sessions </w:t>
      </w:r>
      <w:r w:rsidRPr="008C24E5">
        <w:rPr>
          <w:rFonts w:ascii="Calibri" w:hAnsi="Calibri" w:cs="Calibri"/>
          <w:spacing w:val="-3"/>
        </w:rPr>
        <w:t>(but not routinely to undertake tasks of a clerical or administrative nature which do not call for the exercise of a Teacher’s professional skills and judgment).</w:t>
      </w:r>
    </w:p>
    <w:p w14:paraId="29F46B3D" w14:textId="77777777" w:rsidR="0029000D" w:rsidRPr="00710610" w:rsidRDefault="0029000D" w:rsidP="0029000D">
      <w:pPr>
        <w:tabs>
          <w:tab w:val="left" w:pos="-720"/>
          <w:tab w:val="left" w:pos="0"/>
        </w:tabs>
        <w:suppressAutoHyphens/>
        <w:spacing w:before="120"/>
        <w:jc w:val="both"/>
        <w:rPr>
          <w:rFonts w:ascii="Calibri" w:hAnsi="Calibri" w:cs="Calibri"/>
          <w:spacing w:val="-3"/>
          <w:sz w:val="24"/>
          <w:szCs w:val="24"/>
        </w:rPr>
      </w:pPr>
    </w:p>
    <w:p w14:paraId="20C2D9A1" w14:textId="77777777" w:rsidR="0029000D" w:rsidRPr="00710610" w:rsidRDefault="0029000D" w:rsidP="0029000D">
      <w:pPr>
        <w:jc w:val="both"/>
        <w:rPr>
          <w:rFonts w:ascii="Calibri" w:hAnsi="Calibri" w:cs="Calibri"/>
          <w:b/>
          <w:bCs/>
          <w:sz w:val="24"/>
          <w:szCs w:val="24"/>
        </w:rPr>
      </w:pPr>
      <w:r w:rsidRPr="00710610">
        <w:rPr>
          <w:rFonts w:ascii="Calibri" w:hAnsi="Calibri" w:cs="Calibri"/>
          <w:b/>
          <w:bCs/>
          <w:sz w:val="24"/>
          <w:szCs w:val="24"/>
        </w:rPr>
        <w:t>Generic Responsibilities</w:t>
      </w:r>
    </w:p>
    <w:p w14:paraId="6E23C07D" w14:textId="77777777" w:rsidR="0029000D" w:rsidRPr="008C24E5" w:rsidRDefault="0029000D" w:rsidP="0029000D">
      <w:pPr>
        <w:numPr>
          <w:ilvl w:val="0"/>
          <w:numId w:val="12"/>
        </w:numPr>
        <w:spacing w:before="120" w:after="0" w:line="240" w:lineRule="auto"/>
        <w:ind w:left="357" w:hanging="357"/>
        <w:jc w:val="both"/>
        <w:rPr>
          <w:rFonts w:ascii="Calibri" w:hAnsi="Calibri" w:cs="Calibri"/>
        </w:rPr>
      </w:pPr>
      <w:r w:rsidRPr="008C24E5">
        <w:rPr>
          <w:rFonts w:ascii="Calibri" w:hAnsi="Calibri" w:cs="Calibri"/>
        </w:rPr>
        <w:t>Classroom Teacher; Form Tutor</w:t>
      </w:r>
    </w:p>
    <w:p w14:paraId="6C9C74CB" w14:textId="77777777" w:rsidR="0029000D" w:rsidRPr="00B85744" w:rsidRDefault="0029000D" w:rsidP="0029000D">
      <w:pPr>
        <w:numPr>
          <w:ilvl w:val="0"/>
          <w:numId w:val="12"/>
        </w:numPr>
        <w:spacing w:before="120" w:after="0" w:line="240" w:lineRule="auto"/>
        <w:ind w:left="357" w:hanging="357"/>
        <w:jc w:val="both"/>
      </w:pPr>
      <w:r w:rsidRPr="00B85744">
        <w:rPr>
          <w:rFonts w:ascii="Calibri" w:hAnsi="Calibri" w:cs="Calibri"/>
        </w:rPr>
        <w:t>Promote the School’s core values</w:t>
      </w:r>
    </w:p>
    <w:p w14:paraId="4939737A" w14:textId="77777777" w:rsidR="0029000D" w:rsidRDefault="0029000D" w:rsidP="0029000D">
      <w:pPr>
        <w:numPr>
          <w:ilvl w:val="0"/>
          <w:numId w:val="12"/>
        </w:numPr>
        <w:spacing w:before="120" w:after="0" w:line="240" w:lineRule="auto"/>
        <w:ind w:left="357" w:hanging="357"/>
        <w:jc w:val="both"/>
      </w:pPr>
      <w:r w:rsidRPr="00B85744">
        <w:rPr>
          <w:rFonts w:ascii="Calibri" w:hAnsi="Calibri" w:cs="Calibri"/>
        </w:rPr>
        <w:t>Subject to the relevant legislation and regulations, all teachers are required to perform general professional duties as reasonably assigned by the Headteacher from time to time and in a manner consistent with the School’s policies.</w:t>
      </w:r>
      <w:r>
        <w:br w:type="page"/>
      </w:r>
    </w:p>
    <w:bookmarkEnd w:id="3"/>
    <w:p w14:paraId="7E7CA143" w14:textId="0E43726A" w:rsidR="0029000D" w:rsidRDefault="0029000D" w:rsidP="00021C65">
      <w:pPr>
        <w:pStyle w:val="NoSpacing"/>
        <w:rPr>
          <w:rFonts w:ascii="Century Gothic" w:hAnsi="Century Gothic" w:cstheme="minorHAnsi"/>
        </w:rPr>
      </w:pPr>
    </w:p>
    <w:p w14:paraId="4C8915B6" w14:textId="4212D2B7" w:rsidR="0029000D" w:rsidRDefault="0029000D" w:rsidP="00021C65">
      <w:pPr>
        <w:pStyle w:val="NoSpacing"/>
        <w:rPr>
          <w:rFonts w:ascii="Century Gothic" w:hAnsi="Century Gothic" w:cstheme="minorHAnsi"/>
        </w:rPr>
      </w:pPr>
    </w:p>
    <w:p w14:paraId="672A8A06" w14:textId="2AB32FC0" w:rsidR="0029000D" w:rsidRDefault="0029000D" w:rsidP="0029000D">
      <w:pPr>
        <w:pStyle w:val="NoSpacing"/>
        <w:ind w:left="2880"/>
        <w:rPr>
          <w:rFonts w:ascii="Century Gothic" w:hAnsi="Century Gothic" w:cstheme="minorHAnsi"/>
        </w:rPr>
      </w:pPr>
      <w:r>
        <w:rPr>
          <w:rFonts w:ascii="Calibri" w:hAnsi="Calibri" w:cs="Calibri"/>
          <w:b/>
          <w:sz w:val="32"/>
          <w:szCs w:val="32"/>
        </w:rPr>
        <w:t>Person Specification</w:t>
      </w:r>
    </w:p>
    <w:p w14:paraId="5ADFA871" w14:textId="514DCC2B" w:rsidR="0029000D" w:rsidRDefault="0029000D" w:rsidP="00021C65">
      <w:pPr>
        <w:pStyle w:val="NoSpacing"/>
        <w:rPr>
          <w:rFonts w:ascii="Century Gothic" w:hAnsi="Century Gothic" w:cstheme="minorHAnsi"/>
        </w:rPr>
      </w:pPr>
    </w:p>
    <w:tbl>
      <w:tblPr>
        <w:tblStyle w:val="TableGrid"/>
        <w:tblpPr w:leftFromText="180" w:rightFromText="180" w:vertAnchor="text" w:horzAnchor="margin" w:tblpY="168"/>
        <w:tblW w:w="0" w:type="auto"/>
        <w:tblLook w:val="04A0" w:firstRow="1" w:lastRow="0" w:firstColumn="1" w:lastColumn="0" w:noHBand="0" w:noVBand="1"/>
      </w:tblPr>
      <w:tblGrid>
        <w:gridCol w:w="1444"/>
        <w:gridCol w:w="6000"/>
        <w:gridCol w:w="1572"/>
      </w:tblGrid>
      <w:tr w:rsidR="0029000D" w:rsidRPr="0029000D" w14:paraId="69B82583" w14:textId="77777777" w:rsidTr="002F5782">
        <w:tc>
          <w:tcPr>
            <w:tcW w:w="1444" w:type="dxa"/>
          </w:tcPr>
          <w:p w14:paraId="5828BF22" w14:textId="3BEBB2D6" w:rsidR="0029000D" w:rsidRPr="0029000D" w:rsidRDefault="0029000D" w:rsidP="0029000D">
            <w:pPr>
              <w:pStyle w:val="NoSpacing"/>
              <w:rPr>
                <w:rFonts w:ascii="Century Gothic" w:hAnsi="Century Gothic" w:cstheme="minorHAnsi"/>
                <w:sz w:val="22"/>
                <w:szCs w:val="22"/>
              </w:rPr>
            </w:pPr>
            <w:r w:rsidRPr="0029000D">
              <w:rPr>
                <w:rFonts w:ascii="Calibri" w:hAnsi="Calibri" w:cs="Calibri"/>
                <w:b/>
                <w:spacing w:val="-3"/>
                <w:sz w:val="22"/>
                <w:szCs w:val="22"/>
              </w:rPr>
              <w:t>Category</w:t>
            </w:r>
          </w:p>
        </w:tc>
        <w:tc>
          <w:tcPr>
            <w:tcW w:w="6206" w:type="dxa"/>
          </w:tcPr>
          <w:p w14:paraId="2E394E39" w14:textId="7C803048" w:rsidR="0029000D" w:rsidRPr="0029000D" w:rsidRDefault="0029000D" w:rsidP="0029000D">
            <w:pPr>
              <w:pStyle w:val="NoSpacing"/>
              <w:rPr>
                <w:rFonts w:ascii="Century Gothic" w:hAnsi="Century Gothic" w:cstheme="minorHAnsi"/>
                <w:sz w:val="22"/>
                <w:szCs w:val="22"/>
              </w:rPr>
            </w:pPr>
            <w:r w:rsidRPr="0029000D">
              <w:rPr>
                <w:rFonts w:ascii="Calibri" w:hAnsi="Calibri" w:cs="Calibri"/>
                <w:b/>
                <w:spacing w:val="-3"/>
                <w:sz w:val="22"/>
                <w:szCs w:val="22"/>
              </w:rPr>
              <w:t>Essential</w:t>
            </w:r>
          </w:p>
        </w:tc>
        <w:tc>
          <w:tcPr>
            <w:tcW w:w="1366" w:type="dxa"/>
          </w:tcPr>
          <w:p w14:paraId="677AB67F" w14:textId="39D675BC" w:rsidR="0029000D" w:rsidRPr="0029000D" w:rsidRDefault="0029000D" w:rsidP="0029000D">
            <w:pPr>
              <w:pStyle w:val="NoSpacing"/>
              <w:rPr>
                <w:rFonts w:ascii="Century Gothic" w:hAnsi="Century Gothic" w:cstheme="minorHAnsi"/>
                <w:sz w:val="22"/>
                <w:szCs w:val="22"/>
              </w:rPr>
            </w:pPr>
            <w:r w:rsidRPr="0029000D">
              <w:rPr>
                <w:rFonts w:ascii="Calibri" w:hAnsi="Calibri" w:cs="Calibri"/>
                <w:b/>
                <w:spacing w:val="-3"/>
                <w:sz w:val="22"/>
                <w:szCs w:val="22"/>
              </w:rPr>
              <w:t>Desirable</w:t>
            </w:r>
          </w:p>
        </w:tc>
      </w:tr>
      <w:tr w:rsidR="0029000D" w:rsidRPr="0029000D" w14:paraId="5C8F5BAA" w14:textId="77777777" w:rsidTr="002F5782">
        <w:tc>
          <w:tcPr>
            <w:tcW w:w="1444" w:type="dxa"/>
          </w:tcPr>
          <w:p w14:paraId="58840AB3" w14:textId="797D18AB" w:rsidR="0029000D" w:rsidRPr="0029000D" w:rsidRDefault="0029000D" w:rsidP="0029000D">
            <w:pPr>
              <w:pStyle w:val="NoSpacing"/>
              <w:rPr>
                <w:rFonts w:asciiTheme="minorHAnsi" w:hAnsiTheme="minorHAnsi" w:cstheme="minorHAnsi"/>
                <w:sz w:val="22"/>
                <w:szCs w:val="22"/>
                <w:u w:val="single"/>
              </w:rPr>
            </w:pPr>
            <w:r w:rsidRPr="0029000D">
              <w:rPr>
                <w:rFonts w:asciiTheme="minorHAnsi" w:hAnsiTheme="minorHAnsi" w:cstheme="minorHAnsi"/>
                <w:sz w:val="22"/>
                <w:szCs w:val="22"/>
                <w:u w:val="single"/>
              </w:rPr>
              <w:t>Qualifications</w:t>
            </w:r>
          </w:p>
        </w:tc>
        <w:tc>
          <w:tcPr>
            <w:tcW w:w="6206" w:type="dxa"/>
          </w:tcPr>
          <w:p w14:paraId="7B00977A" w14:textId="77777777" w:rsidR="0029000D" w:rsidRPr="0029000D" w:rsidRDefault="0029000D" w:rsidP="0029000D">
            <w:pPr>
              <w:pStyle w:val="NoSpacing"/>
              <w:numPr>
                <w:ilvl w:val="0"/>
                <w:numId w:val="11"/>
              </w:numPr>
              <w:rPr>
                <w:rFonts w:asciiTheme="minorHAnsi" w:hAnsiTheme="minorHAnsi" w:cstheme="minorHAnsi"/>
                <w:sz w:val="22"/>
                <w:szCs w:val="22"/>
              </w:rPr>
            </w:pPr>
            <w:r w:rsidRPr="0029000D">
              <w:rPr>
                <w:rFonts w:asciiTheme="minorHAnsi" w:hAnsiTheme="minorHAnsi" w:cstheme="minorHAnsi"/>
                <w:sz w:val="22"/>
                <w:szCs w:val="22"/>
              </w:rPr>
              <w:t>QTS</w:t>
            </w:r>
          </w:p>
          <w:p w14:paraId="7ABD8C45" w14:textId="77777777" w:rsidR="0029000D" w:rsidRPr="0029000D" w:rsidRDefault="0029000D" w:rsidP="0029000D">
            <w:pPr>
              <w:pStyle w:val="PS"/>
              <w:numPr>
                <w:ilvl w:val="0"/>
                <w:numId w:val="11"/>
              </w:numPr>
              <w:rPr>
                <w:rFonts w:asciiTheme="minorHAnsi" w:eastAsia="Calibri" w:hAnsiTheme="minorHAnsi" w:cstheme="minorHAnsi"/>
                <w:sz w:val="22"/>
                <w:szCs w:val="22"/>
              </w:rPr>
            </w:pPr>
            <w:r w:rsidRPr="0029000D">
              <w:rPr>
                <w:rFonts w:asciiTheme="minorHAnsi" w:eastAsia="Calibri" w:hAnsiTheme="minorHAnsi" w:cstheme="minorHAnsi"/>
                <w:sz w:val="22"/>
                <w:szCs w:val="22"/>
              </w:rPr>
              <w:t>First or second class degree in area relevant to subject teaching.</w:t>
            </w:r>
          </w:p>
          <w:p w14:paraId="54BB2388" w14:textId="77777777" w:rsidR="0029000D" w:rsidRPr="0029000D" w:rsidRDefault="0029000D" w:rsidP="0029000D">
            <w:pPr>
              <w:pStyle w:val="PS"/>
              <w:numPr>
                <w:ilvl w:val="0"/>
                <w:numId w:val="11"/>
              </w:numPr>
              <w:rPr>
                <w:rFonts w:asciiTheme="minorHAnsi" w:eastAsia="Calibri" w:hAnsiTheme="minorHAnsi" w:cstheme="minorHAnsi"/>
                <w:sz w:val="22"/>
                <w:szCs w:val="22"/>
              </w:rPr>
            </w:pPr>
            <w:r w:rsidRPr="0029000D">
              <w:rPr>
                <w:rFonts w:asciiTheme="minorHAnsi" w:eastAsia="Calibri" w:hAnsiTheme="minorHAnsi" w:cstheme="minorHAnsi"/>
                <w:sz w:val="22"/>
                <w:szCs w:val="22"/>
              </w:rPr>
              <w:t>English and Mathematics pass at GCSE/O Level or equivalent.</w:t>
            </w:r>
          </w:p>
          <w:p w14:paraId="2A4F0AF9" w14:textId="77777777" w:rsidR="0029000D" w:rsidRPr="0029000D" w:rsidRDefault="0029000D" w:rsidP="0029000D">
            <w:pPr>
              <w:pStyle w:val="ListParagraph"/>
              <w:numPr>
                <w:ilvl w:val="0"/>
                <w:numId w:val="11"/>
              </w:numPr>
              <w:spacing w:before="0"/>
              <w:rPr>
                <w:rFonts w:cstheme="minorHAnsi"/>
                <w:sz w:val="22"/>
                <w:szCs w:val="22"/>
              </w:rPr>
            </w:pPr>
            <w:r w:rsidRPr="0029000D">
              <w:rPr>
                <w:rFonts w:cstheme="minorHAnsi"/>
                <w:sz w:val="22"/>
                <w:szCs w:val="22"/>
              </w:rPr>
              <w:t>Other training/qualifications relevant to post.</w:t>
            </w:r>
          </w:p>
          <w:p w14:paraId="5C9B5562" w14:textId="2FD0EE1E" w:rsidR="0029000D" w:rsidRPr="0029000D" w:rsidRDefault="0029000D" w:rsidP="0029000D">
            <w:pPr>
              <w:pStyle w:val="NoSpacing"/>
              <w:ind w:left="720"/>
              <w:rPr>
                <w:rFonts w:asciiTheme="minorHAnsi" w:hAnsiTheme="minorHAnsi" w:cstheme="minorHAnsi"/>
                <w:sz w:val="22"/>
                <w:szCs w:val="22"/>
              </w:rPr>
            </w:pPr>
          </w:p>
        </w:tc>
        <w:tc>
          <w:tcPr>
            <w:tcW w:w="1366" w:type="dxa"/>
          </w:tcPr>
          <w:p w14:paraId="4E278112" w14:textId="3BAE4C71" w:rsidR="0029000D" w:rsidRPr="0029000D" w:rsidRDefault="0029000D" w:rsidP="0029000D">
            <w:pPr>
              <w:pStyle w:val="NoSpacing"/>
              <w:rPr>
                <w:rFonts w:asciiTheme="minorHAnsi" w:hAnsiTheme="minorHAnsi" w:cstheme="minorHAnsi"/>
                <w:sz w:val="22"/>
                <w:szCs w:val="22"/>
              </w:rPr>
            </w:pPr>
            <w:r w:rsidRPr="0029000D">
              <w:rPr>
                <w:rFonts w:asciiTheme="minorHAnsi" w:hAnsiTheme="minorHAnsi" w:cstheme="minorHAnsi"/>
                <w:sz w:val="22"/>
                <w:szCs w:val="22"/>
              </w:rPr>
              <w:t>• Master’s degree or    evidence of further professional study.</w:t>
            </w:r>
          </w:p>
        </w:tc>
      </w:tr>
      <w:tr w:rsidR="002F5782" w:rsidRPr="0029000D" w14:paraId="1C75805E" w14:textId="77777777" w:rsidTr="002F5782">
        <w:tc>
          <w:tcPr>
            <w:tcW w:w="1444" w:type="dxa"/>
            <w:shd w:val="clear" w:color="auto" w:fill="auto"/>
          </w:tcPr>
          <w:p w14:paraId="02BC7795" w14:textId="329D18AA" w:rsidR="0029000D" w:rsidRPr="0029000D" w:rsidRDefault="0029000D" w:rsidP="0029000D">
            <w:pPr>
              <w:pStyle w:val="NoSpacing"/>
              <w:rPr>
                <w:rFonts w:asciiTheme="minorHAnsi" w:hAnsiTheme="minorHAnsi" w:cstheme="minorHAnsi"/>
                <w:sz w:val="22"/>
                <w:szCs w:val="22"/>
              </w:rPr>
            </w:pPr>
            <w:r w:rsidRPr="0029000D">
              <w:rPr>
                <w:rFonts w:asciiTheme="minorHAnsi" w:hAnsiTheme="minorHAnsi" w:cstheme="minorHAnsi"/>
                <w:sz w:val="22"/>
                <w:szCs w:val="22"/>
                <w:u w:val="single"/>
              </w:rPr>
              <w:t>Experience</w:t>
            </w:r>
          </w:p>
        </w:tc>
        <w:tc>
          <w:tcPr>
            <w:tcW w:w="6206" w:type="dxa"/>
            <w:shd w:val="clear" w:color="auto" w:fill="auto"/>
            <w:vAlign w:val="center"/>
          </w:tcPr>
          <w:p w14:paraId="1344350C" w14:textId="4FC809F3" w:rsidR="0029000D" w:rsidRPr="0029000D" w:rsidRDefault="0029000D" w:rsidP="0029000D">
            <w:pPr>
              <w:pStyle w:val="NoSpacing"/>
              <w:numPr>
                <w:ilvl w:val="0"/>
                <w:numId w:val="14"/>
              </w:numPr>
              <w:rPr>
                <w:rFonts w:asciiTheme="minorHAnsi" w:hAnsiTheme="minorHAnsi" w:cstheme="minorHAnsi"/>
                <w:sz w:val="22"/>
                <w:szCs w:val="22"/>
              </w:rPr>
            </w:pPr>
            <w:r w:rsidRPr="0029000D">
              <w:rPr>
                <w:rFonts w:asciiTheme="minorHAnsi" w:hAnsiTheme="minorHAnsi" w:cstheme="minorHAnsi"/>
                <w:sz w:val="22"/>
                <w:szCs w:val="22"/>
              </w:rPr>
              <w:t>Successful experience working with children and young people in an educational setting.</w:t>
            </w:r>
          </w:p>
        </w:tc>
        <w:tc>
          <w:tcPr>
            <w:tcW w:w="1366" w:type="dxa"/>
          </w:tcPr>
          <w:p w14:paraId="3AB3BD64" w14:textId="77777777" w:rsidR="0029000D" w:rsidRPr="0029000D" w:rsidRDefault="0029000D" w:rsidP="0029000D">
            <w:pPr>
              <w:pStyle w:val="NoSpacing"/>
              <w:rPr>
                <w:rFonts w:asciiTheme="minorHAnsi" w:hAnsiTheme="minorHAnsi" w:cstheme="minorHAnsi"/>
                <w:sz w:val="22"/>
                <w:szCs w:val="22"/>
              </w:rPr>
            </w:pPr>
          </w:p>
        </w:tc>
      </w:tr>
      <w:tr w:rsidR="002F5782" w:rsidRPr="0029000D" w14:paraId="0F58E3B6" w14:textId="77777777" w:rsidTr="002F5782">
        <w:tc>
          <w:tcPr>
            <w:tcW w:w="1444" w:type="dxa"/>
            <w:shd w:val="clear" w:color="auto" w:fill="auto"/>
          </w:tcPr>
          <w:p w14:paraId="62CA6439" w14:textId="4F3D14F7" w:rsidR="0029000D" w:rsidRPr="0029000D" w:rsidRDefault="0029000D" w:rsidP="0029000D">
            <w:pPr>
              <w:pStyle w:val="NoSpacing"/>
              <w:rPr>
                <w:rFonts w:asciiTheme="minorHAnsi" w:hAnsiTheme="minorHAnsi" w:cstheme="minorHAnsi"/>
                <w:sz w:val="22"/>
                <w:szCs w:val="22"/>
              </w:rPr>
            </w:pPr>
            <w:r w:rsidRPr="0029000D">
              <w:rPr>
                <w:rFonts w:asciiTheme="minorHAnsi" w:hAnsiTheme="minorHAnsi" w:cstheme="minorHAnsi"/>
                <w:sz w:val="22"/>
                <w:szCs w:val="22"/>
                <w:u w:val="single"/>
              </w:rPr>
              <w:t>Skills</w:t>
            </w:r>
          </w:p>
        </w:tc>
        <w:tc>
          <w:tcPr>
            <w:tcW w:w="6206" w:type="dxa"/>
            <w:shd w:val="clear" w:color="auto" w:fill="auto"/>
            <w:vAlign w:val="center"/>
          </w:tcPr>
          <w:p w14:paraId="7FA485E6" w14:textId="77777777" w:rsidR="0029000D" w:rsidRPr="0029000D" w:rsidRDefault="0029000D" w:rsidP="0029000D">
            <w:pPr>
              <w:pStyle w:val="ListParagraph"/>
              <w:numPr>
                <w:ilvl w:val="0"/>
                <w:numId w:val="14"/>
              </w:numPr>
              <w:rPr>
                <w:rFonts w:cstheme="minorHAnsi"/>
                <w:sz w:val="22"/>
                <w:szCs w:val="22"/>
              </w:rPr>
            </w:pPr>
            <w:r w:rsidRPr="0029000D">
              <w:rPr>
                <w:rFonts w:cstheme="minorHAnsi"/>
                <w:sz w:val="22"/>
                <w:szCs w:val="22"/>
              </w:rPr>
              <w:t>Ability to communicate effectively in a variety of situations.</w:t>
            </w:r>
          </w:p>
          <w:p w14:paraId="3A622B0F" w14:textId="77777777" w:rsidR="0029000D" w:rsidRPr="0029000D" w:rsidRDefault="0029000D" w:rsidP="0029000D">
            <w:pPr>
              <w:pStyle w:val="ListParagraph"/>
              <w:numPr>
                <w:ilvl w:val="0"/>
                <w:numId w:val="14"/>
              </w:numPr>
              <w:rPr>
                <w:rFonts w:cstheme="minorHAnsi"/>
                <w:sz w:val="22"/>
                <w:szCs w:val="22"/>
              </w:rPr>
            </w:pPr>
            <w:r w:rsidRPr="0029000D">
              <w:rPr>
                <w:rFonts w:eastAsia="Calibri" w:cstheme="minorHAnsi"/>
                <w:sz w:val="22"/>
                <w:szCs w:val="22"/>
              </w:rPr>
              <w:t>Ability to develop genuine, empathetic relationships with young people.</w:t>
            </w:r>
          </w:p>
          <w:p w14:paraId="43AADE08" w14:textId="77777777" w:rsidR="0029000D" w:rsidRPr="0029000D" w:rsidRDefault="0029000D" w:rsidP="0029000D">
            <w:pPr>
              <w:pStyle w:val="ListParagraph"/>
              <w:numPr>
                <w:ilvl w:val="0"/>
                <w:numId w:val="14"/>
              </w:numPr>
              <w:rPr>
                <w:rFonts w:cstheme="minorHAnsi"/>
                <w:sz w:val="22"/>
                <w:szCs w:val="22"/>
              </w:rPr>
            </w:pPr>
            <w:r w:rsidRPr="0029000D">
              <w:rPr>
                <w:rFonts w:eastAsia="Calibri" w:cstheme="minorHAnsi"/>
                <w:sz w:val="22"/>
                <w:szCs w:val="22"/>
              </w:rPr>
              <w:t>High level of ICT and organisational skills.</w:t>
            </w:r>
          </w:p>
          <w:p w14:paraId="332F500B" w14:textId="77777777" w:rsidR="0029000D" w:rsidRPr="0029000D" w:rsidRDefault="0029000D" w:rsidP="0029000D">
            <w:pPr>
              <w:pStyle w:val="ListParagraph"/>
              <w:numPr>
                <w:ilvl w:val="0"/>
                <w:numId w:val="14"/>
              </w:numPr>
              <w:rPr>
                <w:rFonts w:cstheme="minorHAnsi"/>
                <w:sz w:val="22"/>
                <w:szCs w:val="22"/>
              </w:rPr>
            </w:pPr>
            <w:r w:rsidRPr="0029000D">
              <w:rPr>
                <w:rFonts w:eastAsia="Calibri" w:cstheme="minorHAnsi"/>
                <w:sz w:val="22"/>
                <w:szCs w:val="22"/>
              </w:rPr>
              <w:t>Good communication skills, both written and spoken.</w:t>
            </w:r>
          </w:p>
          <w:p w14:paraId="52D485CD" w14:textId="77777777" w:rsidR="0029000D" w:rsidRPr="0029000D" w:rsidRDefault="0029000D" w:rsidP="0029000D">
            <w:pPr>
              <w:pStyle w:val="ListParagraph"/>
              <w:numPr>
                <w:ilvl w:val="0"/>
                <w:numId w:val="14"/>
              </w:numPr>
              <w:rPr>
                <w:rFonts w:cstheme="minorHAnsi"/>
                <w:sz w:val="22"/>
                <w:szCs w:val="22"/>
              </w:rPr>
            </w:pPr>
            <w:r w:rsidRPr="0029000D">
              <w:rPr>
                <w:rFonts w:eastAsia="Calibri" w:cstheme="minorHAnsi"/>
                <w:sz w:val="22"/>
                <w:szCs w:val="22"/>
              </w:rPr>
              <w:t>Solution focused disposition and a positive attitude, particularly to challenge and change.</w:t>
            </w:r>
          </w:p>
          <w:p w14:paraId="1344F830" w14:textId="77777777" w:rsidR="0029000D" w:rsidRPr="0029000D" w:rsidRDefault="0029000D" w:rsidP="0029000D">
            <w:pPr>
              <w:pStyle w:val="ListParagraph"/>
              <w:numPr>
                <w:ilvl w:val="0"/>
                <w:numId w:val="14"/>
              </w:numPr>
              <w:rPr>
                <w:rFonts w:cstheme="minorHAnsi"/>
                <w:sz w:val="22"/>
                <w:szCs w:val="22"/>
              </w:rPr>
            </w:pPr>
            <w:r w:rsidRPr="0029000D">
              <w:rPr>
                <w:rFonts w:eastAsia="Calibri" w:cstheme="minorHAnsi"/>
                <w:sz w:val="22"/>
                <w:szCs w:val="22"/>
              </w:rPr>
              <w:t>Understanding of and commitment to Equal Opportunities issues and principles. Positive disposition towards inclusion of all students including those with learning difficulties in mainstream learning and education.</w:t>
            </w:r>
          </w:p>
          <w:p w14:paraId="2B62CC71" w14:textId="77777777" w:rsidR="0029000D" w:rsidRPr="0029000D" w:rsidRDefault="0029000D" w:rsidP="0029000D">
            <w:pPr>
              <w:pStyle w:val="ListParagraph"/>
              <w:numPr>
                <w:ilvl w:val="0"/>
                <w:numId w:val="14"/>
              </w:numPr>
              <w:rPr>
                <w:rFonts w:cstheme="minorHAnsi"/>
                <w:sz w:val="22"/>
                <w:szCs w:val="22"/>
              </w:rPr>
            </w:pPr>
            <w:r w:rsidRPr="0029000D">
              <w:rPr>
                <w:rFonts w:eastAsia="Calibri" w:cstheme="minorHAnsi"/>
                <w:sz w:val="22"/>
                <w:szCs w:val="22"/>
              </w:rPr>
              <w:t>Ability to work as part of a broader inclusion and student support system.</w:t>
            </w:r>
          </w:p>
          <w:p w14:paraId="725E51F4" w14:textId="77777777" w:rsidR="0029000D" w:rsidRPr="0029000D" w:rsidRDefault="0029000D" w:rsidP="0029000D">
            <w:pPr>
              <w:pStyle w:val="ListParagraph"/>
              <w:numPr>
                <w:ilvl w:val="0"/>
                <w:numId w:val="14"/>
              </w:numPr>
              <w:rPr>
                <w:rFonts w:cstheme="minorHAnsi"/>
                <w:sz w:val="22"/>
                <w:szCs w:val="22"/>
              </w:rPr>
            </w:pPr>
            <w:r w:rsidRPr="0029000D">
              <w:rPr>
                <w:rFonts w:eastAsia="Calibri" w:cstheme="minorHAnsi"/>
                <w:sz w:val="22"/>
                <w:szCs w:val="22"/>
              </w:rPr>
              <w:t>Ability to work as a team player and supportive of team working.</w:t>
            </w:r>
          </w:p>
          <w:p w14:paraId="5D74C329" w14:textId="77777777" w:rsidR="0029000D" w:rsidRPr="0029000D" w:rsidRDefault="0029000D" w:rsidP="0029000D">
            <w:pPr>
              <w:pStyle w:val="ListParagraph"/>
              <w:numPr>
                <w:ilvl w:val="0"/>
                <w:numId w:val="14"/>
              </w:numPr>
              <w:rPr>
                <w:rFonts w:cstheme="minorHAnsi"/>
                <w:sz w:val="22"/>
                <w:szCs w:val="22"/>
              </w:rPr>
            </w:pPr>
            <w:r w:rsidRPr="0029000D">
              <w:rPr>
                <w:rFonts w:eastAsia="Calibri" w:cstheme="minorHAnsi"/>
                <w:sz w:val="22"/>
                <w:szCs w:val="22"/>
              </w:rPr>
              <w:t>Ability and willingness to develop own understanding and capability through advice and training.</w:t>
            </w:r>
          </w:p>
          <w:p w14:paraId="0973C2E4" w14:textId="14997045" w:rsidR="0029000D" w:rsidRPr="0029000D" w:rsidRDefault="0029000D" w:rsidP="0029000D">
            <w:pPr>
              <w:pStyle w:val="ListParagraph"/>
              <w:numPr>
                <w:ilvl w:val="0"/>
                <w:numId w:val="14"/>
              </w:numPr>
              <w:rPr>
                <w:rFonts w:cstheme="minorHAnsi"/>
                <w:sz w:val="22"/>
                <w:szCs w:val="22"/>
              </w:rPr>
            </w:pPr>
            <w:r w:rsidRPr="0029000D">
              <w:rPr>
                <w:rFonts w:eastAsia="Calibri" w:cstheme="minorHAnsi"/>
                <w:sz w:val="22"/>
                <w:szCs w:val="22"/>
              </w:rPr>
              <w:t>Understanding of the principles of accountability and quality assurance to achieve best possible student outcomes.</w:t>
            </w:r>
          </w:p>
        </w:tc>
        <w:tc>
          <w:tcPr>
            <w:tcW w:w="1366" w:type="dxa"/>
            <w:shd w:val="clear" w:color="auto" w:fill="auto"/>
          </w:tcPr>
          <w:p w14:paraId="770AE9AC" w14:textId="77777777" w:rsidR="0029000D" w:rsidRPr="0029000D" w:rsidRDefault="0029000D" w:rsidP="0029000D">
            <w:pPr>
              <w:pStyle w:val="ListParagraph"/>
              <w:numPr>
                <w:ilvl w:val="0"/>
                <w:numId w:val="16"/>
              </w:numPr>
              <w:spacing w:before="0"/>
              <w:ind w:left="315"/>
              <w:rPr>
                <w:rFonts w:cstheme="minorHAnsi"/>
                <w:sz w:val="22"/>
                <w:szCs w:val="22"/>
              </w:rPr>
            </w:pPr>
            <w:r w:rsidRPr="0029000D">
              <w:rPr>
                <w:rFonts w:cstheme="minorHAnsi"/>
                <w:sz w:val="22"/>
                <w:szCs w:val="22"/>
              </w:rPr>
              <w:t>Evidence of effective partnership working.</w:t>
            </w:r>
          </w:p>
          <w:p w14:paraId="78B36B75" w14:textId="77777777" w:rsidR="0029000D" w:rsidRPr="0029000D" w:rsidRDefault="0029000D" w:rsidP="0029000D">
            <w:pPr>
              <w:pStyle w:val="ListParagraph"/>
              <w:numPr>
                <w:ilvl w:val="0"/>
                <w:numId w:val="16"/>
              </w:numPr>
              <w:spacing w:before="0"/>
              <w:ind w:left="315"/>
              <w:rPr>
                <w:rFonts w:cstheme="minorHAnsi"/>
                <w:sz w:val="22"/>
                <w:szCs w:val="22"/>
              </w:rPr>
            </w:pPr>
            <w:r w:rsidRPr="0029000D">
              <w:rPr>
                <w:rFonts w:cstheme="minorHAnsi"/>
                <w:sz w:val="22"/>
                <w:szCs w:val="22"/>
              </w:rPr>
              <w:t>Successful use of ICT to enhance learning.</w:t>
            </w:r>
          </w:p>
          <w:p w14:paraId="390852AF" w14:textId="77777777" w:rsidR="0029000D" w:rsidRPr="0029000D" w:rsidRDefault="0029000D" w:rsidP="0029000D">
            <w:pPr>
              <w:pStyle w:val="NoSpacing"/>
              <w:rPr>
                <w:rFonts w:asciiTheme="minorHAnsi" w:hAnsiTheme="minorHAnsi" w:cstheme="minorHAnsi"/>
                <w:sz w:val="22"/>
                <w:szCs w:val="22"/>
              </w:rPr>
            </w:pPr>
          </w:p>
        </w:tc>
      </w:tr>
      <w:tr w:rsidR="0029000D" w:rsidRPr="0029000D" w14:paraId="67FD633B" w14:textId="77777777" w:rsidTr="002F5782">
        <w:tc>
          <w:tcPr>
            <w:tcW w:w="1444" w:type="dxa"/>
            <w:shd w:val="clear" w:color="auto" w:fill="auto"/>
          </w:tcPr>
          <w:p w14:paraId="60247251" w14:textId="23832379" w:rsidR="0029000D" w:rsidRPr="0029000D" w:rsidRDefault="0029000D" w:rsidP="0029000D">
            <w:pPr>
              <w:pStyle w:val="NoSpacing"/>
              <w:rPr>
                <w:rFonts w:asciiTheme="minorHAnsi" w:hAnsiTheme="minorHAnsi" w:cstheme="minorHAnsi"/>
                <w:sz w:val="22"/>
                <w:szCs w:val="22"/>
              </w:rPr>
            </w:pPr>
            <w:r w:rsidRPr="0029000D">
              <w:rPr>
                <w:rFonts w:ascii="Calibri" w:hAnsi="Calibri" w:cs="Calibri"/>
                <w:sz w:val="22"/>
                <w:szCs w:val="22"/>
                <w:u w:val="single"/>
              </w:rPr>
              <w:t>Personal Attributes</w:t>
            </w:r>
          </w:p>
        </w:tc>
        <w:tc>
          <w:tcPr>
            <w:tcW w:w="6206" w:type="dxa"/>
            <w:shd w:val="clear" w:color="auto" w:fill="auto"/>
          </w:tcPr>
          <w:p w14:paraId="1D827BF0" w14:textId="77777777" w:rsidR="0029000D" w:rsidRPr="0029000D" w:rsidRDefault="0029000D" w:rsidP="0029000D">
            <w:pPr>
              <w:pStyle w:val="ListParagraph"/>
              <w:numPr>
                <w:ilvl w:val="0"/>
                <w:numId w:val="18"/>
              </w:numPr>
              <w:rPr>
                <w:rFonts w:cs="Calibri"/>
                <w:sz w:val="22"/>
                <w:szCs w:val="22"/>
              </w:rPr>
            </w:pPr>
            <w:r w:rsidRPr="0029000D">
              <w:rPr>
                <w:rFonts w:cs="Calibri"/>
                <w:sz w:val="22"/>
                <w:szCs w:val="22"/>
              </w:rPr>
              <w:t>Evidence of personal commitment to continuous improvement and raising standards.</w:t>
            </w:r>
          </w:p>
          <w:p w14:paraId="4F03D167" w14:textId="77777777" w:rsidR="0029000D" w:rsidRPr="0029000D" w:rsidRDefault="0029000D" w:rsidP="0029000D">
            <w:pPr>
              <w:pStyle w:val="ListParagraph"/>
              <w:numPr>
                <w:ilvl w:val="0"/>
                <w:numId w:val="18"/>
              </w:numPr>
              <w:rPr>
                <w:rFonts w:cs="Calibri"/>
                <w:sz w:val="22"/>
                <w:szCs w:val="22"/>
              </w:rPr>
            </w:pPr>
            <w:r w:rsidRPr="0029000D">
              <w:rPr>
                <w:rFonts w:cs="Calibri"/>
                <w:sz w:val="22"/>
                <w:szCs w:val="22"/>
              </w:rPr>
              <w:t>Commitment to safeguarding and the promotion of the physical and emotional health and well-being of young people.</w:t>
            </w:r>
          </w:p>
          <w:p w14:paraId="310ECB20" w14:textId="77777777" w:rsidR="0029000D" w:rsidRPr="0029000D" w:rsidRDefault="0029000D" w:rsidP="0029000D">
            <w:pPr>
              <w:pStyle w:val="ListParagraph"/>
              <w:numPr>
                <w:ilvl w:val="0"/>
                <w:numId w:val="18"/>
              </w:numPr>
              <w:rPr>
                <w:rFonts w:cs="Calibri"/>
                <w:sz w:val="22"/>
                <w:szCs w:val="22"/>
              </w:rPr>
            </w:pPr>
            <w:r w:rsidRPr="0029000D">
              <w:rPr>
                <w:rFonts w:cs="Calibri"/>
                <w:sz w:val="22"/>
                <w:szCs w:val="22"/>
              </w:rPr>
              <w:t>Flexibility and adaptability.</w:t>
            </w:r>
          </w:p>
          <w:p w14:paraId="0DDF9E63" w14:textId="77777777" w:rsidR="0029000D" w:rsidRPr="0029000D" w:rsidRDefault="0029000D" w:rsidP="0029000D">
            <w:pPr>
              <w:pStyle w:val="ListParagraph"/>
              <w:numPr>
                <w:ilvl w:val="0"/>
                <w:numId w:val="18"/>
              </w:numPr>
              <w:rPr>
                <w:rFonts w:cs="Calibri"/>
                <w:sz w:val="22"/>
                <w:szCs w:val="22"/>
              </w:rPr>
            </w:pPr>
            <w:r w:rsidRPr="0029000D">
              <w:rPr>
                <w:rFonts w:cs="Calibri"/>
                <w:sz w:val="22"/>
                <w:szCs w:val="22"/>
              </w:rPr>
              <w:t>Ability to demonstrate effective time and line management.</w:t>
            </w:r>
          </w:p>
          <w:p w14:paraId="39967231" w14:textId="7C5617E5" w:rsidR="0029000D" w:rsidRPr="0029000D" w:rsidRDefault="0029000D" w:rsidP="0029000D">
            <w:pPr>
              <w:pStyle w:val="ListParagraph"/>
              <w:numPr>
                <w:ilvl w:val="0"/>
                <w:numId w:val="18"/>
              </w:numPr>
              <w:rPr>
                <w:rFonts w:cs="Calibri"/>
                <w:sz w:val="22"/>
                <w:szCs w:val="22"/>
              </w:rPr>
            </w:pPr>
            <w:r w:rsidRPr="0029000D">
              <w:rPr>
                <w:rFonts w:cs="Calibri"/>
                <w:sz w:val="22"/>
                <w:szCs w:val="22"/>
              </w:rPr>
              <w:t>Ability to work in line with the vision of the School and Trust.</w:t>
            </w:r>
          </w:p>
          <w:p w14:paraId="5BA7A41B" w14:textId="77777777" w:rsidR="0029000D" w:rsidRPr="0029000D" w:rsidRDefault="0029000D" w:rsidP="0029000D">
            <w:pPr>
              <w:pStyle w:val="PS"/>
              <w:numPr>
                <w:ilvl w:val="0"/>
                <w:numId w:val="17"/>
              </w:numPr>
              <w:ind w:left="315" w:hanging="315"/>
              <w:rPr>
                <w:rFonts w:ascii="Calibri" w:eastAsia="Calibri" w:hAnsi="Calibri" w:cs="Calibri"/>
                <w:sz w:val="22"/>
                <w:szCs w:val="22"/>
              </w:rPr>
            </w:pPr>
            <w:r w:rsidRPr="0029000D">
              <w:rPr>
                <w:rFonts w:ascii="Calibri" w:eastAsia="Calibri" w:hAnsi="Calibri" w:cs="Calibri"/>
                <w:sz w:val="22"/>
                <w:szCs w:val="22"/>
              </w:rPr>
              <w:t>High personal standards in terms of attendance, punctuality and meeting deadlines.</w:t>
            </w:r>
          </w:p>
          <w:p w14:paraId="494F85A3" w14:textId="77777777" w:rsidR="0029000D" w:rsidRPr="0029000D" w:rsidRDefault="0029000D" w:rsidP="0029000D">
            <w:pPr>
              <w:pStyle w:val="ListParagraph"/>
              <w:numPr>
                <w:ilvl w:val="0"/>
                <w:numId w:val="17"/>
              </w:numPr>
              <w:spacing w:before="0"/>
              <w:ind w:left="315" w:hanging="315"/>
              <w:rPr>
                <w:rFonts w:cs="Calibri"/>
                <w:sz w:val="22"/>
                <w:szCs w:val="22"/>
              </w:rPr>
            </w:pPr>
            <w:r w:rsidRPr="0029000D">
              <w:rPr>
                <w:rFonts w:cs="Calibri"/>
                <w:sz w:val="22"/>
                <w:szCs w:val="22"/>
              </w:rPr>
              <w:lastRenderedPageBreak/>
              <w:t>Energy, resilience, vision and enthusiasm and the ability to perform well under pressure.</w:t>
            </w:r>
          </w:p>
          <w:p w14:paraId="0AC6924A" w14:textId="77777777" w:rsidR="0029000D" w:rsidRPr="0029000D" w:rsidRDefault="0029000D" w:rsidP="0029000D">
            <w:pPr>
              <w:pStyle w:val="ListParagraph"/>
              <w:numPr>
                <w:ilvl w:val="0"/>
                <w:numId w:val="17"/>
              </w:numPr>
              <w:spacing w:before="0"/>
              <w:ind w:left="315" w:hanging="315"/>
              <w:rPr>
                <w:rFonts w:cs="Calibri"/>
                <w:sz w:val="22"/>
                <w:szCs w:val="22"/>
              </w:rPr>
            </w:pPr>
            <w:r w:rsidRPr="0029000D">
              <w:rPr>
                <w:rFonts w:cs="Calibri"/>
                <w:sz w:val="22"/>
                <w:szCs w:val="22"/>
              </w:rPr>
              <w:t>Commitment to inclusive education.</w:t>
            </w:r>
          </w:p>
          <w:p w14:paraId="714265EA" w14:textId="77777777" w:rsidR="0029000D" w:rsidRPr="0029000D" w:rsidRDefault="0029000D" w:rsidP="0029000D">
            <w:pPr>
              <w:pStyle w:val="NoSpacing"/>
              <w:rPr>
                <w:rFonts w:asciiTheme="minorHAnsi" w:hAnsiTheme="minorHAnsi" w:cstheme="minorHAnsi"/>
                <w:sz w:val="22"/>
                <w:szCs w:val="22"/>
              </w:rPr>
            </w:pPr>
          </w:p>
        </w:tc>
        <w:tc>
          <w:tcPr>
            <w:tcW w:w="1366" w:type="dxa"/>
          </w:tcPr>
          <w:p w14:paraId="1B4CAFB5" w14:textId="77777777" w:rsidR="0029000D" w:rsidRPr="0029000D" w:rsidRDefault="0029000D" w:rsidP="0029000D">
            <w:pPr>
              <w:pStyle w:val="NoSpacing"/>
              <w:rPr>
                <w:rFonts w:asciiTheme="minorHAnsi" w:hAnsiTheme="minorHAnsi" w:cstheme="minorHAnsi"/>
                <w:sz w:val="22"/>
                <w:szCs w:val="22"/>
              </w:rPr>
            </w:pPr>
          </w:p>
        </w:tc>
      </w:tr>
    </w:tbl>
    <w:p w14:paraId="309E74A6" w14:textId="49EDD4C7" w:rsidR="0029000D" w:rsidRPr="0029000D" w:rsidRDefault="0029000D" w:rsidP="00021C65">
      <w:pPr>
        <w:pStyle w:val="NoSpacing"/>
        <w:rPr>
          <w:rFonts w:ascii="Century Gothic" w:hAnsi="Century Gothic" w:cstheme="minorHAnsi"/>
          <w:sz w:val="22"/>
          <w:szCs w:val="22"/>
        </w:rPr>
      </w:pPr>
    </w:p>
    <w:p w14:paraId="05ED1DF5" w14:textId="74A2F68C" w:rsidR="0029000D" w:rsidRPr="0029000D" w:rsidRDefault="0029000D" w:rsidP="00021C65">
      <w:pPr>
        <w:pStyle w:val="NoSpacing"/>
        <w:rPr>
          <w:rFonts w:ascii="Century Gothic" w:hAnsi="Century Gothic" w:cstheme="minorHAnsi"/>
          <w:sz w:val="22"/>
          <w:szCs w:val="22"/>
        </w:rPr>
      </w:pPr>
    </w:p>
    <w:p w14:paraId="21F9450E" w14:textId="77777777" w:rsidR="0029000D" w:rsidRPr="000D0FCD" w:rsidRDefault="0029000D" w:rsidP="0029000D">
      <w:pPr>
        <w:contextualSpacing/>
        <w:jc w:val="both"/>
        <w:rPr>
          <w:rFonts w:ascii="Calibri" w:hAnsi="Calibri"/>
          <w:b/>
          <w:sz w:val="24"/>
          <w:szCs w:val="24"/>
        </w:rPr>
      </w:pPr>
      <w:r w:rsidRPr="000D0FCD">
        <w:rPr>
          <w:rFonts w:ascii="Calibri" w:hAnsi="Calibri"/>
          <w:b/>
          <w:sz w:val="24"/>
          <w:szCs w:val="24"/>
        </w:rPr>
        <w:t>General Information</w:t>
      </w:r>
    </w:p>
    <w:p w14:paraId="568BB445" w14:textId="7633FF00" w:rsidR="0029000D" w:rsidRPr="00230687" w:rsidRDefault="0029000D" w:rsidP="0029000D">
      <w:pPr>
        <w:spacing w:before="120"/>
        <w:jc w:val="both"/>
        <w:rPr>
          <w:rFonts w:ascii="Calibri" w:hAnsi="Calibri" w:cs="Arial"/>
        </w:rPr>
      </w:pPr>
      <w:r w:rsidRPr="00230687">
        <w:rPr>
          <w:rFonts w:ascii="Calibri" w:hAnsi="Calibri" w:cs="Arial"/>
          <w:bCs/>
        </w:rPr>
        <w:t xml:space="preserve">The Birkenhead Park School has a commitment to safeguarding and promoting the welfare of students and expects all staff and volunteers to share this commitment.  </w:t>
      </w:r>
      <w:r w:rsidRPr="00230687">
        <w:rPr>
          <w:rFonts w:ascii="Calibri" w:hAnsi="Calibri" w:cs="Arial"/>
        </w:rPr>
        <w:t>If you are invited for interview, your suitability to work with children will be explored as well as your suitability for the post.</w:t>
      </w:r>
    </w:p>
    <w:p w14:paraId="48924B78" w14:textId="4C09DFEC" w:rsidR="0029000D" w:rsidRPr="00230687" w:rsidRDefault="0029000D" w:rsidP="0029000D">
      <w:pPr>
        <w:jc w:val="both"/>
        <w:rPr>
          <w:rFonts w:ascii="Calibri" w:hAnsi="Calibri" w:cs="Arial"/>
          <w:bCs/>
        </w:rPr>
      </w:pPr>
      <w:r w:rsidRPr="00230687">
        <w:rPr>
          <w:rFonts w:ascii="Calibri" w:hAnsi="Calibri" w:cs="Arial"/>
          <w:bCs/>
        </w:rPr>
        <w:t xml:space="preserve">All posts are subject to Enhanced Disclosure Clearance through the Disclosure and Barring Service.                                                                                                          </w:t>
      </w:r>
    </w:p>
    <w:p w14:paraId="79EB7AD7" w14:textId="1F917AC5" w:rsidR="0029000D" w:rsidRPr="0029000D" w:rsidRDefault="0029000D" w:rsidP="0029000D">
      <w:pPr>
        <w:keepNext/>
        <w:jc w:val="both"/>
        <w:outlineLvl w:val="0"/>
        <w:rPr>
          <w:rFonts w:ascii="Calibri" w:hAnsi="Calibri" w:cs="Arial"/>
          <w:bCs/>
        </w:rPr>
      </w:pPr>
      <w:r w:rsidRPr="00230687">
        <w:rPr>
          <w:rFonts w:ascii="Calibri" w:hAnsi="Calibri" w:cs="Arial"/>
          <w:bCs/>
        </w:rPr>
        <w:t xml:space="preserve">The School is an Equal Opportunities employer and all members of the School have a personal responsibility to implement the policy, to carry out their responsibilities in accordance with it and to maintain an equality of opportunity for all.  </w:t>
      </w:r>
    </w:p>
    <w:p w14:paraId="00740413" w14:textId="34FE6C67" w:rsidR="0029000D" w:rsidRPr="00230687" w:rsidRDefault="0029000D" w:rsidP="0029000D">
      <w:pPr>
        <w:tabs>
          <w:tab w:val="left" w:pos="567"/>
        </w:tabs>
        <w:jc w:val="both"/>
        <w:rPr>
          <w:rFonts w:ascii="Calibri" w:hAnsi="Calibri" w:cs="Arial"/>
          <w:bCs/>
        </w:rPr>
      </w:pPr>
      <w:r w:rsidRPr="00230687">
        <w:rPr>
          <w:rFonts w:ascii="Calibri" w:hAnsi="Calibri" w:cs="Arial"/>
          <w:bCs/>
        </w:rPr>
        <w:t>The Governors and staff of the School take their duties under the Equality Act 2010 very seriously.  They will ensure that all reasonable adjustments are made to ensure that disabled people are treated fairly and that they are not placed at any substantial disadvantage.  The School is committed to interview all applicants with a disability who meet the minimum criteria for the post and to consider them on their abilities.</w:t>
      </w:r>
    </w:p>
    <w:p w14:paraId="7DCD0DB6" w14:textId="77777777" w:rsidR="0029000D" w:rsidRPr="00A95B24" w:rsidRDefault="0029000D" w:rsidP="0029000D">
      <w:pPr>
        <w:tabs>
          <w:tab w:val="left" w:pos="567"/>
        </w:tabs>
        <w:jc w:val="both"/>
        <w:rPr>
          <w:rFonts w:ascii="Calibri" w:hAnsi="Calibri" w:cs="Arial"/>
          <w:bCs/>
          <w:sz w:val="24"/>
          <w:szCs w:val="24"/>
        </w:rPr>
      </w:pPr>
      <w:r w:rsidRPr="00A95B24">
        <w:rPr>
          <w:rFonts w:ascii="Calibri" w:hAnsi="Calibri" w:cs="Arial"/>
          <w:b/>
          <w:bCs/>
          <w:sz w:val="24"/>
          <w:szCs w:val="24"/>
        </w:rPr>
        <w:t>Reference Checking</w:t>
      </w:r>
    </w:p>
    <w:p w14:paraId="4F66221C" w14:textId="6EEE0264" w:rsidR="0029000D" w:rsidRPr="00230687" w:rsidRDefault="0029000D" w:rsidP="002F5782">
      <w:pPr>
        <w:tabs>
          <w:tab w:val="left" w:pos="567"/>
        </w:tabs>
        <w:spacing w:before="120"/>
        <w:jc w:val="both"/>
        <w:rPr>
          <w:rFonts w:ascii="Calibri" w:hAnsi="Calibri" w:cs="Arial"/>
          <w:bCs/>
        </w:rPr>
      </w:pPr>
      <w:r w:rsidRPr="00230687">
        <w:rPr>
          <w:rFonts w:ascii="Calibri" w:hAnsi="Calibri" w:cs="Arial"/>
          <w:bCs/>
        </w:rPr>
        <w:t xml:space="preserve">On the application form, you are asked to provide details of </w:t>
      </w:r>
      <w:r w:rsidRPr="00230687">
        <w:rPr>
          <w:rFonts w:ascii="Calibri" w:hAnsi="Calibri" w:cs="Arial"/>
          <w:bCs/>
          <w:u w:val="single"/>
        </w:rPr>
        <w:t>two employment referees</w:t>
      </w:r>
      <w:r w:rsidRPr="00230687">
        <w:rPr>
          <w:rFonts w:ascii="Calibri" w:hAnsi="Calibri" w:cs="Arial"/>
          <w:bCs/>
        </w:rPr>
        <w:t xml:space="preserve"> (preferably your line manager from your current and previous or most recent employer/s), who can comment on your suitability for the post.    References from relatives or individuals writing in the capacity of friends will not be accepted.</w:t>
      </w:r>
    </w:p>
    <w:p w14:paraId="16AA17BC" w14:textId="3BDEA958" w:rsidR="0029000D" w:rsidRPr="00230687" w:rsidRDefault="0029000D" w:rsidP="0029000D">
      <w:pPr>
        <w:jc w:val="both"/>
        <w:rPr>
          <w:rFonts w:ascii="Calibri" w:hAnsi="Calibri" w:cs="Arial"/>
        </w:rPr>
      </w:pPr>
      <w:r w:rsidRPr="00230687">
        <w:rPr>
          <w:rFonts w:ascii="Calibri" w:hAnsi="Calibri" w:cs="Arial"/>
        </w:rPr>
        <w:t>The School will seek references on short-listed applicants before interview, and will approach previous employers for information to verify suitability for the post, dates of employment, particular experience or qualifications, punctuality history and details of any disciplinary offences.</w:t>
      </w:r>
    </w:p>
    <w:p w14:paraId="165D4F61" w14:textId="77777777" w:rsidR="0029000D" w:rsidRPr="00230687" w:rsidRDefault="0029000D" w:rsidP="0029000D">
      <w:pPr>
        <w:spacing w:after="120"/>
        <w:jc w:val="both"/>
        <w:rPr>
          <w:rFonts w:ascii="Calibri" w:hAnsi="Calibri" w:cs="Arial"/>
        </w:rPr>
      </w:pPr>
      <w:r w:rsidRPr="00230687">
        <w:rPr>
          <w:rFonts w:ascii="Calibri" w:hAnsi="Calibri" w:cs="Arial"/>
        </w:rPr>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w:t>
      </w:r>
    </w:p>
    <w:p w14:paraId="14BB0C0A" w14:textId="77777777" w:rsidR="0029000D" w:rsidRPr="00230687" w:rsidRDefault="0029000D" w:rsidP="0029000D">
      <w:pPr>
        <w:spacing w:after="120"/>
        <w:jc w:val="both"/>
        <w:rPr>
          <w:rFonts w:ascii="Calibri" w:hAnsi="Calibri" w:cs="Arial"/>
        </w:rPr>
      </w:pPr>
      <w:r w:rsidRPr="00230687">
        <w:rPr>
          <w:rFonts w:ascii="Calibri" w:hAnsi="Calibri" w:cs="Arial"/>
        </w:rPr>
        <w:t>Please note providing false information is an offence and could result in your application being rejected, or dismissal without notice if you have been appointed and possible referral to the police.</w:t>
      </w:r>
    </w:p>
    <w:p w14:paraId="66C9A044" w14:textId="77777777" w:rsidR="0029000D" w:rsidRPr="00710610" w:rsidRDefault="0029000D" w:rsidP="0029000D">
      <w:pPr>
        <w:pStyle w:val="BodyText"/>
        <w:jc w:val="both"/>
        <w:rPr>
          <w:rFonts w:ascii="Calibri" w:hAnsi="Calibri" w:cs="Calibri"/>
          <w:sz w:val="24"/>
          <w:szCs w:val="24"/>
        </w:rPr>
      </w:pPr>
    </w:p>
    <w:p w14:paraId="0DA1F74F" w14:textId="199937B1" w:rsidR="0029000D" w:rsidRPr="0029000D" w:rsidRDefault="0029000D" w:rsidP="00021C65">
      <w:pPr>
        <w:pStyle w:val="NoSpacing"/>
        <w:rPr>
          <w:rFonts w:ascii="Century Gothic" w:hAnsi="Century Gothic" w:cstheme="minorHAnsi"/>
          <w:sz w:val="22"/>
          <w:szCs w:val="22"/>
        </w:rPr>
      </w:pPr>
    </w:p>
    <w:p w14:paraId="25FA384D" w14:textId="0B4EA1E4" w:rsidR="0029000D" w:rsidRPr="0029000D" w:rsidRDefault="0029000D" w:rsidP="00021C65">
      <w:pPr>
        <w:pStyle w:val="NoSpacing"/>
        <w:rPr>
          <w:rFonts w:ascii="Century Gothic" w:hAnsi="Century Gothic" w:cstheme="minorHAnsi"/>
          <w:sz w:val="22"/>
          <w:szCs w:val="22"/>
        </w:rPr>
      </w:pPr>
    </w:p>
    <w:p w14:paraId="62A558FB" w14:textId="7C537503" w:rsidR="0029000D" w:rsidRPr="0029000D" w:rsidRDefault="0029000D" w:rsidP="00021C65">
      <w:pPr>
        <w:pStyle w:val="NoSpacing"/>
        <w:rPr>
          <w:rFonts w:ascii="Century Gothic" w:hAnsi="Century Gothic" w:cstheme="minorHAnsi"/>
          <w:sz w:val="22"/>
          <w:szCs w:val="22"/>
        </w:rPr>
      </w:pPr>
    </w:p>
    <w:p w14:paraId="28BD0082" w14:textId="75C93DFC" w:rsidR="0029000D" w:rsidRPr="0029000D" w:rsidRDefault="0029000D" w:rsidP="00021C65">
      <w:pPr>
        <w:pStyle w:val="NoSpacing"/>
        <w:rPr>
          <w:rFonts w:ascii="Century Gothic" w:hAnsi="Century Gothic" w:cstheme="minorHAnsi"/>
          <w:sz w:val="22"/>
          <w:szCs w:val="22"/>
        </w:rPr>
      </w:pPr>
    </w:p>
    <w:p w14:paraId="445BE6AE" w14:textId="14AD7E0D" w:rsidR="0029000D" w:rsidRPr="0029000D" w:rsidRDefault="0029000D" w:rsidP="00021C65">
      <w:pPr>
        <w:pStyle w:val="NoSpacing"/>
        <w:rPr>
          <w:rFonts w:ascii="Century Gothic" w:hAnsi="Century Gothic" w:cstheme="minorHAnsi"/>
          <w:sz w:val="22"/>
          <w:szCs w:val="22"/>
        </w:rPr>
      </w:pPr>
    </w:p>
    <w:p w14:paraId="5EC96E38" w14:textId="70964EB4" w:rsidR="0029000D" w:rsidRPr="0029000D" w:rsidRDefault="0029000D" w:rsidP="00021C65">
      <w:pPr>
        <w:pStyle w:val="NoSpacing"/>
        <w:rPr>
          <w:rFonts w:ascii="Century Gothic" w:hAnsi="Century Gothic" w:cstheme="minorHAnsi"/>
          <w:sz w:val="22"/>
          <w:szCs w:val="22"/>
        </w:rPr>
      </w:pPr>
    </w:p>
    <w:p w14:paraId="515652F7" w14:textId="77B9A611" w:rsidR="0029000D" w:rsidRPr="0029000D" w:rsidRDefault="0029000D" w:rsidP="00021C65">
      <w:pPr>
        <w:pStyle w:val="NoSpacing"/>
        <w:rPr>
          <w:rFonts w:ascii="Century Gothic" w:hAnsi="Century Gothic" w:cstheme="minorHAnsi"/>
          <w:sz w:val="22"/>
          <w:szCs w:val="22"/>
        </w:rPr>
      </w:pPr>
    </w:p>
    <w:p w14:paraId="2824E04D" w14:textId="29BDA2D8" w:rsidR="0029000D" w:rsidRPr="0029000D" w:rsidRDefault="0029000D" w:rsidP="00021C65">
      <w:pPr>
        <w:pStyle w:val="NoSpacing"/>
        <w:rPr>
          <w:rFonts w:ascii="Century Gothic" w:hAnsi="Century Gothic" w:cstheme="minorHAnsi"/>
          <w:sz w:val="22"/>
          <w:szCs w:val="22"/>
        </w:rPr>
      </w:pPr>
    </w:p>
    <w:p w14:paraId="6B1D0D23" w14:textId="548DDB4B" w:rsidR="0029000D" w:rsidRPr="0029000D" w:rsidRDefault="0029000D" w:rsidP="00021C65">
      <w:pPr>
        <w:pStyle w:val="NoSpacing"/>
        <w:rPr>
          <w:rFonts w:ascii="Century Gothic" w:hAnsi="Century Gothic" w:cstheme="minorHAnsi"/>
          <w:sz w:val="22"/>
          <w:szCs w:val="22"/>
        </w:rPr>
      </w:pPr>
    </w:p>
    <w:p w14:paraId="6122B585" w14:textId="0B9A9107" w:rsidR="0029000D" w:rsidRPr="0029000D" w:rsidRDefault="0029000D" w:rsidP="00021C65">
      <w:pPr>
        <w:pStyle w:val="NoSpacing"/>
        <w:rPr>
          <w:rFonts w:ascii="Century Gothic" w:hAnsi="Century Gothic" w:cstheme="minorHAnsi"/>
          <w:sz w:val="22"/>
          <w:szCs w:val="22"/>
        </w:rPr>
      </w:pPr>
    </w:p>
    <w:p w14:paraId="43BA67A0" w14:textId="612633CC" w:rsidR="0029000D" w:rsidRPr="0029000D" w:rsidRDefault="0029000D" w:rsidP="00021C65">
      <w:pPr>
        <w:pStyle w:val="NoSpacing"/>
        <w:rPr>
          <w:rFonts w:ascii="Century Gothic" w:hAnsi="Century Gothic" w:cstheme="minorHAnsi"/>
          <w:sz w:val="22"/>
          <w:szCs w:val="22"/>
        </w:rPr>
      </w:pPr>
    </w:p>
    <w:p w14:paraId="119E0EAD" w14:textId="77A5B618" w:rsidR="0029000D" w:rsidRPr="0029000D" w:rsidRDefault="0029000D" w:rsidP="00021C65">
      <w:pPr>
        <w:pStyle w:val="NoSpacing"/>
        <w:rPr>
          <w:rFonts w:ascii="Century Gothic" w:hAnsi="Century Gothic" w:cstheme="minorHAnsi"/>
          <w:sz w:val="22"/>
          <w:szCs w:val="22"/>
        </w:rPr>
      </w:pPr>
    </w:p>
    <w:p w14:paraId="2B47C037" w14:textId="7AA5BD71" w:rsidR="0029000D" w:rsidRPr="0029000D" w:rsidRDefault="0029000D" w:rsidP="00021C65">
      <w:pPr>
        <w:pStyle w:val="NoSpacing"/>
        <w:rPr>
          <w:rFonts w:ascii="Century Gothic" w:hAnsi="Century Gothic" w:cstheme="minorHAnsi"/>
          <w:sz w:val="22"/>
          <w:szCs w:val="22"/>
        </w:rPr>
      </w:pPr>
    </w:p>
    <w:p w14:paraId="4361927C" w14:textId="113D7165" w:rsidR="0029000D" w:rsidRPr="0029000D" w:rsidRDefault="0029000D" w:rsidP="00021C65">
      <w:pPr>
        <w:pStyle w:val="NoSpacing"/>
        <w:rPr>
          <w:rFonts w:ascii="Century Gothic" w:hAnsi="Century Gothic" w:cstheme="minorHAnsi"/>
          <w:sz w:val="22"/>
          <w:szCs w:val="22"/>
        </w:rPr>
      </w:pPr>
    </w:p>
    <w:p w14:paraId="7D33FB11" w14:textId="4E33B10A" w:rsidR="0029000D" w:rsidRPr="0029000D" w:rsidRDefault="0029000D" w:rsidP="00021C65">
      <w:pPr>
        <w:pStyle w:val="NoSpacing"/>
        <w:rPr>
          <w:rFonts w:ascii="Century Gothic" w:hAnsi="Century Gothic" w:cstheme="minorHAnsi"/>
          <w:sz w:val="22"/>
          <w:szCs w:val="22"/>
        </w:rPr>
      </w:pPr>
    </w:p>
    <w:p w14:paraId="301B9BD5" w14:textId="2E3613FF" w:rsidR="0029000D" w:rsidRPr="0029000D" w:rsidRDefault="0029000D" w:rsidP="00021C65">
      <w:pPr>
        <w:pStyle w:val="NoSpacing"/>
        <w:rPr>
          <w:rFonts w:ascii="Century Gothic" w:hAnsi="Century Gothic" w:cstheme="minorHAnsi"/>
          <w:sz w:val="22"/>
          <w:szCs w:val="22"/>
        </w:rPr>
      </w:pPr>
    </w:p>
    <w:p w14:paraId="6BA9DA67" w14:textId="6E2C872B" w:rsidR="0029000D" w:rsidRPr="0029000D" w:rsidRDefault="0029000D" w:rsidP="00021C65">
      <w:pPr>
        <w:pStyle w:val="NoSpacing"/>
        <w:rPr>
          <w:rFonts w:ascii="Century Gothic" w:hAnsi="Century Gothic" w:cstheme="minorHAnsi"/>
          <w:sz w:val="22"/>
          <w:szCs w:val="22"/>
        </w:rPr>
      </w:pPr>
    </w:p>
    <w:p w14:paraId="3D4A703C" w14:textId="6BC09220" w:rsidR="0029000D" w:rsidRPr="0029000D" w:rsidRDefault="0029000D" w:rsidP="00021C65">
      <w:pPr>
        <w:pStyle w:val="NoSpacing"/>
        <w:rPr>
          <w:rFonts w:ascii="Century Gothic" w:hAnsi="Century Gothic" w:cstheme="minorHAnsi"/>
          <w:sz w:val="22"/>
          <w:szCs w:val="22"/>
        </w:rPr>
      </w:pPr>
    </w:p>
    <w:p w14:paraId="55B2B7C8" w14:textId="44414BB2" w:rsidR="0029000D" w:rsidRPr="0029000D" w:rsidRDefault="0029000D" w:rsidP="00021C65">
      <w:pPr>
        <w:pStyle w:val="NoSpacing"/>
        <w:rPr>
          <w:rFonts w:ascii="Century Gothic" w:hAnsi="Century Gothic" w:cstheme="minorHAnsi"/>
          <w:sz w:val="22"/>
          <w:szCs w:val="22"/>
        </w:rPr>
      </w:pPr>
    </w:p>
    <w:p w14:paraId="1801D5EA" w14:textId="19783B37" w:rsidR="0029000D" w:rsidRPr="0029000D" w:rsidRDefault="0029000D" w:rsidP="00021C65">
      <w:pPr>
        <w:pStyle w:val="NoSpacing"/>
        <w:rPr>
          <w:rFonts w:ascii="Century Gothic" w:hAnsi="Century Gothic" w:cstheme="minorHAnsi"/>
          <w:sz w:val="22"/>
          <w:szCs w:val="22"/>
        </w:rPr>
      </w:pPr>
    </w:p>
    <w:p w14:paraId="34847237" w14:textId="581E7B86" w:rsidR="0029000D" w:rsidRPr="0029000D" w:rsidRDefault="0029000D" w:rsidP="00021C65">
      <w:pPr>
        <w:pStyle w:val="NoSpacing"/>
        <w:rPr>
          <w:rFonts w:ascii="Century Gothic" w:hAnsi="Century Gothic" w:cstheme="minorHAnsi"/>
          <w:sz w:val="22"/>
          <w:szCs w:val="22"/>
        </w:rPr>
      </w:pPr>
    </w:p>
    <w:p w14:paraId="2475B1D4" w14:textId="5233C5F1" w:rsidR="0029000D" w:rsidRPr="0029000D" w:rsidRDefault="0029000D" w:rsidP="00021C65">
      <w:pPr>
        <w:pStyle w:val="NoSpacing"/>
        <w:rPr>
          <w:rFonts w:ascii="Century Gothic" w:hAnsi="Century Gothic" w:cstheme="minorHAnsi"/>
          <w:sz w:val="22"/>
          <w:szCs w:val="22"/>
        </w:rPr>
      </w:pPr>
    </w:p>
    <w:p w14:paraId="273D83AC" w14:textId="7DF11E25" w:rsidR="0029000D" w:rsidRPr="0029000D" w:rsidRDefault="0029000D" w:rsidP="00021C65">
      <w:pPr>
        <w:pStyle w:val="NoSpacing"/>
        <w:rPr>
          <w:rFonts w:ascii="Century Gothic" w:hAnsi="Century Gothic" w:cstheme="minorHAnsi"/>
          <w:sz w:val="22"/>
          <w:szCs w:val="22"/>
        </w:rPr>
      </w:pPr>
    </w:p>
    <w:p w14:paraId="261E6848" w14:textId="779348ED" w:rsidR="0029000D" w:rsidRPr="0029000D" w:rsidRDefault="0029000D" w:rsidP="00021C65">
      <w:pPr>
        <w:pStyle w:val="NoSpacing"/>
        <w:rPr>
          <w:rFonts w:ascii="Century Gothic" w:hAnsi="Century Gothic" w:cstheme="minorHAnsi"/>
          <w:sz w:val="22"/>
          <w:szCs w:val="22"/>
        </w:rPr>
      </w:pPr>
    </w:p>
    <w:p w14:paraId="6861A3D5" w14:textId="04D7066A" w:rsidR="0029000D" w:rsidRPr="0029000D" w:rsidRDefault="0029000D" w:rsidP="00021C65">
      <w:pPr>
        <w:pStyle w:val="NoSpacing"/>
        <w:rPr>
          <w:rFonts w:ascii="Century Gothic" w:hAnsi="Century Gothic" w:cstheme="minorHAnsi"/>
          <w:sz w:val="22"/>
          <w:szCs w:val="22"/>
        </w:rPr>
      </w:pPr>
    </w:p>
    <w:p w14:paraId="481DB06D" w14:textId="36062DF9" w:rsidR="0029000D" w:rsidRPr="0029000D" w:rsidRDefault="0029000D" w:rsidP="00021C65">
      <w:pPr>
        <w:pStyle w:val="NoSpacing"/>
        <w:rPr>
          <w:rFonts w:ascii="Century Gothic" w:hAnsi="Century Gothic" w:cstheme="minorHAnsi"/>
          <w:sz w:val="22"/>
          <w:szCs w:val="22"/>
        </w:rPr>
      </w:pPr>
    </w:p>
    <w:p w14:paraId="261E8446" w14:textId="7BC52A99" w:rsidR="0029000D" w:rsidRPr="0029000D" w:rsidRDefault="0029000D" w:rsidP="00021C65">
      <w:pPr>
        <w:pStyle w:val="NoSpacing"/>
        <w:rPr>
          <w:rFonts w:ascii="Century Gothic" w:hAnsi="Century Gothic" w:cstheme="minorHAnsi"/>
          <w:sz w:val="22"/>
          <w:szCs w:val="22"/>
        </w:rPr>
      </w:pPr>
    </w:p>
    <w:p w14:paraId="56002020" w14:textId="77777777" w:rsidR="0029000D" w:rsidRPr="0029000D" w:rsidRDefault="0029000D" w:rsidP="00021C65">
      <w:pPr>
        <w:pStyle w:val="NoSpacing"/>
        <w:rPr>
          <w:rFonts w:ascii="Century Gothic" w:hAnsi="Century Gothic" w:cstheme="minorHAnsi"/>
          <w:sz w:val="22"/>
          <w:szCs w:val="22"/>
        </w:rPr>
      </w:pPr>
    </w:p>
    <w:sectPr w:rsidR="0029000D" w:rsidRPr="0029000D" w:rsidSect="000E2A20">
      <w:headerReference w:type="even" r:id="rId8"/>
      <w:headerReference w:type="default" r:id="rId9"/>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C459" w14:textId="77777777" w:rsidR="00B00036" w:rsidRDefault="00B00036" w:rsidP="008166FB">
      <w:pPr>
        <w:spacing w:after="0" w:line="240" w:lineRule="auto"/>
      </w:pPr>
      <w:r>
        <w:separator/>
      </w:r>
    </w:p>
  </w:endnote>
  <w:endnote w:type="continuationSeparator" w:id="0">
    <w:p w14:paraId="0994C1CC" w14:textId="77777777" w:rsidR="00B00036" w:rsidRDefault="00B00036" w:rsidP="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7261" w14:textId="5023C98D" w:rsidR="00E7016D" w:rsidRDefault="000463F6" w:rsidP="004008BF">
    <w:pPr>
      <w:pStyle w:val="Footer"/>
      <w:jc w:val="both"/>
    </w:pPr>
    <w:r>
      <w:rPr>
        <w:noProof/>
        <w:lang w:eastAsia="en-GB"/>
      </w:rPr>
      <w:drawing>
        <wp:anchor distT="0" distB="0" distL="114300" distR="114300" simplePos="0" relativeHeight="251662336" behindDoc="0" locked="0" layoutInCell="1" allowOverlap="1" wp14:anchorId="6BAB70C6" wp14:editId="1E17A560">
          <wp:simplePos x="0" y="0"/>
          <wp:positionH relativeFrom="margin">
            <wp:align>center</wp:align>
          </wp:positionH>
          <wp:positionV relativeFrom="paragraph">
            <wp:posOffset>-1111885</wp:posOffset>
          </wp:positionV>
          <wp:extent cx="7199354" cy="1375291"/>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354" cy="137529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D54D" w14:textId="77777777" w:rsidR="00B00036" w:rsidRDefault="00B00036" w:rsidP="008166FB">
      <w:pPr>
        <w:spacing w:after="0" w:line="240" w:lineRule="auto"/>
      </w:pPr>
      <w:r>
        <w:separator/>
      </w:r>
    </w:p>
  </w:footnote>
  <w:footnote w:type="continuationSeparator" w:id="0">
    <w:p w14:paraId="4954BC00" w14:textId="77777777" w:rsidR="00B00036" w:rsidRDefault="00B00036" w:rsidP="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00DD" w14:textId="5C9B6BB6" w:rsidR="000463F6" w:rsidRDefault="000463F6">
    <w:pPr>
      <w:pStyle w:val="Header"/>
    </w:pPr>
    <w:r>
      <w:rPr>
        <w:noProof/>
        <w:lang w:eastAsia="en-GB"/>
      </w:rPr>
      <w:drawing>
        <wp:anchor distT="0" distB="0" distL="114300" distR="114300" simplePos="0" relativeHeight="251661312" behindDoc="0" locked="0" layoutInCell="1" allowOverlap="1" wp14:anchorId="51801CA1" wp14:editId="522B6729">
          <wp:simplePos x="0" y="0"/>
          <wp:positionH relativeFrom="margin">
            <wp:align>center</wp:align>
          </wp:positionH>
          <wp:positionV relativeFrom="topMargin">
            <wp:align>bottom</wp:align>
          </wp:positionV>
          <wp:extent cx="2045335" cy="613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CFDF" w14:textId="0CB90182" w:rsidR="00E7016D" w:rsidRDefault="00E7016D" w:rsidP="008166FB">
    <w:pPr>
      <w:pStyle w:val="Header"/>
      <w:jc w:val="center"/>
    </w:pPr>
    <w:r>
      <w:rPr>
        <w:noProof/>
        <w:lang w:eastAsia="en-GB"/>
      </w:rPr>
      <w:drawing>
        <wp:anchor distT="0" distB="0" distL="114300" distR="114300" simplePos="0" relativeHeight="251659264" behindDoc="0" locked="0" layoutInCell="1" allowOverlap="1" wp14:anchorId="70B26707" wp14:editId="3291AF9B">
          <wp:simplePos x="0" y="0"/>
          <wp:positionH relativeFrom="margin">
            <wp:align>center</wp:align>
          </wp:positionH>
          <wp:positionV relativeFrom="topMargin">
            <wp:posOffset>215265</wp:posOffset>
          </wp:positionV>
          <wp:extent cx="2045335" cy="613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r w:rsidR="0025340F">
      <w:tab/>
    </w:r>
    <w:r w:rsidR="0025340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D19"/>
    <w:multiLevelType w:val="hybridMultilevel"/>
    <w:tmpl w:val="9BCA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72B18"/>
    <w:multiLevelType w:val="hybridMultilevel"/>
    <w:tmpl w:val="7DA8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B594C"/>
    <w:multiLevelType w:val="hybridMultilevel"/>
    <w:tmpl w:val="159C4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E67E72"/>
    <w:multiLevelType w:val="hybridMultilevel"/>
    <w:tmpl w:val="A190A94E"/>
    <w:lvl w:ilvl="0" w:tplc="BD40B61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63D10"/>
    <w:multiLevelType w:val="hybridMultilevel"/>
    <w:tmpl w:val="5F1E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24F48"/>
    <w:multiLevelType w:val="hybridMultilevel"/>
    <w:tmpl w:val="6D023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25D0F"/>
    <w:multiLevelType w:val="hybridMultilevel"/>
    <w:tmpl w:val="85CC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C6026"/>
    <w:multiLevelType w:val="hybridMultilevel"/>
    <w:tmpl w:val="A4863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3129C6"/>
    <w:multiLevelType w:val="hybridMultilevel"/>
    <w:tmpl w:val="E562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6F3E41"/>
    <w:multiLevelType w:val="hybridMultilevel"/>
    <w:tmpl w:val="0F2C6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6728D"/>
    <w:multiLevelType w:val="hybridMultilevel"/>
    <w:tmpl w:val="C77A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104B84"/>
    <w:multiLevelType w:val="hybridMultilevel"/>
    <w:tmpl w:val="98A45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AF5F43"/>
    <w:multiLevelType w:val="hybridMultilevel"/>
    <w:tmpl w:val="A3847B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A64AC3"/>
    <w:multiLevelType w:val="hybridMultilevel"/>
    <w:tmpl w:val="B91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91197"/>
    <w:multiLevelType w:val="hybridMultilevel"/>
    <w:tmpl w:val="DCD4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E7621"/>
    <w:multiLevelType w:val="hybridMultilevel"/>
    <w:tmpl w:val="2BFCA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8046914">
    <w:abstractNumId w:val="8"/>
  </w:num>
  <w:num w:numId="2" w16cid:durableId="610937713">
    <w:abstractNumId w:val="9"/>
  </w:num>
  <w:num w:numId="3" w16cid:durableId="1457137264">
    <w:abstractNumId w:val="5"/>
  </w:num>
  <w:num w:numId="4" w16cid:durableId="1235968913">
    <w:abstractNumId w:val="6"/>
  </w:num>
  <w:num w:numId="5" w16cid:durableId="1366177947">
    <w:abstractNumId w:val="2"/>
  </w:num>
  <w:num w:numId="6" w16cid:durableId="1396470765">
    <w:abstractNumId w:val="14"/>
  </w:num>
  <w:num w:numId="7" w16cid:durableId="472410360">
    <w:abstractNumId w:val="0"/>
  </w:num>
  <w:num w:numId="8" w16cid:durableId="1221557618">
    <w:abstractNumId w:val="17"/>
  </w:num>
  <w:num w:numId="9" w16cid:durableId="1226525963">
    <w:abstractNumId w:val="13"/>
  </w:num>
  <w:num w:numId="10" w16cid:durableId="1943370444">
    <w:abstractNumId w:val="11"/>
  </w:num>
  <w:num w:numId="11" w16cid:durableId="660348084">
    <w:abstractNumId w:val="7"/>
  </w:num>
  <w:num w:numId="12" w16cid:durableId="1435127627">
    <w:abstractNumId w:val="12"/>
  </w:num>
  <w:num w:numId="13" w16cid:durableId="605965800">
    <w:abstractNumId w:val="10"/>
  </w:num>
  <w:num w:numId="14" w16cid:durableId="1214543969">
    <w:abstractNumId w:val="15"/>
  </w:num>
  <w:num w:numId="15" w16cid:durableId="1238591487">
    <w:abstractNumId w:val="3"/>
  </w:num>
  <w:num w:numId="16" w16cid:durableId="381834637">
    <w:abstractNumId w:val="1"/>
  </w:num>
  <w:num w:numId="17" w16cid:durableId="1914005668">
    <w:abstractNumId w:val="4"/>
  </w:num>
  <w:num w:numId="18" w16cid:durableId="10604392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FB"/>
    <w:rsid w:val="00021C65"/>
    <w:rsid w:val="000463F6"/>
    <w:rsid w:val="00046572"/>
    <w:rsid w:val="00086B0E"/>
    <w:rsid w:val="00086DB2"/>
    <w:rsid w:val="00092723"/>
    <w:rsid w:val="000D24B9"/>
    <w:rsid w:val="000E2A20"/>
    <w:rsid w:val="00103C62"/>
    <w:rsid w:val="0012708E"/>
    <w:rsid w:val="00135329"/>
    <w:rsid w:val="0025340F"/>
    <w:rsid w:val="00257E92"/>
    <w:rsid w:val="00270709"/>
    <w:rsid w:val="0029000D"/>
    <w:rsid w:val="002B6C08"/>
    <w:rsid w:val="002D2BFC"/>
    <w:rsid w:val="002E0DD9"/>
    <w:rsid w:val="002F5782"/>
    <w:rsid w:val="003F3CDE"/>
    <w:rsid w:val="004008BF"/>
    <w:rsid w:val="00401473"/>
    <w:rsid w:val="00422762"/>
    <w:rsid w:val="0048739F"/>
    <w:rsid w:val="004A05F4"/>
    <w:rsid w:val="005B4CC8"/>
    <w:rsid w:val="00665B0A"/>
    <w:rsid w:val="006A32EB"/>
    <w:rsid w:val="006C6E09"/>
    <w:rsid w:val="006D57E8"/>
    <w:rsid w:val="00754C70"/>
    <w:rsid w:val="007B5C2A"/>
    <w:rsid w:val="007B7270"/>
    <w:rsid w:val="008166FB"/>
    <w:rsid w:val="00823BA9"/>
    <w:rsid w:val="00827833"/>
    <w:rsid w:val="00833661"/>
    <w:rsid w:val="0084657F"/>
    <w:rsid w:val="008626B9"/>
    <w:rsid w:val="008732CD"/>
    <w:rsid w:val="009239C3"/>
    <w:rsid w:val="00934A70"/>
    <w:rsid w:val="009672EB"/>
    <w:rsid w:val="009B7248"/>
    <w:rsid w:val="00A14792"/>
    <w:rsid w:val="00A46F10"/>
    <w:rsid w:val="00A62CDB"/>
    <w:rsid w:val="00B00036"/>
    <w:rsid w:val="00B529F2"/>
    <w:rsid w:val="00B62ABB"/>
    <w:rsid w:val="00B74800"/>
    <w:rsid w:val="00B80755"/>
    <w:rsid w:val="00B86F02"/>
    <w:rsid w:val="00B96601"/>
    <w:rsid w:val="00BC06CC"/>
    <w:rsid w:val="00BC5254"/>
    <w:rsid w:val="00C313BC"/>
    <w:rsid w:val="00C95B6A"/>
    <w:rsid w:val="00DB09CE"/>
    <w:rsid w:val="00DB2152"/>
    <w:rsid w:val="00DF5657"/>
    <w:rsid w:val="00E16B78"/>
    <w:rsid w:val="00E21DA5"/>
    <w:rsid w:val="00E66689"/>
    <w:rsid w:val="00E7016D"/>
    <w:rsid w:val="00F02E05"/>
    <w:rsid w:val="00F7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9EA0259"/>
  <w15:chartTrackingRefBased/>
  <w15:docId w15:val="{FF1440E7-C340-4E08-AE4F-29A5C6D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32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1353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6F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FB"/>
  </w:style>
  <w:style w:type="paragraph" w:styleId="Footer">
    <w:name w:val="footer"/>
    <w:basedOn w:val="Normal"/>
    <w:link w:val="FooterChar"/>
    <w:uiPriority w:val="99"/>
    <w:unhideWhenUsed/>
    <w:rsid w:val="0081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FB"/>
  </w:style>
  <w:style w:type="character" w:styleId="Hyperlink">
    <w:name w:val="Hyperlink"/>
    <w:basedOn w:val="DefaultParagraphFont"/>
    <w:uiPriority w:val="99"/>
    <w:unhideWhenUsed/>
    <w:rsid w:val="00934A70"/>
    <w:rPr>
      <w:color w:val="0000FF" w:themeColor="hyperlink"/>
      <w:u w:val="single"/>
    </w:rPr>
  </w:style>
  <w:style w:type="character" w:customStyle="1" w:styleId="UnresolvedMention1">
    <w:name w:val="Unresolved Mention1"/>
    <w:basedOn w:val="DefaultParagraphFont"/>
    <w:uiPriority w:val="99"/>
    <w:semiHidden/>
    <w:unhideWhenUsed/>
    <w:rsid w:val="00934A70"/>
    <w:rPr>
      <w:color w:val="808080"/>
      <w:shd w:val="clear" w:color="auto" w:fill="E6E6E6"/>
    </w:rPr>
  </w:style>
  <w:style w:type="paragraph" w:styleId="BalloonText">
    <w:name w:val="Balloon Text"/>
    <w:basedOn w:val="Normal"/>
    <w:link w:val="BalloonTextChar"/>
    <w:uiPriority w:val="99"/>
    <w:semiHidden/>
    <w:unhideWhenUsed/>
    <w:rsid w:val="000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B9"/>
    <w:rPr>
      <w:rFonts w:ascii="Segoe UI" w:hAnsi="Segoe UI" w:cs="Segoe UI"/>
      <w:sz w:val="18"/>
      <w:szCs w:val="18"/>
    </w:rPr>
  </w:style>
  <w:style w:type="character" w:styleId="SubtleEmphasis">
    <w:name w:val="Subtle Emphasis"/>
    <w:uiPriority w:val="19"/>
    <w:qFormat/>
    <w:rsid w:val="00401473"/>
    <w:rPr>
      <w:i/>
      <w:iCs/>
      <w:color w:val="808080"/>
    </w:rPr>
  </w:style>
  <w:style w:type="character" w:customStyle="1" w:styleId="Heading1Char">
    <w:name w:val="Heading 1 Char"/>
    <w:basedOn w:val="DefaultParagraphFont"/>
    <w:link w:val="Heading1"/>
    <w:uiPriority w:val="9"/>
    <w:rsid w:val="00135329"/>
    <w:rPr>
      <w:rFonts w:eastAsiaTheme="minorEastAsia"/>
      <w:caps/>
      <w:color w:val="FFFFFF" w:themeColor="background1"/>
      <w:spacing w:val="15"/>
      <w:shd w:val="clear" w:color="auto" w:fill="4F81BD" w:themeFill="accent1"/>
    </w:rPr>
  </w:style>
  <w:style w:type="paragraph" w:styleId="ListParagraph">
    <w:name w:val="List Paragraph"/>
    <w:basedOn w:val="Normal"/>
    <w:uiPriority w:val="34"/>
    <w:qFormat/>
    <w:rsid w:val="00135329"/>
    <w:pPr>
      <w:spacing w:before="100"/>
      <w:ind w:left="720"/>
      <w:contextualSpacing/>
    </w:pPr>
    <w:rPr>
      <w:rFonts w:eastAsiaTheme="minorEastAsia"/>
      <w:sz w:val="20"/>
      <w:szCs w:val="20"/>
    </w:rPr>
  </w:style>
  <w:style w:type="character" w:customStyle="1" w:styleId="Heading2Char">
    <w:name w:val="Heading 2 Char"/>
    <w:basedOn w:val="DefaultParagraphFont"/>
    <w:link w:val="Heading2"/>
    <w:uiPriority w:val="9"/>
    <w:semiHidden/>
    <w:rsid w:val="0013532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7B5C2A"/>
    <w:rPr>
      <w:color w:val="605E5C"/>
      <w:shd w:val="clear" w:color="auto" w:fill="E1DFDD"/>
    </w:rPr>
  </w:style>
  <w:style w:type="character" w:styleId="FollowedHyperlink">
    <w:name w:val="FollowedHyperlink"/>
    <w:basedOn w:val="DefaultParagraphFont"/>
    <w:uiPriority w:val="99"/>
    <w:semiHidden/>
    <w:unhideWhenUsed/>
    <w:rsid w:val="007B5C2A"/>
    <w:rPr>
      <w:color w:val="800080" w:themeColor="followedHyperlink"/>
      <w:u w:val="single"/>
    </w:rPr>
  </w:style>
  <w:style w:type="table" w:styleId="TableGrid">
    <w:name w:val="Table Grid"/>
    <w:basedOn w:val="TableNormal"/>
    <w:uiPriority w:val="59"/>
    <w:rsid w:val="0025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E66689"/>
    <w:pPr>
      <w:spacing w:after="0" w:line="240" w:lineRule="auto"/>
    </w:pPr>
    <w:rPr>
      <w:rFonts w:ascii="Calibri" w:hAnsi="Calibri" w:cs="Calibri"/>
      <w:lang w:eastAsia="en-GB"/>
    </w:rPr>
  </w:style>
  <w:style w:type="paragraph" w:styleId="BodyText">
    <w:name w:val="Body Text"/>
    <w:basedOn w:val="Normal"/>
    <w:link w:val="BodyTextChar"/>
    <w:rsid w:val="0029000D"/>
    <w:pPr>
      <w:widowControl w:val="0"/>
      <w:tabs>
        <w:tab w:val="left" w:pos="-720"/>
        <w:tab w:val="left" w:pos="0"/>
        <w:tab w:val="left" w:pos="720"/>
      </w:tabs>
      <w:suppressAutoHyphens/>
      <w:overflowPunct w:val="0"/>
      <w:autoSpaceDE w:val="0"/>
      <w:autoSpaceDN w:val="0"/>
      <w:adjustRightInd w:val="0"/>
      <w:spacing w:after="0" w:line="240" w:lineRule="auto"/>
      <w:textAlignment w:val="baseline"/>
    </w:pPr>
    <w:rPr>
      <w:rFonts w:ascii="Comic Sans MS" w:eastAsia="Times New Roman" w:hAnsi="Comic Sans MS" w:cs="Times New Roman"/>
      <w:spacing w:val="-3"/>
      <w:sz w:val="20"/>
      <w:szCs w:val="20"/>
    </w:rPr>
  </w:style>
  <w:style w:type="character" w:customStyle="1" w:styleId="BodyTextChar">
    <w:name w:val="Body Text Char"/>
    <w:basedOn w:val="DefaultParagraphFont"/>
    <w:link w:val="BodyText"/>
    <w:rsid w:val="0029000D"/>
    <w:rPr>
      <w:rFonts w:ascii="Comic Sans MS" w:eastAsia="Times New Roman" w:hAnsi="Comic Sans MS" w:cs="Times New Roman"/>
      <w:spacing w:val="-3"/>
      <w:sz w:val="20"/>
      <w:szCs w:val="20"/>
    </w:rPr>
  </w:style>
  <w:style w:type="paragraph" w:customStyle="1" w:styleId="Default">
    <w:name w:val="Default"/>
    <w:rsid w:val="0029000D"/>
    <w:pPr>
      <w:autoSpaceDE w:val="0"/>
      <w:autoSpaceDN w:val="0"/>
      <w:adjustRightInd w:val="0"/>
      <w:spacing w:after="0" w:line="240" w:lineRule="auto"/>
    </w:pPr>
    <w:rPr>
      <w:rFonts w:ascii="Arial" w:eastAsia="Calibri" w:hAnsi="Arial" w:cs="Arial"/>
      <w:color w:val="000000"/>
      <w:sz w:val="24"/>
      <w:szCs w:val="24"/>
    </w:rPr>
  </w:style>
  <w:style w:type="paragraph" w:customStyle="1" w:styleId="PS">
    <w:name w:val="PS"/>
    <w:basedOn w:val="Normal"/>
    <w:rsid w:val="0029000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styleId="FootnoteReference">
    <w:name w:val="footnote reference"/>
    <w:semiHidden/>
    <w:rsid w:val="00290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2600">
      <w:bodyDiv w:val="1"/>
      <w:marLeft w:val="0"/>
      <w:marRight w:val="0"/>
      <w:marTop w:val="0"/>
      <w:marBottom w:val="0"/>
      <w:divBdr>
        <w:top w:val="none" w:sz="0" w:space="0" w:color="auto"/>
        <w:left w:val="none" w:sz="0" w:space="0" w:color="auto"/>
        <w:bottom w:val="none" w:sz="0" w:space="0" w:color="auto"/>
        <w:right w:val="none" w:sz="0" w:space="0" w:color="auto"/>
      </w:divBdr>
    </w:div>
    <w:div w:id="331643642">
      <w:bodyDiv w:val="1"/>
      <w:marLeft w:val="0"/>
      <w:marRight w:val="0"/>
      <w:marTop w:val="0"/>
      <w:marBottom w:val="0"/>
      <w:divBdr>
        <w:top w:val="none" w:sz="0" w:space="0" w:color="auto"/>
        <w:left w:val="none" w:sz="0" w:space="0" w:color="auto"/>
        <w:bottom w:val="none" w:sz="0" w:space="0" w:color="auto"/>
        <w:right w:val="none" w:sz="0" w:space="0" w:color="auto"/>
      </w:divBdr>
    </w:div>
    <w:div w:id="378559089">
      <w:bodyDiv w:val="1"/>
      <w:marLeft w:val="0"/>
      <w:marRight w:val="0"/>
      <w:marTop w:val="0"/>
      <w:marBottom w:val="0"/>
      <w:divBdr>
        <w:top w:val="none" w:sz="0" w:space="0" w:color="auto"/>
        <w:left w:val="none" w:sz="0" w:space="0" w:color="auto"/>
        <w:bottom w:val="none" w:sz="0" w:space="0" w:color="auto"/>
        <w:right w:val="none" w:sz="0" w:space="0" w:color="auto"/>
      </w:divBdr>
    </w:div>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469370134">
      <w:bodyDiv w:val="1"/>
      <w:marLeft w:val="0"/>
      <w:marRight w:val="0"/>
      <w:marTop w:val="0"/>
      <w:marBottom w:val="0"/>
      <w:divBdr>
        <w:top w:val="none" w:sz="0" w:space="0" w:color="auto"/>
        <w:left w:val="none" w:sz="0" w:space="0" w:color="auto"/>
        <w:bottom w:val="none" w:sz="0" w:space="0" w:color="auto"/>
        <w:right w:val="none" w:sz="0" w:space="0" w:color="auto"/>
      </w:divBdr>
    </w:div>
    <w:div w:id="508638115">
      <w:bodyDiv w:val="1"/>
      <w:marLeft w:val="0"/>
      <w:marRight w:val="0"/>
      <w:marTop w:val="0"/>
      <w:marBottom w:val="0"/>
      <w:divBdr>
        <w:top w:val="none" w:sz="0" w:space="0" w:color="auto"/>
        <w:left w:val="none" w:sz="0" w:space="0" w:color="auto"/>
        <w:bottom w:val="none" w:sz="0" w:space="0" w:color="auto"/>
        <w:right w:val="none" w:sz="0" w:space="0" w:color="auto"/>
      </w:divBdr>
    </w:div>
    <w:div w:id="868640903">
      <w:bodyDiv w:val="1"/>
      <w:marLeft w:val="0"/>
      <w:marRight w:val="0"/>
      <w:marTop w:val="0"/>
      <w:marBottom w:val="0"/>
      <w:divBdr>
        <w:top w:val="none" w:sz="0" w:space="0" w:color="auto"/>
        <w:left w:val="none" w:sz="0" w:space="0" w:color="auto"/>
        <w:bottom w:val="none" w:sz="0" w:space="0" w:color="auto"/>
        <w:right w:val="none" w:sz="0" w:space="0" w:color="auto"/>
      </w:divBdr>
    </w:div>
    <w:div w:id="1272056714">
      <w:bodyDiv w:val="1"/>
      <w:marLeft w:val="0"/>
      <w:marRight w:val="0"/>
      <w:marTop w:val="0"/>
      <w:marBottom w:val="0"/>
      <w:divBdr>
        <w:top w:val="none" w:sz="0" w:space="0" w:color="auto"/>
        <w:left w:val="none" w:sz="0" w:space="0" w:color="auto"/>
        <w:bottom w:val="none" w:sz="0" w:space="0" w:color="auto"/>
        <w:right w:val="none" w:sz="0" w:space="0" w:color="auto"/>
      </w:divBdr>
    </w:div>
    <w:div w:id="1303728863">
      <w:bodyDiv w:val="1"/>
      <w:marLeft w:val="0"/>
      <w:marRight w:val="0"/>
      <w:marTop w:val="0"/>
      <w:marBottom w:val="0"/>
      <w:divBdr>
        <w:top w:val="none" w:sz="0" w:space="0" w:color="auto"/>
        <w:left w:val="none" w:sz="0" w:space="0" w:color="auto"/>
        <w:bottom w:val="none" w:sz="0" w:space="0" w:color="auto"/>
        <w:right w:val="none" w:sz="0" w:space="0" w:color="auto"/>
      </w:divBdr>
    </w:div>
    <w:div w:id="1359426127">
      <w:bodyDiv w:val="1"/>
      <w:marLeft w:val="0"/>
      <w:marRight w:val="0"/>
      <w:marTop w:val="0"/>
      <w:marBottom w:val="0"/>
      <w:divBdr>
        <w:top w:val="none" w:sz="0" w:space="0" w:color="auto"/>
        <w:left w:val="none" w:sz="0" w:space="0" w:color="auto"/>
        <w:bottom w:val="none" w:sz="0" w:space="0" w:color="auto"/>
        <w:right w:val="none" w:sz="0" w:space="0" w:color="auto"/>
      </w:divBdr>
    </w:div>
    <w:div w:id="1382368644">
      <w:bodyDiv w:val="1"/>
      <w:marLeft w:val="0"/>
      <w:marRight w:val="0"/>
      <w:marTop w:val="0"/>
      <w:marBottom w:val="0"/>
      <w:divBdr>
        <w:top w:val="none" w:sz="0" w:space="0" w:color="auto"/>
        <w:left w:val="none" w:sz="0" w:space="0" w:color="auto"/>
        <w:bottom w:val="none" w:sz="0" w:space="0" w:color="auto"/>
        <w:right w:val="none" w:sz="0" w:space="0" w:color="auto"/>
      </w:divBdr>
    </w:div>
    <w:div w:id="1574314331">
      <w:bodyDiv w:val="1"/>
      <w:marLeft w:val="0"/>
      <w:marRight w:val="0"/>
      <w:marTop w:val="0"/>
      <w:marBottom w:val="0"/>
      <w:divBdr>
        <w:top w:val="none" w:sz="0" w:space="0" w:color="auto"/>
        <w:left w:val="none" w:sz="0" w:space="0" w:color="auto"/>
        <w:bottom w:val="none" w:sz="0" w:space="0" w:color="auto"/>
        <w:right w:val="none" w:sz="0" w:space="0" w:color="auto"/>
      </w:divBdr>
    </w:div>
    <w:div w:id="1642611494">
      <w:bodyDiv w:val="1"/>
      <w:marLeft w:val="0"/>
      <w:marRight w:val="0"/>
      <w:marTop w:val="0"/>
      <w:marBottom w:val="0"/>
      <w:divBdr>
        <w:top w:val="none" w:sz="0" w:space="0" w:color="auto"/>
        <w:left w:val="none" w:sz="0" w:space="0" w:color="auto"/>
        <w:bottom w:val="none" w:sz="0" w:space="0" w:color="auto"/>
        <w:right w:val="none" w:sz="0" w:space="0" w:color="auto"/>
      </w:divBdr>
    </w:div>
    <w:div w:id="1787893336">
      <w:bodyDiv w:val="1"/>
      <w:marLeft w:val="0"/>
      <w:marRight w:val="0"/>
      <w:marTop w:val="0"/>
      <w:marBottom w:val="0"/>
      <w:divBdr>
        <w:top w:val="none" w:sz="0" w:space="0" w:color="auto"/>
        <w:left w:val="none" w:sz="0" w:space="0" w:color="auto"/>
        <w:bottom w:val="none" w:sz="0" w:space="0" w:color="auto"/>
        <w:right w:val="none" w:sz="0" w:space="0" w:color="auto"/>
      </w:divBdr>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 w:id="1906066805">
      <w:bodyDiv w:val="1"/>
      <w:marLeft w:val="0"/>
      <w:marRight w:val="0"/>
      <w:marTop w:val="0"/>
      <w:marBottom w:val="0"/>
      <w:divBdr>
        <w:top w:val="none" w:sz="0" w:space="0" w:color="auto"/>
        <w:left w:val="none" w:sz="0" w:space="0" w:color="auto"/>
        <w:bottom w:val="none" w:sz="0" w:space="0" w:color="auto"/>
        <w:right w:val="none" w:sz="0" w:space="0" w:color="auto"/>
      </w:divBdr>
    </w:div>
    <w:div w:id="19833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5665-5F8B-4695-8C5D-2E6E13B8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Caroline Gardner</cp:lastModifiedBy>
  <cp:revision>4</cp:revision>
  <cp:lastPrinted>2021-05-13T11:00:00Z</cp:lastPrinted>
  <dcterms:created xsi:type="dcterms:W3CDTF">2024-01-12T11:29:00Z</dcterms:created>
  <dcterms:modified xsi:type="dcterms:W3CDTF">2024-01-22T07:40:00Z</dcterms:modified>
</cp:coreProperties>
</file>