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b w:val="1"/>
          <w:sz w:val="16"/>
          <w:szCs w:val="16"/>
          <w:vertAlign w:val="baseline"/>
        </w:rPr>
        <w:drawing>
          <wp:inline distB="0" distT="0" distL="114300" distR="114300">
            <wp:extent cx="3573780" cy="1009015"/>
            <wp:effectExtent b="0" l="0" r="0" t="0"/>
            <wp:docPr id="1026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573780" cy="100901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Calibri" w:cs="Calibri" w:eastAsia="Calibri" w:hAnsi="Calibri"/>
          <w:b w:val="0"/>
          <w:sz w:val="32"/>
          <w:szCs w:val="32"/>
          <w:u w:val="singl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u w:val="single"/>
          <w:vertAlign w:val="baseline"/>
          <w:rtl w:val="0"/>
        </w:rPr>
        <w:t xml:space="preserve">JOB DESCRIPTION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Calibri" w:cs="Calibri" w:eastAsia="Calibri" w:hAnsi="Calibri"/>
          <w:b w:val="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Calibri" w:cs="Calibri" w:eastAsia="Calibri" w:hAnsi="Calibri"/>
          <w:b w:val="0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u w:val="single"/>
          <w:vertAlign w:val="baseline"/>
          <w:rtl w:val="0"/>
        </w:rPr>
        <w:t xml:space="preserve">TITLE OF POST</w:t>
      </w: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t xml:space="preserve">:  Coordinator - Learning Beyond the Classroom (LBTC)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Calibri" w:cs="Calibri" w:eastAsia="Calibri" w:hAnsi="Calibri"/>
          <w:b w:val="0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Calibri" w:cs="Calibri" w:eastAsia="Calibri" w:hAnsi="Calibri"/>
          <w:b w:val="0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u w:val="single"/>
          <w:vertAlign w:val="baseline"/>
          <w:rtl w:val="0"/>
        </w:rPr>
        <w:t xml:space="preserve">GRADE</w:t>
      </w: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t xml:space="preserve">:  Band F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Calibri" w:cs="Calibri" w:eastAsia="Calibri" w:hAnsi="Calibri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Calibri" w:cs="Calibri" w:eastAsia="Calibri" w:hAnsi="Calibri"/>
          <w:b w:val="0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u w:val="single"/>
          <w:vertAlign w:val="baseline"/>
          <w:rtl w:val="0"/>
        </w:rPr>
        <w:t xml:space="preserve">RESPONSIBLE TO</w:t>
      </w: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t xml:space="preserve">: 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Deputy </w:t>
      </w: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t xml:space="preserve">Headteacher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Calibri" w:cs="Calibri" w:eastAsia="Calibri" w:hAnsi="Calibri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Calibri" w:cs="Calibri" w:eastAsia="Calibri" w:hAnsi="Calibri"/>
          <w:b w:val="0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u w:val="single"/>
          <w:vertAlign w:val="baseline"/>
          <w:rtl w:val="0"/>
        </w:rPr>
        <w:t xml:space="preserve">LINE MANAGEMENT RESPONSIBILITY</w:t>
      </w: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t xml:space="preserve">:  NONE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Calibri" w:cs="Calibri" w:eastAsia="Calibri" w:hAnsi="Calibri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Calibri" w:cs="Calibri" w:eastAsia="Calibri" w:hAnsi="Calibri"/>
          <w:b w:val="0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u w:val="single"/>
          <w:vertAlign w:val="baseline"/>
          <w:rtl w:val="0"/>
        </w:rPr>
        <w:t xml:space="preserve">DESCRIPTION OF DUTIES</w:t>
      </w: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Calibri" w:cs="Calibri" w:eastAsia="Calibri" w:hAnsi="Calibri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720" w:firstLine="0"/>
        <w:rPr>
          <w:rFonts w:ascii="Calibri" w:cs="Calibri" w:eastAsia="Calibri" w:hAnsi="Calibri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To improve the Culture Capital of the students of JPC through Learning Beyond the Classroom and knowledge of the Wider World.</w:t>
      </w:r>
    </w:p>
    <w:p w:rsidR="00000000" w:rsidDel="00000000" w:rsidP="00000000" w:rsidRDefault="00000000" w:rsidRPr="00000000" w14:paraId="00000011">
      <w:pPr>
        <w:ind w:left="720" w:firstLine="0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To be the school’s EVC and ensure full compliance with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the Health and Safety planning</w:t>
      </w: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 requirements for all trips and visits, including those requiring communication via the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school’s</w:t>
      </w: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 online system.</w:t>
      </w:r>
    </w:p>
    <w:p w:rsidR="00000000" w:rsidDel="00000000" w:rsidP="00000000" w:rsidRDefault="00000000" w:rsidRPr="00000000" w14:paraId="00000013">
      <w:pPr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To plan, organise and lead a number of annual Outdoor Education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activities</w:t>
      </w: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, ensuring that all students have access to Outdoor Education opportunities each academic year.</w:t>
      </w:r>
    </w:p>
    <w:p w:rsidR="00000000" w:rsidDel="00000000" w:rsidP="00000000" w:rsidRDefault="00000000" w:rsidRPr="00000000" w14:paraId="00000015">
      <w:pPr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To actively promote interest in, and educate on the benefits of, our local outdoor spaces and the activities available within those spaces.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before="200" w:lineRule="auto"/>
        <w:ind w:left="720" w:hanging="360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To plan, organise and lead Enrichment Activities for students, based around the theme of Outdoor Education.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before="200" w:lineRule="auto"/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To encourage all staff to make creative use of the school’s outdoor spaces for teaching and learning, including, but not limited to, the promotion of an LBTC week each year.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before="200" w:lineRule="auto"/>
        <w:ind w:left="720" w:hanging="360"/>
        <w:rPr>
          <w:rFonts w:ascii="Calibri" w:cs="Calibri" w:eastAsia="Calibri" w:hAnsi="Calibri"/>
          <w:b w:val="0"/>
          <w:vertAlign w:val="baseli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To promote the well-documented benefits that spending time in nature has on mental health and wellbeing throughout the entire Wirral Hospitals’ School community.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before="200" w:lineRule="auto"/>
        <w:ind w:left="720" w:hanging="360"/>
        <w:rPr>
          <w:rFonts w:ascii="Calibri" w:cs="Calibri" w:eastAsia="Calibri" w:hAnsi="Calibri"/>
          <w:b w:val="0"/>
          <w:vertAlign w:val="baseline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To work closely with the SEND and House teams in order to identify and plan for referred students’ SEND, emotional, and sensory needs.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To adhere to the school’s anxiety-reducing Teaching and Learning strategies at all times.</w:t>
      </w:r>
    </w:p>
    <w:p w:rsidR="00000000" w:rsidDel="00000000" w:rsidP="00000000" w:rsidRDefault="00000000" w:rsidRPr="00000000" w14:paraId="0000001D">
      <w:pPr>
        <w:rPr>
          <w:rFonts w:ascii="Calibri" w:cs="Calibri" w:eastAsia="Calibri" w:hAnsi="Calibri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b w:val="0"/>
          <w:vertAlign w:val="baseline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To liaise with a range of community and business-based programmes and specialist support services,</w:t>
      </w: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e.g. Youth Service;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Inclusion Team</w:t>
      </w: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; Careers adviso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rs</w:t>
      </w: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; YOT,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etc.</w:t>
      </w: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 to continually review the school’s programme of Outdoor Education.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To use established school systems for tracking and monitoring student participation in interventions and additional learning log activities.</w:t>
      </w:r>
    </w:p>
    <w:p w:rsidR="00000000" w:rsidDel="00000000" w:rsidP="00000000" w:rsidRDefault="00000000" w:rsidRPr="00000000" w14:paraId="00000021">
      <w:pPr>
        <w:ind w:left="720" w:firstLine="0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To work closely with the school’s Safeguarding Lead to ensure that all safeguarding issues are dealt with in a timely manner.</w:t>
      </w:r>
    </w:p>
    <w:p w:rsidR="00000000" w:rsidDel="00000000" w:rsidP="00000000" w:rsidRDefault="00000000" w:rsidRPr="00000000" w14:paraId="00000023">
      <w:pPr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To work closely with the Learning Mentor Team in the development, planning and delivery of the Learning For Life curriculum.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To attend and fully engage with relevant CPD activities and opportunities as required to fulfil the duties of the role.</w:t>
      </w:r>
    </w:p>
    <w:p w:rsidR="00000000" w:rsidDel="00000000" w:rsidP="00000000" w:rsidRDefault="00000000" w:rsidRPr="00000000" w14:paraId="00000027">
      <w:pPr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To report to SLT, governors, and external stakeholders, both in person and in writing, as required regarding participation levels in, and progress as a result of, LBTC opportunities.</w:t>
      </w:r>
    </w:p>
    <w:p w:rsidR="00000000" w:rsidDel="00000000" w:rsidP="00000000" w:rsidRDefault="00000000" w:rsidRPr="00000000" w14:paraId="00000029">
      <w:pPr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shd w:fill="ffffff" w:val="clear"/>
        <w:ind w:left="720" w:hanging="360"/>
        <w:rPr>
          <w:rFonts w:ascii="Calibri" w:cs="Calibri" w:eastAsia="Calibri" w:hAnsi="Calibri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vertAlign w:val="baseline"/>
          <w:rtl w:val="0"/>
        </w:rPr>
        <w:t xml:space="preserve">To keep an inventory of all equipment relating to Learning Beyond the Classroom and work with the SBM to order and maintain appropriate levels of essential equipment.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ind w:left="720" w:firstLine="0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To complete all other duties, commensurate with the post and pay scale, as reasonably requested by the Headteacher, or another member of SLT to whom the responsibility has been delegated.</w:t>
      </w:r>
    </w:p>
    <w:sectPr>
      <w:footerReference r:id="rId8" w:type="default"/>
      <w:pgSz w:h="16838" w:w="11906" w:orient="portrait"/>
      <w:pgMar w:bottom="720" w:top="720" w:left="720" w:right="720" w:header="170" w:footer="51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</w: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</w:pPr>
    <w:rPr>
      <w:rFonts w:ascii="Calibri" w:cs="Calibri" w:eastAsia="Calibri" w:hAnsi="Calibri"/>
      <w:color w:val="2e74b5"/>
      <w:sz w:val="32"/>
      <w:szCs w:val="3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Header">
    <w:name w:val="Header"/>
    <w:basedOn w:val="Normal"/>
    <w:next w:val="Header"/>
    <w:autoRedefine w:val="0"/>
    <w:hidden w:val="0"/>
    <w:qFormat w:val="0"/>
    <w:pPr>
      <w:tabs>
        <w:tab w:val="center" w:leader="none" w:pos="4513"/>
        <w:tab w:val="right" w:leader="none" w:pos="9026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und" w:val="und"/>
    </w:rPr>
  </w:style>
  <w:style w:type="character" w:styleId="HeaderChar">
    <w:name w:val="Header Char"/>
    <w:next w:val="Header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Footer">
    <w:name w:val="Footer"/>
    <w:basedOn w:val="Normal"/>
    <w:next w:val="Footer"/>
    <w:autoRedefine w:val="0"/>
    <w:hidden w:val="0"/>
    <w:qFormat w:val="0"/>
    <w:pPr>
      <w:tabs>
        <w:tab w:val="center" w:leader="none" w:pos="4513"/>
        <w:tab w:val="right" w:leader="none" w:pos="9026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und" w:val="und"/>
    </w:rPr>
  </w:style>
  <w:style w:type="character" w:styleId="FooterChar">
    <w:name w:val="Footer Char"/>
    <w:next w:val="Footer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NoSpacing">
    <w:name w:val="No Spacing"/>
    <w:next w:val="NoSpacing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GB"/>
    </w:rPr>
  </w:style>
  <w:style w:type="table" w:styleId="TableGrid">
    <w:name w:val="Table Grid"/>
    <w:basedOn w:val="TableNormal"/>
    <w:next w:val="TableGrid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Grid"/>
      <w:jc w:val="left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paragraph" w:styleId="BalloonText">
    <w:name w:val="Balloon Text"/>
    <w:basedOn w:val="Normal"/>
    <w:next w:val="Balloon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 w:bidi="ar-SA" w:eastAsia="en-GB" w:val="en-GB"/>
    </w:rPr>
  </w:style>
  <w:style w:type="character" w:styleId="BalloonTextChar">
    <w:name w:val="Balloon Text Char"/>
    <w:next w:val="BalloonTextChar"/>
    <w:autoRedefine w:val="0"/>
    <w:hidden w:val="0"/>
    <w:qFormat w:val="0"/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paragraph" w:styleId="paragraph">
    <w:name w:val="paragraph"/>
    <w:basedOn w:val="Normal"/>
    <w:next w:val="paragraph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GB" w:val="en-GB"/>
    </w:rPr>
  </w:style>
  <w:style w:type="character" w:styleId="normaltextrun">
    <w:name w:val="normaltextrun"/>
    <w:next w:val="normaltextrun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eop">
    <w:name w:val="eop"/>
    <w:next w:val="eop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apple-converted-space">
    <w:name w:val="apple-converted-space"/>
    <w:next w:val="apple-converted-spac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spellingerror">
    <w:name w:val="spellingerror"/>
    <w:next w:val="spellingerro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ListParagraph">
    <w:name w:val="List Paragraph"/>
    <w:basedOn w:val="Normal"/>
    <w:next w:val="ListParagraph"/>
    <w:autoRedefine w:val="0"/>
    <w:hidden w:val="0"/>
    <w:qFormat w:val="0"/>
    <w:pPr>
      <w:suppressAutoHyphens w:val="1"/>
      <w:spacing w:after="200" w:line="276" w:lineRule="auto"/>
      <w:ind w:left="720" w:leftChars="-1" w:rightChars="0" w:firstLineChars="-1"/>
      <w:contextualSpacing w:val="1"/>
      <w:textDirection w:val="btLr"/>
      <w:textAlignment w:val="top"/>
      <w:outlineLvl w:val="0"/>
    </w:pPr>
    <w:rPr>
      <w:rFonts w:ascii="Calibri" w:cs="Times New Roman" w:eastAsia="Times New Roman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en-GB" w:val="en-GB"/>
    </w:rPr>
  </w:style>
  <w:style w:type="paragraph" w:styleId="Normal(Web)">
    <w:name w:val="Normal (Web)"/>
    <w:basedOn w:val="Normal"/>
    <w:next w:val="Normal(Web)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GB" w:val="en-GB"/>
    </w:rPr>
  </w:style>
  <w:style w:type="character" w:styleId="Strong">
    <w:name w:val="Strong"/>
    <w:next w:val="Strong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character" w:styleId="Heading1Char">
    <w:name w:val="Heading 1 Char"/>
    <w:next w:val="Heading1Char"/>
    <w:autoRedefine w:val="0"/>
    <w:hidden w:val="0"/>
    <w:qFormat w:val="0"/>
    <w:rPr>
      <w:rFonts w:ascii="Calibri Light" w:hAnsi="Calibri Light"/>
      <w:color w:val="2e74b5"/>
      <w:w w:val="100"/>
      <w:position w:val="-1"/>
      <w:sz w:val="32"/>
      <w:szCs w:val="32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+Nv/sSIYwrwFpOWZs7K4hMpMvA==">CgMxLjA4AHIhMUNHUmRfbnNnN1RUTXVBRGVMLVdRbGZHdTN5YlpwVC1I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2021-10-18T12:04:00Z</dcterms:created>
  <dc:creator>cooilm</dc:creator>
</cp:coreProperties>
</file>