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47E1109C" w:rsidR="00B300B5" w:rsidRPr="007D66F6" w:rsidRDefault="007479BD"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 xml:space="preserve">Learning </w:t>
                            </w:r>
                            <w:r w:rsidR="00322974">
                              <w:rPr>
                                <w:rFonts w:asciiTheme="majorHAnsi" w:hAnsiTheme="majorHAnsi"/>
                                <w:b/>
                                <w:bCs/>
                                <w:color w:val="FFFFFF"/>
                                <w:sz w:val="52"/>
                                <w:szCs w:val="52"/>
                              </w:rPr>
                              <w:t>Mentor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47E1109C" w:rsidR="00B300B5" w:rsidRPr="007D66F6" w:rsidRDefault="007479BD"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 xml:space="preserve">Learning </w:t>
                      </w:r>
                      <w:r w:rsidR="00322974">
                        <w:rPr>
                          <w:rFonts w:asciiTheme="majorHAnsi" w:hAnsiTheme="majorHAnsi"/>
                          <w:b/>
                          <w:bCs/>
                          <w:color w:val="FFFFFF"/>
                          <w:sz w:val="52"/>
                          <w:szCs w:val="52"/>
                        </w:rPr>
                        <w:t>Mentor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5CFC92A3"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058F7686" w:rsidR="00455B38" w:rsidRPr="00CF5DF8" w:rsidRDefault="0027267F" w:rsidP="006C4138">
            <w:pPr>
              <w:spacing w:line="360" w:lineRule="auto"/>
              <w:ind w:left="321"/>
              <w:rPr>
                <w:rFonts w:ascii="Aptos" w:hAnsi="Aptos"/>
                <w:b/>
                <w:bCs/>
                <w:color w:val="025761"/>
              </w:rPr>
            </w:pPr>
            <w:r w:rsidRPr="007479BD">
              <w:rPr>
                <w:rFonts w:ascii="Aptos" w:hAnsi="Aptos"/>
                <w:b/>
                <w:bCs/>
                <w:color w:val="025761"/>
              </w:rPr>
              <w:t>School</w:t>
            </w:r>
          </w:p>
        </w:tc>
        <w:tc>
          <w:tcPr>
            <w:tcW w:w="6835" w:type="dxa"/>
            <w:tcBorders>
              <w:left w:val="single" w:sz="18" w:space="0" w:color="025761"/>
            </w:tcBorders>
            <w:shd w:val="clear" w:color="auto" w:fill="DDF7F1"/>
          </w:tcPr>
          <w:p w14:paraId="0E72F7FA" w14:textId="56DE4980" w:rsidR="00455B38" w:rsidRPr="00CF5DF8" w:rsidRDefault="007479BD" w:rsidP="006C4138">
            <w:pPr>
              <w:spacing w:line="360" w:lineRule="auto"/>
              <w:ind w:left="352"/>
              <w:rPr>
                <w:rFonts w:ascii="Aptos" w:hAnsi="Aptos"/>
                <w:color w:val="025761"/>
              </w:rPr>
            </w:pPr>
            <w:r>
              <w:rPr>
                <w:rFonts w:ascii="Aptos" w:hAnsi="Aptos"/>
                <w:color w:val="025761"/>
              </w:rPr>
              <w:t>Broadstone First School</w:t>
            </w:r>
          </w:p>
        </w:tc>
      </w:tr>
      <w:tr w:rsidR="00455B38" w:rsidRPr="00F4325E" w14:paraId="3CCB3AEA" w14:textId="77777777" w:rsidTr="006C4138">
        <w:trPr>
          <w:trHeight w:val="454"/>
        </w:trPr>
        <w:tc>
          <w:tcPr>
            <w:tcW w:w="2803" w:type="dxa"/>
            <w:tcBorders>
              <w:right w:val="single" w:sz="18" w:space="0" w:color="025761"/>
            </w:tcBorders>
          </w:tcPr>
          <w:p w14:paraId="715478F5" w14:textId="51F0C6C6" w:rsidR="00455B38" w:rsidRPr="00CF5DF8" w:rsidRDefault="0027267F" w:rsidP="006C4138">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tcPr>
          <w:p w14:paraId="50B14C5C" w14:textId="5E20AFA5" w:rsidR="00455B38" w:rsidRPr="00CF5DF8" w:rsidRDefault="00322974" w:rsidP="006C4138">
            <w:pPr>
              <w:spacing w:line="360" w:lineRule="auto"/>
              <w:ind w:left="352"/>
              <w:rPr>
                <w:rFonts w:ascii="Aptos" w:hAnsi="Aptos"/>
                <w:color w:val="025761"/>
              </w:rPr>
            </w:pPr>
            <w:r>
              <w:rPr>
                <w:rFonts w:ascii="Aptos" w:hAnsi="Aptos"/>
                <w:color w:val="025761"/>
              </w:rPr>
              <w:t>F</w:t>
            </w:r>
          </w:p>
        </w:tc>
      </w:tr>
      <w:tr w:rsidR="00455B38" w:rsidRPr="00F4325E" w14:paraId="0040ACD2" w14:textId="77777777" w:rsidTr="006C4138">
        <w:trPr>
          <w:trHeight w:val="454"/>
        </w:trPr>
        <w:tc>
          <w:tcPr>
            <w:tcW w:w="2803" w:type="dxa"/>
            <w:tcBorders>
              <w:right w:val="single" w:sz="18" w:space="0" w:color="025761"/>
            </w:tcBorders>
            <w:shd w:val="clear" w:color="auto" w:fill="DDF7F1"/>
          </w:tcPr>
          <w:p w14:paraId="6A14DD5C"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Contract</w:t>
            </w:r>
          </w:p>
        </w:tc>
        <w:tc>
          <w:tcPr>
            <w:tcW w:w="6835" w:type="dxa"/>
            <w:tcBorders>
              <w:left w:val="single" w:sz="18" w:space="0" w:color="025761"/>
            </w:tcBorders>
            <w:shd w:val="clear" w:color="auto" w:fill="DDF7F1"/>
          </w:tcPr>
          <w:p w14:paraId="3D7D054A" w14:textId="7D9052BB" w:rsidR="00455B38" w:rsidRPr="00030AFF" w:rsidRDefault="00131820" w:rsidP="006C4138">
            <w:pPr>
              <w:spacing w:line="360" w:lineRule="auto"/>
              <w:ind w:left="352"/>
              <w:rPr>
                <w:rFonts w:ascii="Aptos" w:hAnsi="Aptos"/>
                <w:color w:val="025761"/>
              </w:rPr>
            </w:pPr>
            <w:r w:rsidRPr="0093789A">
              <w:rPr>
                <w:rFonts w:ascii="Aptos" w:hAnsi="Aptos"/>
                <w:color w:val="025761"/>
              </w:rPr>
              <w:t>Term Time Only</w:t>
            </w:r>
          </w:p>
        </w:tc>
      </w:tr>
      <w:tr w:rsidR="00455B38" w:rsidRPr="00F4325E" w14:paraId="2E193207" w14:textId="77777777" w:rsidTr="006C4138">
        <w:trPr>
          <w:trHeight w:val="454"/>
        </w:trPr>
        <w:tc>
          <w:tcPr>
            <w:tcW w:w="2803" w:type="dxa"/>
            <w:tcBorders>
              <w:right w:val="single" w:sz="18" w:space="0" w:color="025761"/>
            </w:tcBorders>
            <w:shd w:val="clear" w:color="auto" w:fill="FFFFFF"/>
          </w:tcPr>
          <w:p w14:paraId="4C32ABF6"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FFFFFF"/>
          </w:tcPr>
          <w:p w14:paraId="4EFBD4A2" w14:textId="7C6F4D30" w:rsidR="00455B38" w:rsidRPr="00CF5DF8" w:rsidRDefault="00322974" w:rsidP="006C4138">
            <w:pPr>
              <w:spacing w:line="360" w:lineRule="auto"/>
              <w:ind w:left="352"/>
              <w:rPr>
                <w:rFonts w:ascii="Aptos" w:hAnsi="Aptos"/>
                <w:color w:val="025761"/>
              </w:rPr>
            </w:pPr>
            <w:r>
              <w:rPr>
                <w:rFonts w:ascii="Aptos" w:hAnsi="Aptos"/>
                <w:color w:val="025761"/>
              </w:rPr>
              <w:t>Head of School</w:t>
            </w:r>
          </w:p>
        </w:tc>
      </w:tr>
    </w:tbl>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429FE24F" w14:textId="1B21152A" w:rsidR="00C051B8" w:rsidRPr="00F4325E" w:rsidRDefault="00C051B8" w:rsidP="00A66FFC">
      <w:pPr>
        <w:pStyle w:val="Default"/>
        <w:spacing w:before="0" w:line="240" w:lineRule="auto"/>
        <w:rPr>
          <w:rFonts w:ascii="Aptos" w:hAnsi="Aptos"/>
          <w:b/>
          <w:bCs/>
          <w:color w:val="89B9B4"/>
          <w:sz w:val="28"/>
          <w:szCs w:val="28"/>
          <w:lang w:val="en-US"/>
        </w:rPr>
      </w:pPr>
    </w:p>
    <w:p w14:paraId="139268BF" w14:textId="77777777" w:rsidR="000C6FE5" w:rsidRDefault="000C6FE5" w:rsidP="000C6FE5">
      <w:pPr>
        <w:pStyle w:val="NoSpacing"/>
        <w:rPr>
          <w:rFonts w:ascii="Aptos Display" w:hAnsi="Aptos Display"/>
        </w:rPr>
      </w:pPr>
      <w:r w:rsidRPr="000C6FE5">
        <w:rPr>
          <w:rFonts w:ascii="Aptos Display" w:hAnsi="Aptos Display"/>
        </w:rPr>
        <w:t>The purpose of this role is to help pupils overcome barriers to learning, build confidence and develop the skills they need to thrive both in school and beyond. Through positive relationships, encouragement and tailored support, the Learning Mentor helps pupils navigate social, emotional or behavioural challenges, strengthen their independence and feel more confident in their learning and relationships with others.</w:t>
      </w:r>
    </w:p>
    <w:p w14:paraId="064153CB" w14:textId="77777777" w:rsidR="000C6FE5" w:rsidRPr="000C6FE5" w:rsidRDefault="000C6FE5" w:rsidP="000C6FE5">
      <w:pPr>
        <w:pStyle w:val="NoSpacing"/>
        <w:rPr>
          <w:rFonts w:ascii="Aptos Display" w:hAnsi="Aptos Display"/>
        </w:rPr>
      </w:pPr>
    </w:p>
    <w:p w14:paraId="72C91577" w14:textId="77777777" w:rsidR="000C6FE5" w:rsidRPr="000C6FE5" w:rsidRDefault="000C6FE5" w:rsidP="000C6FE5">
      <w:pPr>
        <w:pStyle w:val="NoSpacing"/>
        <w:rPr>
          <w:rFonts w:ascii="Aptos Display" w:hAnsi="Aptos Display"/>
        </w:rPr>
      </w:pPr>
      <w:r w:rsidRPr="000C6FE5">
        <w:rPr>
          <w:rFonts w:ascii="Aptos Display" w:hAnsi="Aptos Display"/>
        </w:rPr>
        <w:t>Working closely with teachers, school leaders, families and external professionals, you will help ensure pupils feel listened to, understood and included, with the right support in place to help them make progress.</w:t>
      </w:r>
    </w:p>
    <w:p w14:paraId="2BB7A284" w14:textId="77777777"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682D107E" w14:textId="0942C91D" w:rsidR="00C06518"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569A1668" w14:textId="653C4EDC" w:rsidR="00C06518" w:rsidRPr="00E42D0F" w:rsidRDefault="00C06518" w:rsidP="00C06518">
      <w:pPr>
        <w:pStyle w:val="Default"/>
        <w:rPr>
          <w:rFonts w:ascii="Aptos" w:hAnsi="Aptos"/>
          <w:b/>
          <w:bCs/>
          <w:color w:val="000000" w:themeColor="text1"/>
          <w:szCs w:val="26"/>
          <w:lang w:val="en-US"/>
        </w:rPr>
      </w:pPr>
      <w:r w:rsidRPr="00E42D0F">
        <w:rPr>
          <w:rFonts w:ascii="Aptos" w:hAnsi="Aptos"/>
          <w:b/>
          <w:bCs/>
          <w:color w:val="000000" w:themeColor="text1"/>
          <w:szCs w:val="26"/>
          <w:lang w:val="en-US"/>
        </w:rPr>
        <w:t xml:space="preserve">Support </w:t>
      </w:r>
      <w:r w:rsidR="000C6FE5" w:rsidRPr="00E42D0F">
        <w:rPr>
          <w:rFonts w:ascii="Aptos" w:hAnsi="Aptos"/>
          <w:b/>
          <w:bCs/>
          <w:color w:val="000000" w:themeColor="text1"/>
          <w:szCs w:val="26"/>
          <w:lang w:val="en-US"/>
        </w:rPr>
        <w:t>pupils to thrive</w:t>
      </w:r>
      <w:r w:rsidRPr="00E42D0F">
        <w:rPr>
          <w:rFonts w:ascii="Aptos" w:hAnsi="Aptos"/>
          <w:b/>
          <w:bCs/>
          <w:color w:val="000000" w:themeColor="text1"/>
          <w:szCs w:val="26"/>
          <w:lang w:val="en-US"/>
        </w:rPr>
        <w:t xml:space="preserve">: </w:t>
      </w:r>
    </w:p>
    <w:p w14:paraId="68EFAC26" w14:textId="77777777" w:rsidR="00A51A67" w:rsidRPr="00A51A67" w:rsidRDefault="00A51A67" w:rsidP="00A51A67">
      <w:pPr>
        <w:pStyle w:val="NoSpacing"/>
        <w:numPr>
          <w:ilvl w:val="0"/>
          <w:numId w:val="47"/>
        </w:numPr>
        <w:rPr>
          <w:rFonts w:ascii="Aptos" w:hAnsi="Aptos"/>
        </w:rPr>
      </w:pPr>
      <w:r w:rsidRPr="00A51A67">
        <w:rPr>
          <w:rFonts w:ascii="Aptos" w:hAnsi="Aptos"/>
        </w:rPr>
        <w:t>Build positive, trusting relationships with pupils, providing a safe and supportive space where they feel listened to, respected and encouraged.</w:t>
      </w:r>
    </w:p>
    <w:p w14:paraId="4DAC0E76" w14:textId="77777777" w:rsidR="00A51A67" w:rsidRPr="00A51A67" w:rsidRDefault="00A51A67" w:rsidP="00A51A67">
      <w:pPr>
        <w:pStyle w:val="NoSpacing"/>
        <w:numPr>
          <w:ilvl w:val="0"/>
          <w:numId w:val="47"/>
        </w:numPr>
        <w:rPr>
          <w:rFonts w:ascii="Aptos" w:hAnsi="Aptos"/>
        </w:rPr>
      </w:pPr>
      <w:r w:rsidRPr="00A51A67">
        <w:rPr>
          <w:rFonts w:ascii="Aptos" w:hAnsi="Aptos"/>
        </w:rPr>
        <w:t>Support pupils experiencing social, emotional, behavioural or other difficulties that may affect their learning, attendance, engagement or wellbeing.</w:t>
      </w:r>
    </w:p>
    <w:p w14:paraId="5CB3AAD8" w14:textId="77777777" w:rsidR="00A51A67" w:rsidRPr="00A51A67" w:rsidRDefault="00A51A67" w:rsidP="00A51A67">
      <w:pPr>
        <w:pStyle w:val="NoSpacing"/>
        <w:numPr>
          <w:ilvl w:val="0"/>
          <w:numId w:val="47"/>
        </w:numPr>
        <w:rPr>
          <w:rFonts w:ascii="Aptos" w:hAnsi="Aptos"/>
        </w:rPr>
      </w:pPr>
      <w:r w:rsidRPr="00A51A67">
        <w:rPr>
          <w:rFonts w:ascii="Aptos" w:hAnsi="Aptos"/>
        </w:rPr>
        <w:t>Help pupils recognise and understand the barriers they face, develop strategies to manage challenges and take positive steps towards overcoming them.</w:t>
      </w:r>
    </w:p>
    <w:p w14:paraId="73AE0279" w14:textId="77777777" w:rsidR="00A51A67" w:rsidRPr="00A51A67" w:rsidRDefault="00A51A67" w:rsidP="00A51A67">
      <w:pPr>
        <w:pStyle w:val="NoSpacing"/>
        <w:numPr>
          <w:ilvl w:val="0"/>
          <w:numId w:val="47"/>
        </w:numPr>
        <w:rPr>
          <w:rFonts w:ascii="Aptos" w:hAnsi="Aptos"/>
        </w:rPr>
      </w:pPr>
      <w:r w:rsidRPr="00A51A67">
        <w:rPr>
          <w:rFonts w:ascii="Aptos" w:hAnsi="Aptos"/>
        </w:rPr>
        <w:t>Promote positive behaviour, emotional wellbeing, resilience, independence and self-esteem, encouraging pupils to take responsibility for their choices and actions.</w:t>
      </w:r>
    </w:p>
    <w:p w14:paraId="75A1CC46" w14:textId="77777777" w:rsidR="00A51A67" w:rsidRPr="00A51A67" w:rsidRDefault="00A51A67" w:rsidP="00A51A67">
      <w:pPr>
        <w:pStyle w:val="NoSpacing"/>
        <w:numPr>
          <w:ilvl w:val="0"/>
          <w:numId w:val="47"/>
        </w:numPr>
        <w:rPr>
          <w:rFonts w:ascii="Aptos" w:hAnsi="Aptos"/>
        </w:rPr>
      </w:pPr>
      <w:r w:rsidRPr="00A51A67">
        <w:rPr>
          <w:rFonts w:ascii="Aptos" w:hAnsi="Aptos"/>
        </w:rPr>
        <w:t>Provide individual and group support, including in the classroom, playground or other appropriate settings, according to pupils’ needs.</w:t>
      </w:r>
    </w:p>
    <w:p w14:paraId="5B267E0F" w14:textId="77777777" w:rsidR="00A51A67" w:rsidRPr="00A51A67" w:rsidRDefault="00A51A67" w:rsidP="00A51A67">
      <w:pPr>
        <w:pStyle w:val="NoSpacing"/>
        <w:numPr>
          <w:ilvl w:val="0"/>
          <w:numId w:val="47"/>
        </w:numPr>
        <w:rPr>
          <w:rFonts w:ascii="Aptos" w:hAnsi="Aptos"/>
        </w:rPr>
      </w:pPr>
      <w:r w:rsidRPr="00A51A67">
        <w:rPr>
          <w:rFonts w:ascii="Aptos" w:hAnsi="Aptos"/>
        </w:rPr>
        <w:t>Develop and deliver tailored programmes of support and agreed action plans for individual pupils and groups, under the guidance of the Headteacher, Senior Leadership Team or relevant professionals.</w:t>
      </w:r>
    </w:p>
    <w:p w14:paraId="6EBEDD30" w14:textId="77777777" w:rsidR="00A51A67" w:rsidRPr="00A51A67" w:rsidRDefault="00A51A67" w:rsidP="00A51A67">
      <w:pPr>
        <w:pStyle w:val="NoSpacing"/>
        <w:numPr>
          <w:ilvl w:val="0"/>
          <w:numId w:val="47"/>
        </w:numPr>
        <w:rPr>
          <w:rFonts w:ascii="Aptos" w:hAnsi="Aptos"/>
        </w:rPr>
      </w:pPr>
      <w:r w:rsidRPr="00A51A67">
        <w:rPr>
          <w:rFonts w:ascii="Aptos" w:hAnsi="Aptos"/>
        </w:rPr>
        <w:t xml:space="preserve">Support pupils who are underperforming or struggling to engage </w:t>
      </w:r>
      <w:proofErr w:type="gramStart"/>
      <w:r w:rsidRPr="00A51A67">
        <w:rPr>
          <w:rFonts w:ascii="Aptos" w:hAnsi="Aptos"/>
        </w:rPr>
        <w:t>with</w:t>
      </w:r>
      <w:proofErr w:type="gramEnd"/>
      <w:r w:rsidRPr="00A51A67">
        <w:rPr>
          <w:rFonts w:ascii="Aptos" w:hAnsi="Aptos"/>
        </w:rPr>
        <w:t xml:space="preserve"> learning, helping them build the confidence, skills and routines needed to make progress.</w:t>
      </w:r>
    </w:p>
    <w:p w14:paraId="2B386F2D" w14:textId="77777777" w:rsidR="00A51A67" w:rsidRPr="00A51A67" w:rsidRDefault="00A51A67" w:rsidP="00A51A67">
      <w:pPr>
        <w:pStyle w:val="NoSpacing"/>
        <w:numPr>
          <w:ilvl w:val="0"/>
          <w:numId w:val="47"/>
        </w:numPr>
        <w:rPr>
          <w:rFonts w:ascii="Aptos" w:hAnsi="Aptos"/>
        </w:rPr>
      </w:pPr>
      <w:r w:rsidRPr="00A51A67">
        <w:rPr>
          <w:rFonts w:ascii="Aptos" w:hAnsi="Aptos"/>
        </w:rPr>
        <w:lastRenderedPageBreak/>
        <w:t>Promote inclusion and ensure pupils, including those with special educational needs, English as an additional language or physical disabilities, feel valued and able to participate fully in school life.</w:t>
      </w:r>
    </w:p>
    <w:p w14:paraId="2F0DEB30" w14:textId="77777777" w:rsidR="00A51A67" w:rsidRPr="00A51A67" w:rsidRDefault="00A51A67" w:rsidP="00A51A67">
      <w:pPr>
        <w:pStyle w:val="NoSpacing"/>
        <w:numPr>
          <w:ilvl w:val="0"/>
          <w:numId w:val="47"/>
        </w:numPr>
        <w:rPr>
          <w:rFonts w:ascii="Aptos" w:hAnsi="Aptos"/>
        </w:rPr>
      </w:pPr>
      <w:r w:rsidRPr="00A51A67">
        <w:rPr>
          <w:rFonts w:ascii="Aptos" w:hAnsi="Aptos"/>
        </w:rPr>
        <w:t>Support pupils through key transitions, including the move from primary to secondary education, helping them prepare for change and approach new experiences with confidence.</w:t>
      </w:r>
    </w:p>
    <w:p w14:paraId="4404621C" w14:textId="77777777" w:rsidR="00A51A67" w:rsidRDefault="00A51A67" w:rsidP="00A51A67">
      <w:pPr>
        <w:pStyle w:val="NoSpacing"/>
        <w:numPr>
          <w:ilvl w:val="0"/>
          <w:numId w:val="47"/>
        </w:numPr>
        <w:rPr>
          <w:rFonts w:ascii="Aptos" w:hAnsi="Aptos"/>
        </w:rPr>
      </w:pPr>
      <w:r w:rsidRPr="00A51A67">
        <w:rPr>
          <w:rFonts w:ascii="Aptos" w:hAnsi="Aptos"/>
        </w:rPr>
        <w:t>Supervise and support pupils undertaking learning activities during the short-term or unforeseen absence of their usual class or subject teacher, maintaining a positive, purposeful and safe learning environment.</w:t>
      </w:r>
    </w:p>
    <w:p w14:paraId="3EEA9C9F" w14:textId="77777777" w:rsidR="00E42D0F" w:rsidRPr="00A51A67" w:rsidRDefault="00E42D0F" w:rsidP="00E42D0F">
      <w:pPr>
        <w:pStyle w:val="NoSpacing"/>
        <w:ind w:left="720"/>
        <w:rPr>
          <w:rFonts w:ascii="Aptos" w:hAnsi="Aptos"/>
        </w:rPr>
      </w:pPr>
    </w:p>
    <w:p w14:paraId="60C22375" w14:textId="77777777" w:rsidR="007F3E8E" w:rsidRPr="00E42D0F" w:rsidRDefault="007F3E8E" w:rsidP="007F3E8E">
      <w:pPr>
        <w:pStyle w:val="Default"/>
        <w:spacing w:before="0"/>
        <w:ind w:left="240"/>
        <w:rPr>
          <w:rFonts w:ascii="Aptos" w:hAnsi="Aptos"/>
          <w:b/>
          <w:bCs/>
          <w:color w:val="000000" w:themeColor="text1"/>
        </w:rPr>
      </w:pPr>
      <w:r w:rsidRPr="00E42D0F">
        <w:rPr>
          <w:rFonts w:ascii="Aptos" w:hAnsi="Aptos"/>
          <w:b/>
          <w:bCs/>
          <w:color w:val="000000" w:themeColor="text1"/>
        </w:rPr>
        <w:t>Work in partnership with others</w:t>
      </w:r>
    </w:p>
    <w:p w14:paraId="12D7263C" w14:textId="77777777" w:rsidR="007F3E8E" w:rsidRPr="007F3E8E" w:rsidRDefault="007F3E8E" w:rsidP="007F3E8E">
      <w:pPr>
        <w:pStyle w:val="NoSpacing"/>
        <w:numPr>
          <w:ilvl w:val="0"/>
          <w:numId w:val="49"/>
        </w:numPr>
        <w:rPr>
          <w:rFonts w:ascii="Aptos" w:hAnsi="Aptos"/>
        </w:rPr>
      </w:pPr>
      <w:r w:rsidRPr="007F3E8E">
        <w:rPr>
          <w:rFonts w:ascii="Aptos" w:hAnsi="Aptos"/>
        </w:rPr>
        <w:t>Work closely with class teachers, the Headteacher, Senior Leadership Team and other colleagues to identify pupils’ needs, agree appropriate support and review progress.</w:t>
      </w:r>
    </w:p>
    <w:p w14:paraId="62E28065" w14:textId="77777777" w:rsidR="007F3E8E" w:rsidRPr="007F3E8E" w:rsidRDefault="007F3E8E" w:rsidP="007F3E8E">
      <w:pPr>
        <w:pStyle w:val="NoSpacing"/>
        <w:numPr>
          <w:ilvl w:val="0"/>
          <w:numId w:val="49"/>
        </w:numPr>
        <w:rPr>
          <w:rFonts w:ascii="Aptos" w:hAnsi="Aptos"/>
        </w:rPr>
      </w:pPr>
      <w:r w:rsidRPr="007F3E8E">
        <w:rPr>
          <w:rFonts w:ascii="Aptos" w:hAnsi="Aptos"/>
        </w:rPr>
        <w:t>Liaise with parents and carers, as appropriate, to share relevant information and help maintain a consistent approach to supporting pupils.</w:t>
      </w:r>
    </w:p>
    <w:p w14:paraId="2664902A" w14:textId="77777777" w:rsidR="007F3E8E" w:rsidRPr="007F3E8E" w:rsidRDefault="007F3E8E" w:rsidP="007F3E8E">
      <w:pPr>
        <w:pStyle w:val="NoSpacing"/>
        <w:numPr>
          <w:ilvl w:val="0"/>
          <w:numId w:val="49"/>
        </w:numPr>
        <w:rPr>
          <w:rFonts w:ascii="Aptos" w:hAnsi="Aptos"/>
        </w:rPr>
      </w:pPr>
      <w:r w:rsidRPr="007F3E8E">
        <w:rPr>
          <w:rFonts w:ascii="Aptos" w:hAnsi="Aptos"/>
        </w:rPr>
        <w:t>Work collaboratively with external agencies and professionals involved in a pupil’s support, following agreed guidance and programmes.</w:t>
      </w:r>
    </w:p>
    <w:p w14:paraId="7AFB5D31" w14:textId="77777777" w:rsidR="007F3E8E" w:rsidRPr="007F3E8E" w:rsidRDefault="007F3E8E" w:rsidP="007F3E8E">
      <w:pPr>
        <w:pStyle w:val="NoSpacing"/>
        <w:numPr>
          <w:ilvl w:val="0"/>
          <w:numId w:val="49"/>
        </w:numPr>
        <w:rPr>
          <w:rFonts w:ascii="Aptos" w:hAnsi="Aptos"/>
        </w:rPr>
      </w:pPr>
      <w:r w:rsidRPr="007F3E8E">
        <w:rPr>
          <w:rFonts w:ascii="Aptos" w:hAnsi="Aptos"/>
        </w:rPr>
        <w:t>Monitor and maintain appropriate records of pupils’ attendance, punctuality, progress, behaviour and wellbeing, recognising how these may be connected and highlighting concerns or changes where necessary.</w:t>
      </w:r>
    </w:p>
    <w:p w14:paraId="18331B03" w14:textId="77777777" w:rsidR="007F3E8E" w:rsidRPr="007F3E8E" w:rsidRDefault="007F3E8E" w:rsidP="007F3E8E">
      <w:pPr>
        <w:pStyle w:val="NoSpacing"/>
        <w:numPr>
          <w:ilvl w:val="0"/>
          <w:numId w:val="49"/>
        </w:numPr>
        <w:rPr>
          <w:rFonts w:ascii="Aptos" w:hAnsi="Aptos"/>
        </w:rPr>
      </w:pPr>
      <w:r w:rsidRPr="007F3E8E">
        <w:rPr>
          <w:rFonts w:ascii="Aptos" w:hAnsi="Aptos"/>
        </w:rPr>
        <w:t>Contribute to the development and review of individual support plans and action plans, sharing observations and information to help assess the effectiveness of support.</w:t>
      </w:r>
    </w:p>
    <w:p w14:paraId="7B9FFF74" w14:textId="77777777" w:rsidR="007F3E8E" w:rsidRPr="007F3E8E" w:rsidRDefault="007F3E8E" w:rsidP="007F3E8E">
      <w:pPr>
        <w:pStyle w:val="NoSpacing"/>
        <w:numPr>
          <w:ilvl w:val="0"/>
          <w:numId w:val="49"/>
        </w:numPr>
        <w:rPr>
          <w:rFonts w:ascii="Aptos" w:hAnsi="Aptos"/>
        </w:rPr>
      </w:pPr>
      <w:r w:rsidRPr="007F3E8E">
        <w:rPr>
          <w:rFonts w:ascii="Aptos" w:hAnsi="Aptos"/>
        </w:rPr>
        <w:t>Communicate concerns promptly to the appropriate colleague and contribute to a joined-up approach to meeting pupils’ needs.</w:t>
      </w:r>
    </w:p>
    <w:p w14:paraId="1539BACB" w14:textId="3A349405"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3EDF3EF" w14:textId="77777777" w:rsidR="00A66FFC" w:rsidRPr="000A3D77" w:rsidRDefault="00A66FFC" w:rsidP="00322974">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118BBBD9" w14:textId="77777777" w:rsidR="00A66FFC" w:rsidRPr="008B13F0" w:rsidRDefault="00A66FFC" w:rsidP="00A66FFC">
      <w:pPr>
        <w:pStyle w:val="Default"/>
        <w:pBdr>
          <w:top w:val="none" w:sz="0" w:space="0" w:color="auto"/>
        </w:pBdr>
        <w:spacing w:before="0" w:line="240" w:lineRule="auto"/>
        <w:ind w:left="240"/>
        <w:rPr>
          <w:rFonts w:ascii="Avenir Next LT Pro Light" w:hAnsi="Avenir Next LT Pro Light"/>
          <w:color w:val="00A1A4"/>
          <w:lang w:val="en-US"/>
        </w:rPr>
      </w:pPr>
    </w:p>
    <w:p w14:paraId="28E50D7B" w14:textId="77777777"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428C6" id="Straight Connector 11"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8324"/>
      </w:tblGrid>
      <w:tr w:rsidR="001D025A" w:rsidRPr="00F4325E" w14:paraId="758CA578" w14:textId="77777777" w:rsidTr="00741D03">
        <w:trPr>
          <w:trHeight w:val="464"/>
        </w:trPr>
        <w:tc>
          <w:tcPr>
            <w:tcW w:w="1879" w:type="dxa"/>
            <w:tcBorders>
              <w:right w:val="single" w:sz="18" w:space="0" w:color="025761"/>
            </w:tcBorders>
            <w:shd w:val="clear" w:color="auto" w:fill="00A1A4"/>
          </w:tcPr>
          <w:p w14:paraId="4C55C5BD" w14:textId="13D8AFDA" w:rsidR="001D025A" w:rsidRPr="00F4325E" w:rsidRDefault="001D025A" w:rsidP="000E74EB">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8328" w:type="dxa"/>
            <w:tcBorders>
              <w:left w:val="single" w:sz="18" w:space="0" w:color="025761"/>
              <w:right w:val="single" w:sz="18" w:space="0" w:color="025761"/>
            </w:tcBorders>
            <w:shd w:val="clear" w:color="auto" w:fill="00A1A4"/>
          </w:tcPr>
          <w:p w14:paraId="118FC658" w14:textId="77777777" w:rsidR="001D025A" w:rsidRPr="00F4325E" w:rsidRDefault="001D025A" w:rsidP="000E74EB">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r>
      <w:tr w:rsidR="001D025A" w:rsidRPr="00F4325E" w14:paraId="09E2EC49" w14:textId="77777777" w:rsidTr="00741D03">
        <w:tc>
          <w:tcPr>
            <w:tcW w:w="1879" w:type="dxa"/>
            <w:tcBorders>
              <w:right w:val="single" w:sz="18" w:space="0" w:color="025761"/>
            </w:tcBorders>
          </w:tcPr>
          <w:p w14:paraId="6924BF3B" w14:textId="6EE785A0"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1D025A" w:rsidRPr="00CD188E" w:rsidRDefault="001D025A" w:rsidP="00455B38">
            <w:pPr>
              <w:spacing w:before="120"/>
              <w:rPr>
                <w:rFonts w:ascii="Aptos" w:hAnsi="Aptos"/>
                <w:b/>
                <w:bCs/>
                <w:color w:val="008080"/>
                <w:sz w:val="26"/>
                <w:szCs w:val="26"/>
              </w:rPr>
            </w:pPr>
          </w:p>
        </w:tc>
        <w:tc>
          <w:tcPr>
            <w:tcW w:w="8328" w:type="dxa"/>
            <w:tcBorders>
              <w:left w:val="single" w:sz="18" w:space="0" w:color="025761"/>
              <w:right w:val="single" w:sz="18" w:space="0" w:color="025761"/>
            </w:tcBorders>
          </w:tcPr>
          <w:p w14:paraId="76DF1DFF" w14:textId="07056628" w:rsidR="001D025A" w:rsidRDefault="001D025A" w:rsidP="00EF472F">
            <w:pPr>
              <w:pStyle w:val="ListParagraph"/>
              <w:numPr>
                <w:ilvl w:val="0"/>
                <w:numId w:val="43"/>
              </w:numPr>
              <w:rPr>
                <w:rFonts w:ascii="Aptos" w:hAnsi="Aptos"/>
                <w:color w:val="3E6C74"/>
                <w:sz w:val="22"/>
                <w:szCs w:val="22"/>
              </w:rPr>
            </w:pPr>
            <w:r w:rsidRPr="001F2CEF">
              <w:rPr>
                <w:rFonts w:ascii="Aptos" w:hAnsi="Aptos"/>
                <w:color w:val="3E6C74"/>
                <w:sz w:val="22"/>
                <w:szCs w:val="22"/>
              </w:rPr>
              <w:t xml:space="preserve">5 </w:t>
            </w:r>
            <w:proofErr w:type="gramStart"/>
            <w:r w:rsidRPr="001F2CEF">
              <w:rPr>
                <w:rFonts w:ascii="Aptos" w:hAnsi="Aptos"/>
                <w:color w:val="3E6C74"/>
                <w:sz w:val="22"/>
                <w:szCs w:val="22"/>
              </w:rPr>
              <w:t>GCSE’s</w:t>
            </w:r>
            <w:proofErr w:type="gramEnd"/>
            <w:r w:rsidRPr="001F2CEF">
              <w:rPr>
                <w:rFonts w:ascii="Aptos" w:hAnsi="Aptos"/>
                <w:color w:val="3E6C74"/>
                <w:sz w:val="22"/>
                <w:szCs w:val="22"/>
              </w:rPr>
              <w:t xml:space="preserve"> with a minimum of Grade C or above in </w:t>
            </w:r>
            <w:proofErr w:type="spellStart"/>
            <w:r w:rsidRPr="001F2CEF">
              <w:rPr>
                <w:rFonts w:ascii="Aptos" w:hAnsi="Aptos"/>
                <w:color w:val="3E6C74"/>
                <w:sz w:val="22"/>
                <w:szCs w:val="22"/>
              </w:rPr>
              <w:t>Maths</w:t>
            </w:r>
            <w:proofErr w:type="spellEnd"/>
            <w:r w:rsidRPr="001F2CEF">
              <w:rPr>
                <w:rFonts w:ascii="Aptos" w:hAnsi="Aptos"/>
                <w:color w:val="3E6C74"/>
                <w:sz w:val="22"/>
                <w:szCs w:val="22"/>
              </w:rPr>
              <w:t xml:space="preserve"> and English (or equivalent qualifications) and a good standard of general education</w:t>
            </w:r>
          </w:p>
          <w:p w14:paraId="5075D2C0" w14:textId="77777777" w:rsidR="0029018E" w:rsidRDefault="00072999" w:rsidP="00EF472F">
            <w:pPr>
              <w:pStyle w:val="ListParagraph"/>
              <w:numPr>
                <w:ilvl w:val="0"/>
                <w:numId w:val="43"/>
              </w:numPr>
              <w:rPr>
                <w:rFonts w:ascii="Aptos" w:hAnsi="Aptos"/>
                <w:color w:val="3E6C74"/>
                <w:sz w:val="22"/>
                <w:szCs w:val="22"/>
              </w:rPr>
            </w:pPr>
            <w:r w:rsidRPr="00072999">
              <w:rPr>
                <w:rFonts w:ascii="Aptos" w:hAnsi="Aptos"/>
                <w:color w:val="3E6C74"/>
                <w:sz w:val="22"/>
                <w:szCs w:val="22"/>
              </w:rPr>
              <w:t xml:space="preserve">Learning Support Level 2 qualification or higher education qualifications </w:t>
            </w:r>
          </w:p>
          <w:p w14:paraId="1838A565" w14:textId="77777777" w:rsidR="0029018E" w:rsidRDefault="0029018E" w:rsidP="00EF472F">
            <w:pPr>
              <w:pStyle w:val="ListParagraph"/>
              <w:numPr>
                <w:ilvl w:val="0"/>
                <w:numId w:val="43"/>
              </w:numPr>
              <w:rPr>
                <w:rFonts w:ascii="Aptos" w:hAnsi="Aptos"/>
                <w:color w:val="3E6C74"/>
                <w:sz w:val="22"/>
                <w:szCs w:val="22"/>
              </w:rPr>
            </w:pPr>
            <w:r w:rsidRPr="0029018E">
              <w:rPr>
                <w:rFonts w:ascii="Aptos" w:hAnsi="Aptos"/>
                <w:color w:val="3E6C74"/>
                <w:sz w:val="22"/>
                <w:szCs w:val="22"/>
              </w:rPr>
              <w:t xml:space="preserve">First Aid Qualification, or willingness to undergo First Aid Training </w:t>
            </w:r>
          </w:p>
          <w:p w14:paraId="13381A58" w14:textId="76944BD5" w:rsidR="0029018E" w:rsidRDefault="0029018E" w:rsidP="00EF472F">
            <w:pPr>
              <w:pStyle w:val="ListParagraph"/>
              <w:numPr>
                <w:ilvl w:val="0"/>
                <w:numId w:val="43"/>
              </w:numPr>
              <w:rPr>
                <w:rFonts w:ascii="Aptos" w:hAnsi="Aptos"/>
                <w:color w:val="3E6C74"/>
                <w:sz w:val="22"/>
                <w:szCs w:val="22"/>
              </w:rPr>
            </w:pPr>
            <w:r>
              <w:rPr>
                <w:rFonts w:ascii="Aptos" w:hAnsi="Aptos"/>
                <w:color w:val="3E6C74"/>
                <w:sz w:val="22"/>
                <w:szCs w:val="22"/>
              </w:rPr>
              <w:t xml:space="preserve">Experience of </w:t>
            </w:r>
            <w:r w:rsidR="004D7A3F">
              <w:rPr>
                <w:rFonts w:ascii="Aptos" w:hAnsi="Aptos"/>
                <w:color w:val="3E6C74"/>
                <w:sz w:val="22"/>
                <w:szCs w:val="22"/>
              </w:rPr>
              <w:t>working</w:t>
            </w:r>
            <w:r>
              <w:rPr>
                <w:rFonts w:ascii="Aptos" w:hAnsi="Aptos"/>
                <w:color w:val="3E6C74"/>
                <w:sz w:val="22"/>
                <w:szCs w:val="22"/>
              </w:rPr>
              <w:t xml:space="preserve"> with </w:t>
            </w:r>
            <w:r w:rsidR="004D7A3F">
              <w:rPr>
                <w:rFonts w:ascii="Aptos" w:hAnsi="Aptos"/>
                <w:color w:val="3E6C74"/>
                <w:sz w:val="22"/>
                <w:szCs w:val="22"/>
              </w:rPr>
              <w:t>children</w:t>
            </w:r>
          </w:p>
          <w:p w14:paraId="766EA216" w14:textId="06AFC01D" w:rsidR="001D025A" w:rsidRPr="00CD188E" w:rsidRDefault="001D025A" w:rsidP="0029018E">
            <w:pPr>
              <w:pStyle w:val="ListParagraph"/>
              <w:ind w:left="360"/>
              <w:rPr>
                <w:rFonts w:ascii="Aptos" w:hAnsi="Aptos"/>
                <w:color w:val="3E6C74"/>
                <w:sz w:val="22"/>
                <w:szCs w:val="22"/>
              </w:rPr>
            </w:pPr>
          </w:p>
        </w:tc>
      </w:tr>
      <w:tr w:rsidR="001D025A" w:rsidRPr="00F4325E" w14:paraId="488C1880" w14:textId="77777777" w:rsidTr="00741D03">
        <w:tc>
          <w:tcPr>
            <w:tcW w:w="1879" w:type="dxa"/>
            <w:tcBorders>
              <w:right w:val="single" w:sz="18" w:space="0" w:color="025761"/>
            </w:tcBorders>
            <w:shd w:val="clear" w:color="auto" w:fill="DDF7F1"/>
          </w:tcPr>
          <w:p w14:paraId="6A4B8DB3" w14:textId="77777777"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1D025A" w:rsidRPr="00CD188E" w:rsidRDefault="001D025A" w:rsidP="00455B38">
            <w:pPr>
              <w:spacing w:before="120"/>
              <w:rPr>
                <w:rFonts w:ascii="Aptos" w:hAnsi="Aptos"/>
                <w:b/>
                <w:bCs/>
                <w:color w:val="008080"/>
                <w:sz w:val="26"/>
                <w:szCs w:val="26"/>
              </w:rPr>
            </w:pPr>
          </w:p>
        </w:tc>
        <w:tc>
          <w:tcPr>
            <w:tcW w:w="8328" w:type="dxa"/>
            <w:tcBorders>
              <w:left w:val="single" w:sz="18" w:space="0" w:color="025761"/>
              <w:right w:val="single" w:sz="18" w:space="0" w:color="025761"/>
            </w:tcBorders>
            <w:shd w:val="clear" w:color="auto" w:fill="DDF7F1"/>
          </w:tcPr>
          <w:p w14:paraId="0E4C4A77"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Excellent communication and listening skills.</w:t>
            </w:r>
          </w:p>
          <w:p w14:paraId="1FD15E0C"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 xml:space="preserve">Good </w:t>
            </w:r>
            <w:proofErr w:type="spellStart"/>
            <w:r w:rsidRPr="00EF472F">
              <w:rPr>
                <w:rFonts w:ascii="Aptos" w:hAnsi="Aptos"/>
                <w:color w:val="3E6C74"/>
                <w:sz w:val="22"/>
                <w:szCs w:val="22"/>
              </w:rPr>
              <w:t>organisation</w:t>
            </w:r>
            <w:proofErr w:type="spellEnd"/>
            <w:r w:rsidRPr="00EF472F">
              <w:rPr>
                <w:rFonts w:ascii="Aptos" w:hAnsi="Aptos"/>
                <w:color w:val="3E6C74"/>
                <w:sz w:val="22"/>
                <w:szCs w:val="22"/>
              </w:rPr>
              <w:t xml:space="preserve"> and planning skills.</w:t>
            </w:r>
          </w:p>
          <w:p w14:paraId="3E11A948"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Excellent evaluation and monitoring skills.</w:t>
            </w:r>
          </w:p>
          <w:p w14:paraId="46980E77"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work under own initiative and manage workload effectively.</w:t>
            </w:r>
          </w:p>
          <w:p w14:paraId="526FC6DE"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respond sensitively and flexibly to competing demands from pupils.</w:t>
            </w:r>
          </w:p>
          <w:p w14:paraId="252D121C"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handle confidential information with discretion.</w:t>
            </w:r>
          </w:p>
          <w:p w14:paraId="4D1C7F62"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support children with Special Educational Needs.</w:t>
            </w:r>
          </w:p>
          <w:p w14:paraId="594FA9D1"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 xml:space="preserve">Ability to lead groups of children and whole classes, applying appropriate </w:t>
            </w:r>
            <w:proofErr w:type="spellStart"/>
            <w:r w:rsidRPr="00EF472F">
              <w:rPr>
                <w:rFonts w:ascii="Aptos" w:hAnsi="Aptos"/>
                <w:color w:val="3E6C74"/>
                <w:sz w:val="22"/>
                <w:szCs w:val="22"/>
              </w:rPr>
              <w:t>behaviour</w:t>
            </w:r>
            <w:proofErr w:type="spellEnd"/>
            <w:r w:rsidRPr="00EF472F">
              <w:rPr>
                <w:rFonts w:ascii="Aptos" w:hAnsi="Aptos"/>
                <w:color w:val="3E6C74"/>
                <w:sz w:val="22"/>
                <w:szCs w:val="22"/>
              </w:rPr>
              <w:t xml:space="preserve"> management and learning strategies.</w:t>
            </w:r>
          </w:p>
          <w:p w14:paraId="6032A13F"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Ability to apply a wide range of teaching and support strategies to meet individual pupil needs.</w:t>
            </w:r>
          </w:p>
          <w:p w14:paraId="1160E46D"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Knowledge and understanding of the National Curriculum, including literacy and numeracy strategies.</w:t>
            </w:r>
          </w:p>
          <w:p w14:paraId="4D27EAB6"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Understanding of lesson plans and Individual Learning Plans and the ability to support their delivery.</w:t>
            </w:r>
          </w:p>
          <w:p w14:paraId="0F641C0A"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 xml:space="preserve">Knowledge of </w:t>
            </w:r>
            <w:proofErr w:type="spellStart"/>
            <w:r w:rsidRPr="00EF472F">
              <w:rPr>
                <w:rFonts w:ascii="Aptos" w:hAnsi="Aptos"/>
                <w:color w:val="3E6C74"/>
                <w:sz w:val="22"/>
                <w:szCs w:val="22"/>
              </w:rPr>
              <w:t>behaviour</w:t>
            </w:r>
            <w:proofErr w:type="spellEnd"/>
            <w:r w:rsidRPr="00EF472F">
              <w:rPr>
                <w:rFonts w:ascii="Aptos" w:hAnsi="Aptos"/>
                <w:color w:val="3E6C74"/>
                <w:sz w:val="22"/>
                <w:szCs w:val="22"/>
              </w:rPr>
              <w:t xml:space="preserve"> management policies and procedures.</w:t>
            </w:r>
          </w:p>
          <w:p w14:paraId="0E946FE5" w14:textId="77777777" w:rsidR="00EF472F" w:rsidRPr="00EF472F" w:rsidRDefault="00EF472F" w:rsidP="00EF472F">
            <w:pPr>
              <w:pStyle w:val="ListParagraph"/>
              <w:numPr>
                <w:ilvl w:val="0"/>
                <w:numId w:val="43"/>
              </w:numPr>
              <w:rPr>
                <w:rFonts w:ascii="Aptos" w:hAnsi="Aptos"/>
                <w:color w:val="3E6C74"/>
                <w:sz w:val="22"/>
                <w:szCs w:val="22"/>
              </w:rPr>
            </w:pPr>
            <w:proofErr w:type="gramStart"/>
            <w:r w:rsidRPr="00EF472F">
              <w:rPr>
                <w:rFonts w:ascii="Aptos" w:hAnsi="Aptos"/>
                <w:color w:val="3E6C74"/>
                <w:sz w:val="22"/>
                <w:szCs w:val="22"/>
              </w:rPr>
              <w:t>Understanding of</w:t>
            </w:r>
            <w:proofErr w:type="gramEnd"/>
            <w:r w:rsidRPr="00EF472F">
              <w:rPr>
                <w:rFonts w:ascii="Aptos" w:hAnsi="Aptos"/>
                <w:color w:val="3E6C74"/>
                <w:sz w:val="22"/>
                <w:szCs w:val="22"/>
              </w:rPr>
              <w:t xml:space="preserve"> child development and the factors that can impact learning and wellbeing.</w:t>
            </w:r>
          </w:p>
          <w:p w14:paraId="6F9569DF" w14:textId="77777777" w:rsidR="00EF472F" w:rsidRPr="00EF472F"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Knowledge and understanding of safeguarding procedures, child protection and safe working practices.</w:t>
            </w:r>
          </w:p>
          <w:p w14:paraId="520B8D5E" w14:textId="77777777" w:rsidR="00EF472F" w:rsidRPr="00EF472F" w:rsidRDefault="00EF472F" w:rsidP="00EF472F">
            <w:pPr>
              <w:pStyle w:val="ListParagraph"/>
              <w:numPr>
                <w:ilvl w:val="0"/>
                <w:numId w:val="43"/>
              </w:numPr>
              <w:rPr>
                <w:rFonts w:ascii="Aptos" w:hAnsi="Aptos"/>
                <w:color w:val="3E6C74"/>
                <w:sz w:val="22"/>
                <w:szCs w:val="22"/>
              </w:rPr>
            </w:pPr>
            <w:proofErr w:type="gramStart"/>
            <w:r w:rsidRPr="00EF472F">
              <w:rPr>
                <w:rFonts w:ascii="Aptos" w:hAnsi="Aptos"/>
                <w:color w:val="3E6C74"/>
                <w:sz w:val="22"/>
                <w:szCs w:val="22"/>
              </w:rPr>
              <w:t>Understanding of</w:t>
            </w:r>
            <w:proofErr w:type="gramEnd"/>
            <w:r w:rsidRPr="00EF472F">
              <w:rPr>
                <w:rFonts w:ascii="Aptos" w:hAnsi="Aptos"/>
                <w:color w:val="3E6C74"/>
                <w:sz w:val="22"/>
                <w:szCs w:val="22"/>
              </w:rPr>
              <w:t xml:space="preserve"> Health and Safety requirements within a school environment.</w:t>
            </w:r>
          </w:p>
          <w:p w14:paraId="203B24A5" w14:textId="77777777" w:rsidR="00EF472F" w:rsidRPr="00EF472F" w:rsidRDefault="00EF472F" w:rsidP="00EF472F">
            <w:pPr>
              <w:pStyle w:val="ListParagraph"/>
              <w:numPr>
                <w:ilvl w:val="0"/>
                <w:numId w:val="43"/>
              </w:numPr>
              <w:rPr>
                <w:rFonts w:ascii="Aptos" w:hAnsi="Aptos"/>
                <w:color w:val="3E6C74"/>
                <w:sz w:val="22"/>
                <w:szCs w:val="22"/>
              </w:rPr>
            </w:pPr>
            <w:proofErr w:type="gramStart"/>
            <w:r w:rsidRPr="00EF472F">
              <w:rPr>
                <w:rFonts w:ascii="Aptos" w:hAnsi="Aptos"/>
                <w:color w:val="3E6C74"/>
                <w:sz w:val="22"/>
                <w:szCs w:val="22"/>
              </w:rPr>
              <w:t>Understanding of</w:t>
            </w:r>
            <w:proofErr w:type="gramEnd"/>
            <w:r w:rsidRPr="00EF472F">
              <w:rPr>
                <w:rFonts w:ascii="Aptos" w:hAnsi="Aptos"/>
                <w:color w:val="3E6C74"/>
                <w:sz w:val="22"/>
                <w:szCs w:val="22"/>
              </w:rPr>
              <w:t xml:space="preserve"> basic first aid procedures.</w:t>
            </w:r>
          </w:p>
          <w:p w14:paraId="0B37551A" w14:textId="17F98B16" w:rsidR="001D025A" w:rsidRDefault="00EF472F" w:rsidP="00EF472F">
            <w:pPr>
              <w:pStyle w:val="ListParagraph"/>
              <w:numPr>
                <w:ilvl w:val="0"/>
                <w:numId w:val="43"/>
              </w:numPr>
              <w:rPr>
                <w:rFonts w:ascii="Aptos" w:hAnsi="Aptos"/>
                <w:color w:val="3E6C74"/>
                <w:sz w:val="22"/>
                <w:szCs w:val="22"/>
              </w:rPr>
            </w:pPr>
            <w:r w:rsidRPr="00EF472F">
              <w:rPr>
                <w:rFonts w:ascii="Aptos" w:hAnsi="Aptos"/>
                <w:color w:val="3E6C74"/>
                <w:sz w:val="22"/>
                <w:szCs w:val="22"/>
              </w:rPr>
              <w:t>Good literacy, numeracy and ICT skills.</w:t>
            </w:r>
          </w:p>
          <w:p w14:paraId="08C0728F" w14:textId="2D4C47D7" w:rsidR="001D025A" w:rsidRPr="00741D03" w:rsidRDefault="00656626" w:rsidP="00455B38">
            <w:pPr>
              <w:pStyle w:val="ListParagraph"/>
              <w:numPr>
                <w:ilvl w:val="0"/>
                <w:numId w:val="43"/>
              </w:numPr>
              <w:rPr>
                <w:rFonts w:ascii="Aptos" w:hAnsi="Aptos"/>
                <w:color w:val="3E6C74"/>
                <w:sz w:val="22"/>
                <w:szCs w:val="22"/>
              </w:rPr>
            </w:pPr>
            <w:r>
              <w:rPr>
                <w:rFonts w:ascii="Aptos" w:hAnsi="Aptos"/>
                <w:color w:val="3E6C74"/>
                <w:sz w:val="22"/>
                <w:szCs w:val="22"/>
              </w:rPr>
              <w:t>Ability to be s</w:t>
            </w:r>
            <w:r w:rsidRPr="00656626">
              <w:rPr>
                <w:rFonts w:ascii="Aptos" w:hAnsi="Aptos"/>
                <w:color w:val="3E6C74"/>
                <w:sz w:val="22"/>
                <w:szCs w:val="22"/>
              </w:rPr>
              <w:t xml:space="preserve">ensitive and responsive to pupils' personal, emotional, </w:t>
            </w:r>
            <w:proofErr w:type="spellStart"/>
            <w:r w:rsidRPr="00656626">
              <w:rPr>
                <w:rFonts w:ascii="Aptos" w:hAnsi="Aptos"/>
                <w:color w:val="3E6C74"/>
                <w:sz w:val="22"/>
                <w:szCs w:val="22"/>
              </w:rPr>
              <w:t>behavioural</w:t>
            </w:r>
            <w:proofErr w:type="spellEnd"/>
            <w:r w:rsidRPr="00656626">
              <w:rPr>
                <w:rFonts w:ascii="Aptos" w:hAnsi="Aptos"/>
                <w:color w:val="3E6C74"/>
                <w:sz w:val="22"/>
                <w:szCs w:val="22"/>
              </w:rPr>
              <w:t xml:space="preserve"> and care needs, including supporting personal hygiene where required.</w:t>
            </w:r>
          </w:p>
          <w:p w14:paraId="427FECBB" w14:textId="0E0A3531" w:rsidR="001D025A" w:rsidRPr="00CD188E" w:rsidRDefault="001D025A" w:rsidP="00455B38">
            <w:pPr>
              <w:rPr>
                <w:rFonts w:ascii="Aptos" w:hAnsi="Aptos"/>
                <w:color w:val="3E6C74"/>
                <w:sz w:val="22"/>
                <w:szCs w:val="22"/>
              </w:rPr>
            </w:pPr>
          </w:p>
        </w:tc>
      </w:tr>
      <w:tr w:rsidR="001D025A" w:rsidRPr="00F4325E" w14:paraId="176D5394" w14:textId="77777777" w:rsidTr="00741D03">
        <w:tc>
          <w:tcPr>
            <w:tcW w:w="1879" w:type="dxa"/>
            <w:tcBorders>
              <w:right w:val="single" w:sz="18" w:space="0" w:color="025761"/>
            </w:tcBorders>
          </w:tcPr>
          <w:p w14:paraId="4C3C7F4D" w14:textId="77777777"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14:paraId="4194C6A2" w14:textId="77777777" w:rsidR="001D025A" w:rsidRPr="00CD188E" w:rsidRDefault="001D025A" w:rsidP="00455B38">
            <w:pPr>
              <w:spacing w:before="120"/>
              <w:rPr>
                <w:rFonts w:ascii="Aptos" w:hAnsi="Aptos"/>
                <w:b/>
                <w:bCs/>
                <w:color w:val="008080"/>
                <w:sz w:val="26"/>
                <w:szCs w:val="26"/>
              </w:rPr>
            </w:pPr>
          </w:p>
        </w:tc>
        <w:tc>
          <w:tcPr>
            <w:tcW w:w="8328" w:type="dxa"/>
            <w:tcBorders>
              <w:left w:val="single" w:sz="18" w:space="0" w:color="025761"/>
              <w:right w:val="single" w:sz="18" w:space="0" w:color="025761"/>
            </w:tcBorders>
          </w:tcPr>
          <w:p w14:paraId="438C7175" w14:textId="567CC576"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Kind, compassionate and child-</w:t>
            </w:r>
            <w:proofErr w:type="spellStart"/>
            <w:r w:rsidRPr="007B12A8">
              <w:rPr>
                <w:rFonts w:ascii="Aptos" w:hAnsi="Aptos"/>
                <w:color w:val="3E6C74"/>
                <w:sz w:val="22"/>
                <w:szCs w:val="22"/>
              </w:rPr>
              <w:t>centred</w:t>
            </w:r>
            <w:proofErr w:type="spellEnd"/>
            <w:r w:rsidRPr="007B12A8">
              <w:rPr>
                <w:rFonts w:ascii="Aptos" w:hAnsi="Aptos"/>
                <w:color w:val="3E6C74"/>
                <w:sz w:val="22"/>
                <w:szCs w:val="22"/>
              </w:rPr>
              <w:t>, creating environments where everyone feels valued and always acting in pupils’ best interests.</w:t>
            </w:r>
          </w:p>
          <w:p w14:paraId="00418A8F" w14:textId="22A7009D"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 xml:space="preserve">Flexible, adaptable and proactive, responding to changing needs with good </w:t>
            </w:r>
            <w:proofErr w:type="spellStart"/>
            <w:r w:rsidRPr="007B12A8">
              <w:rPr>
                <w:rFonts w:ascii="Aptos" w:hAnsi="Aptos"/>
                <w:color w:val="3E6C74"/>
                <w:sz w:val="22"/>
                <w:szCs w:val="22"/>
              </w:rPr>
              <w:t>humour</w:t>
            </w:r>
            <w:proofErr w:type="spellEnd"/>
            <w:r w:rsidRPr="007B12A8">
              <w:rPr>
                <w:rFonts w:ascii="Aptos" w:hAnsi="Aptos"/>
                <w:color w:val="3E6C74"/>
                <w:sz w:val="22"/>
                <w:szCs w:val="22"/>
              </w:rPr>
              <w:t>, taking initiative and seeing things through.</w:t>
            </w:r>
          </w:p>
          <w:p w14:paraId="74C01E69" w14:textId="4FF05EE5" w:rsidR="001D025A" w:rsidRPr="007B12A8" w:rsidRDefault="001D025A"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14:paraId="2E0FFF18" w14:textId="1033FE82" w:rsidR="001D025A" w:rsidRPr="007B12A8" w:rsidRDefault="001D025A" w:rsidP="00455B38">
            <w:pPr>
              <w:rPr>
                <w:rFonts w:ascii="Aptos" w:hAnsi="Aptos"/>
                <w:color w:val="3E6C74"/>
                <w:sz w:val="22"/>
                <w:szCs w:val="22"/>
              </w:rPr>
            </w:pPr>
          </w:p>
        </w:tc>
      </w:tr>
      <w:tr w:rsidR="001D025A" w:rsidRPr="00F4325E" w14:paraId="7EDD96B8" w14:textId="77777777" w:rsidTr="00741D03">
        <w:trPr>
          <w:trHeight w:val="406"/>
        </w:trPr>
        <w:tc>
          <w:tcPr>
            <w:tcW w:w="1879" w:type="dxa"/>
            <w:tcBorders>
              <w:right w:val="single" w:sz="18" w:space="0" w:color="025761"/>
            </w:tcBorders>
            <w:shd w:val="clear" w:color="auto" w:fill="DDF7F1"/>
          </w:tcPr>
          <w:p w14:paraId="582C143B" w14:textId="77777777" w:rsidR="001D025A" w:rsidRPr="00CD188E" w:rsidRDefault="001D025A"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8328" w:type="dxa"/>
            <w:tcBorders>
              <w:left w:val="single" w:sz="18" w:space="0" w:color="025761"/>
              <w:right w:val="single" w:sz="18" w:space="0" w:color="025761"/>
            </w:tcBorders>
            <w:shd w:val="clear" w:color="auto" w:fill="DDF7F1"/>
          </w:tcPr>
          <w:p w14:paraId="2F020169" w14:textId="77777777" w:rsidR="001D025A" w:rsidRPr="00CD188E" w:rsidRDefault="001D025A" w:rsidP="00455B38">
            <w:pPr>
              <w:rPr>
                <w:rFonts w:ascii="Aptos" w:hAnsi="Aptos"/>
                <w:color w:val="3E6C74"/>
                <w:sz w:val="8"/>
                <w:szCs w:val="8"/>
              </w:rPr>
            </w:pPr>
          </w:p>
          <w:p w14:paraId="6C3AEF6E" w14:textId="44B2D37C" w:rsidR="001D025A" w:rsidRPr="00455B38" w:rsidRDefault="001D025A" w:rsidP="00EF472F">
            <w:pPr>
              <w:pStyle w:val="ListParagraph"/>
              <w:numPr>
                <w:ilvl w:val="0"/>
                <w:numId w:val="43"/>
              </w:numPr>
              <w:rPr>
                <w:rFonts w:ascii="Aptos" w:hAnsi="Aptos"/>
                <w:color w:val="3E6C74"/>
                <w:sz w:val="22"/>
                <w:szCs w:val="22"/>
              </w:rPr>
            </w:pPr>
            <w:r w:rsidRPr="00455B38">
              <w:rPr>
                <w:rFonts w:ascii="Aptos" w:hAnsi="Aptos"/>
                <w:color w:val="3E6C74"/>
                <w:sz w:val="22"/>
                <w:szCs w:val="22"/>
              </w:rPr>
              <w:t>Satisfactory Safer Recruitment Checks</w:t>
            </w:r>
          </w:p>
          <w:p w14:paraId="2C004F2A" w14:textId="77777777" w:rsidR="001D025A" w:rsidRPr="00CD188E" w:rsidRDefault="001D025A" w:rsidP="00741D03">
            <w:pPr>
              <w:rPr>
                <w:rFonts w:ascii="Aptos" w:hAnsi="Aptos"/>
                <w:color w:val="3E6C74"/>
                <w:sz w:val="22"/>
                <w:szCs w:val="22"/>
              </w:rPr>
            </w:pPr>
          </w:p>
        </w:tc>
      </w:tr>
      <w:bookmarkEnd w:id="0"/>
    </w:tbl>
    <w:p w14:paraId="56578A29" w14:textId="1B36E42B" w:rsidR="00C833FD" w:rsidRDefault="00C833FD" w:rsidP="00C833FD"/>
    <w:sectPr w:rsidR="00C833FD" w:rsidSect="00923F06">
      <w:footerReference w:type="default" r:id="rId11"/>
      <w:footerReference w:type="first" r:id="rId12"/>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2BD4D" w14:textId="77777777" w:rsidR="00260987" w:rsidRDefault="00260987">
      <w:r>
        <w:separator/>
      </w:r>
    </w:p>
  </w:endnote>
  <w:endnote w:type="continuationSeparator" w:id="0">
    <w:p w14:paraId="53B617F1" w14:textId="77777777" w:rsidR="00260987" w:rsidRDefault="0026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2A8E6" w14:textId="77777777" w:rsidR="00260987" w:rsidRDefault="00260987">
      <w:r>
        <w:separator/>
      </w:r>
    </w:p>
  </w:footnote>
  <w:footnote w:type="continuationSeparator" w:id="0">
    <w:p w14:paraId="22E58CBA" w14:textId="77777777" w:rsidR="00260987" w:rsidRDefault="00260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6900"/>
    <w:multiLevelType w:val="hybridMultilevel"/>
    <w:tmpl w:val="EC4A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514043E5"/>
    <w:multiLevelType w:val="hybridMultilevel"/>
    <w:tmpl w:val="B1CA0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29"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4"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3C55BA"/>
    <w:multiLevelType w:val="multilevel"/>
    <w:tmpl w:val="10E4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7"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8"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275F96"/>
    <w:multiLevelType w:val="hybridMultilevel"/>
    <w:tmpl w:val="74F09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444BE1"/>
    <w:multiLevelType w:val="multilevel"/>
    <w:tmpl w:val="7C54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7"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3"/>
  </w:num>
  <w:num w:numId="2" w16cid:durableId="1839031612">
    <w:abstractNumId w:val="37"/>
  </w:num>
  <w:num w:numId="3" w16cid:durableId="1700739601">
    <w:abstractNumId w:val="36"/>
  </w:num>
  <w:num w:numId="4" w16cid:durableId="195701973">
    <w:abstractNumId w:val="23"/>
  </w:num>
  <w:num w:numId="5" w16cid:durableId="1113596351">
    <w:abstractNumId w:val="9"/>
  </w:num>
  <w:num w:numId="6" w16cid:durableId="870073976">
    <w:abstractNumId w:val="47"/>
  </w:num>
  <w:num w:numId="7" w16cid:durableId="1505432756">
    <w:abstractNumId w:val="26"/>
  </w:num>
  <w:num w:numId="8" w16cid:durableId="1410807125">
    <w:abstractNumId w:val="3"/>
  </w:num>
  <w:num w:numId="9" w16cid:durableId="1951889098">
    <w:abstractNumId w:val="46"/>
  </w:num>
  <w:num w:numId="10" w16cid:durableId="1904755452">
    <w:abstractNumId w:val="8"/>
  </w:num>
  <w:num w:numId="11" w16cid:durableId="1168056824">
    <w:abstractNumId w:val="24"/>
  </w:num>
  <w:num w:numId="12" w16cid:durableId="1198548858">
    <w:abstractNumId w:val="7"/>
  </w:num>
  <w:num w:numId="13" w16cid:durableId="1278876665">
    <w:abstractNumId w:val="40"/>
  </w:num>
  <w:num w:numId="14" w16cid:durableId="49349799">
    <w:abstractNumId w:val="38"/>
  </w:num>
  <w:num w:numId="15" w16cid:durableId="898980161">
    <w:abstractNumId w:val="25"/>
  </w:num>
  <w:num w:numId="16" w16cid:durableId="1439909228">
    <w:abstractNumId w:val="7"/>
  </w:num>
  <w:num w:numId="17" w16cid:durableId="774667647">
    <w:abstractNumId w:val="21"/>
  </w:num>
  <w:num w:numId="18" w16cid:durableId="16279626">
    <w:abstractNumId w:val="18"/>
  </w:num>
  <w:num w:numId="19" w16cid:durableId="1507669114">
    <w:abstractNumId w:val="41"/>
  </w:num>
  <w:num w:numId="20" w16cid:durableId="2057659899">
    <w:abstractNumId w:val="11"/>
  </w:num>
  <w:num w:numId="21" w16cid:durableId="1434784820">
    <w:abstractNumId w:val="22"/>
  </w:num>
  <w:num w:numId="22" w16cid:durableId="1734044333">
    <w:abstractNumId w:val="13"/>
  </w:num>
  <w:num w:numId="23" w16cid:durableId="133791029">
    <w:abstractNumId w:val="17"/>
  </w:num>
  <w:num w:numId="24" w16cid:durableId="42757224">
    <w:abstractNumId w:val="10"/>
  </w:num>
  <w:num w:numId="25" w16cid:durableId="1938098354">
    <w:abstractNumId w:val="20"/>
  </w:num>
  <w:num w:numId="26" w16cid:durableId="1063992312">
    <w:abstractNumId w:val="32"/>
  </w:num>
  <w:num w:numId="27" w16cid:durableId="1251159745">
    <w:abstractNumId w:val="29"/>
  </w:num>
  <w:num w:numId="28" w16cid:durableId="573979578">
    <w:abstractNumId w:val="4"/>
  </w:num>
  <w:num w:numId="29" w16cid:durableId="24410761">
    <w:abstractNumId w:val="15"/>
  </w:num>
  <w:num w:numId="30" w16cid:durableId="667101405">
    <w:abstractNumId w:val="30"/>
  </w:num>
  <w:num w:numId="31" w16cid:durableId="225728077">
    <w:abstractNumId w:val="1"/>
  </w:num>
  <w:num w:numId="32" w16cid:durableId="962614548">
    <w:abstractNumId w:val="0"/>
  </w:num>
  <w:num w:numId="33" w16cid:durableId="978607499">
    <w:abstractNumId w:val="14"/>
  </w:num>
  <w:num w:numId="34" w16cid:durableId="728725509">
    <w:abstractNumId w:val="43"/>
  </w:num>
  <w:num w:numId="35" w16cid:durableId="1472288162">
    <w:abstractNumId w:val="19"/>
  </w:num>
  <w:num w:numId="36" w16cid:durableId="1837726351">
    <w:abstractNumId w:val="6"/>
  </w:num>
  <w:num w:numId="37" w16cid:durableId="1209104438">
    <w:abstractNumId w:val="28"/>
  </w:num>
  <w:num w:numId="38" w16cid:durableId="1250188995">
    <w:abstractNumId w:val="42"/>
  </w:num>
  <w:num w:numId="39" w16cid:durableId="1054082645">
    <w:abstractNumId w:val="2"/>
  </w:num>
  <w:num w:numId="40" w16cid:durableId="1627783521">
    <w:abstractNumId w:val="5"/>
  </w:num>
  <w:num w:numId="41" w16cid:durableId="1625427483">
    <w:abstractNumId w:val="31"/>
  </w:num>
  <w:num w:numId="42" w16cid:durableId="261843759">
    <w:abstractNumId w:val="16"/>
  </w:num>
  <w:num w:numId="43" w16cid:durableId="972489571">
    <w:abstractNumId w:val="12"/>
  </w:num>
  <w:num w:numId="44" w16cid:durableId="2031755655">
    <w:abstractNumId w:val="39"/>
  </w:num>
  <w:num w:numId="45" w16cid:durableId="1917737154">
    <w:abstractNumId w:val="34"/>
  </w:num>
  <w:num w:numId="46" w16cid:durableId="1207259768">
    <w:abstractNumId w:val="45"/>
  </w:num>
  <w:num w:numId="47" w16cid:durableId="1645968581">
    <w:abstractNumId w:val="44"/>
  </w:num>
  <w:num w:numId="48" w16cid:durableId="1449204888">
    <w:abstractNumId w:val="35"/>
  </w:num>
  <w:num w:numId="49" w16cid:durableId="4168246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53F42"/>
    <w:rsid w:val="00072999"/>
    <w:rsid w:val="000A3D77"/>
    <w:rsid w:val="000B02C9"/>
    <w:rsid w:val="000C03F8"/>
    <w:rsid w:val="000C6FE5"/>
    <w:rsid w:val="000D149F"/>
    <w:rsid w:val="000D1F6D"/>
    <w:rsid w:val="000E3A74"/>
    <w:rsid w:val="00102BC0"/>
    <w:rsid w:val="00131820"/>
    <w:rsid w:val="00137275"/>
    <w:rsid w:val="00144D48"/>
    <w:rsid w:val="001563A2"/>
    <w:rsid w:val="0018197F"/>
    <w:rsid w:val="00191CAB"/>
    <w:rsid w:val="001B4CA9"/>
    <w:rsid w:val="001D025A"/>
    <w:rsid w:val="001D3CC1"/>
    <w:rsid w:val="001D42CB"/>
    <w:rsid w:val="001F2CEF"/>
    <w:rsid w:val="00216209"/>
    <w:rsid w:val="00236556"/>
    <w:rsid w:val="00260987"/>
    <w:rsid w:val="0027267F"/>
    <w:rsid w:val="0027538D"/>
    <w:rsid w:val="0027751E"/>
    <w:rsid w:val="00281DF2"/>
    <w:rsid w:val="0029018E"/>
    <w:rsid w:val="00292D2C"/>
    <w:rsid w:val="002973D6"/>
    <w:rsid w:val="002A5054"/>
    <w:rsid w:val="002C4FFB"/>
    <w:rsid w:val="00317DF2"/>
    <w:rsid w:val="00320331"/>
    <w:rsid w:val="00322974"/>
    <w:rsid w:val="00324AE0"/>
    <w:rsid w:val="00343979"/>
    <w:rsid w:val="00355675"/>
    <w:rsid w:val="00367A62"/>
    <w:rsid w:val="00383494"/>
    <w:rsid w:val="003B7102"/>
    <w:rsid w:val="003E3FF5"/>
    <w:rsid w:val="00424D8C"/>
    <w:rsid w:val="00441F6E"/>
    <w:rsid w:val="0044364D"/>
    <w:rsid w:val="00455B38"/>
    <w:rsid w:val="0047658C"/>
    <w:rsid w:val="00476783"/>
    <w:rsid w:val="00481620"/>
    <w:rsid w:val="00483E4E"/>
    <w:rsid w:val="0048611F"/>
    <w:rsid w:val="004B2750"/>
    <w:rsid w:val="004D7A3F"/>
    <w:rsid w:val="004F3EC7"/>
    <w:rsid w:val="00505EF0"/>
    <w:rsid w:val="00514461"/>
    <w:rsid w:val="005359B9"/>
    <w:rsid w:val="005444FC"/>
    <w:rsid w:val="00555376"/>
    <w:rsid w:val="005B7D2C"/>
    <w:rsid w:val="005C6996"/>
    <w:rsid w:val="005D03AE"/>
    <w:rsid w:val="005D4EEA"/>
    <w:rsid w:val="005F6D11"/>
    <w:rsid w:val="00610099"/>
    <w:rsid w:val="00610577"/>
    <w:rsid w:val="00656597"/>
    <w:rsid w:val="00656626"/>
    <w:rsid w:val="006570B7"/>
    <w:rsid w:val="00663F51"/>
    <w:rsid w:val="00667D07"/>
    <w:rsid w:val="006866B0"/>
    <w:rsid w:val="00693009"/>
    <w:rsid w:val="006A3F90"/>
    <w:rsid w:val="006C4138"/>
    <w:rsid w:val="006D6600"/>
    <w:rsid w:val="006E06C9"/>
    <w:rsid w:val="006E6A16"/>
    <w:rsid w:val="00710D20"/>
    <w:rsid w:val="0072055A"/>
    <w:rsid w:val="00733902"/>
    <w:rsid w:val="00741D03"/>
    <w:rsid w:val="00746142"/>
    <w:rsid w:val="00746827"/>
    <w:rsid w:val="007479BD"/>
    <w:rsid w:val="007B12A8"/>
    <w:rsid w:val="007D4A68"/>
    <w:rsid w:val="007D66F6"/>
    <w:rsid w:val="007D73E4"/>
    <w:rsid w:val="007F3E8E"/>
    <w:rsid w:val="008045A9"/>
    <w:rsid w:val="00811295"/>
    <w:rsid w:val="00822E3C"/>
    <w:rsid w:val="00843C16"/>
    <w:rsid w:val="008454AB"/>
    <w:rsid w:val="00847CC6"/>
    <w:rsid w:val="00856A27"/>
    <w:rsid w:val="0089105F"/>
    <w:rsid w:val="008B045D"/>
    <w:rsid w:val="008B13F0"/>
    <w:rsid w:val="008F12C7"/>
    <w:rsid w:val="00900803"/>
    <w:rsid w:val="009231C2"/>
    <w:rsid w:val="00923F06"/>
    <w:rsid w:val="00924565"/>
    <w:rsid w:val="0093789A"/>
    <w:rsid w:val="0094276E"/>
    <w:rsid w:val="009573D1"/>
    <w:rsid w:val="00972303"/>
    <w:rsid w:val="00980529"/>
    <w:rsid w:val="009B363B"/>
    <w:rsid w:val="009B5921"/>
    <w:rsid w:val="009C44AC"/>
    <w:rsid w:val="009F14FA"/>
    <w:rsid w:val="00A07597"/>
    <w:rsid w:val="00A27CB2"/>
    <w:rsid w:val="00A30E93"/>
    <w:rsid w:val="00A51A67"/>
    <w:rsid w:val="00A6257E"/>
    <w:rsid w:val="00A66FFC"/>
    <w:rsid w:val="00A77F3B"/>
    <w:rsid w:val="00A9432C"/>
    <w:rsid w:val="00AB334C"/>
    <w:rsid w:val="00AB4818"/>
    <w:rsid w:val="00AF3604"/>
    <w:rsid w:val="00AF4275"/>
    <w:rsid w:val="00B064BC"/>
    <w:rsid w:val="00B300B5"/>
    <w:rsid w:val="00B30616"/>
    <w:rsid w:val="00B35A79"/>
    <w:rsid w:val="00B46EEA"/>
    <w:rsid w:val="00B51696"/>
    <w:rsid w:val="00B656BF"/>
    <w:rsid w:val="00B74C3F"/>
    <w:rsid w:val="00B976B3"/>
    <w:rsid w:val="00BC09E0"/>
    <w:rsid w:val="00BC22CB"/>
    <w:rsid w:val="00BC4F77"/>
    <w:rsid w:val="00BE2AAC"/>
    <w:rsid w:val="00BF1437"/>
    <w:rsid w:val="00C051B8"/>
    <w:rsid w:val="00C06518"/>
    <w:rsid w:val="00C07742"/>
    <w:rsid w:val="00C25E5C"/>
    <w:rsid w:val="00C318EE"/>
    <w:rsid w:val="00C34715"/>
    <w:rsid w:val="00C36B70"/>
    <w:rsid w:val="00C40B83"/>
    <w:rsid w:val="00C558D9"/>
    <w:rsid w:val="00C619E6"/>
    <w:rsid w:val="00C64E50"/>
    <w:rsid w:val="00C73BDF"/>
    <w:rsid w:val="00C833FD"/>
    <w:rsid w:val="00C95392"/>
    <w:rsid w:val="00CB6785"/>
    <w:rsid w:val="00CC7EA4"/>
    <w:rsid w:val="00CD1629"/>
    <w:rsid w:val="00CD188E"/>
    <w:rsid w:val="00CD3EB3"/>
    <w:rsid w:val="00CE37D1"/>
    <w:rsid w:val="00CE558E"/>
    <w:rsid w:val="00CF2C76"/>
    <w:rsid w:val="00CF5DF8"/>
    <w:rsid w:val="00D01C18"/>
    <w:rsid w:val="00D055D8"/>
    <w:rsid w:val="00D15B75"/>
    <w:rsid w:val="00D5325F"/>
    <w:rsid w:val="00D560E9"/>
    <w:rsid w:val="00DC7878"/>
    <w:rsid w:val="00DF00B6"/>
    <w:rsid w:val="00DF44D2"/>
    <w:rsid w:val="00E00BB7"/>
    <w:rsid w:val="00E42D0F"/>
    <w:rsid w:val="00E64F31"/>
    <w:rsid w:val="00E724A7"/>
    <w:rsid w:val="00EA75EA"/>
    <w:rsid w:val="00EB3B55"/>
    <w:rsid w:val="00ED1AD9"/>
    <w:rsid w:val="00EF472F"/>
    <w:rsid w:val="00F16BF0"/>
    <w:rsid w:val="00F1795F"/>
    <w:rsid w:val="00F25D45"/>
    <w:rsid w:val="00F4325E"/>
    <w:rsid w:val="00F4669F"/>
    <w:rsid w:val="00F53FFA"/>
    <w:rsid w:val="00F64398"/>
    <w:rsid w:val="00F671FE"/>
    <w:rsid w:val="00F81DA7"/>
    <w:rsid w:val="00F844AE"/>
    <w:rsid w:val="00FA7652"/>
    <w:rsid w:val="00FD4A6D"/>
    <w:rsid w:val="00FD5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4F2D3-3AC6-43B2-A13F-9C34B3E7B493}">
  <ds:schemaRefs>
    <ds:schemaRef ds:uri="http://schemas.microsoft.com/sharepoint/v3/contenttype/forms"/>
  </ds:schemaRefs>
</ds:datastoreItem>
</file>

<file path=customXml/itemProps2.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4.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Claire Vittery</cp:lastModifiedBy>
  <cp:revision>126</cp:revision>
  <cp:lastPrinted>2026-01-07T15:47:00Z</cp:lastPrinted>
  <dcterms:created xsi:type="dcterms:W3CDTF">2026-01-08T11:53:00Z</dcterms:created>
  <dcterms:modified xsi:type="dcterms:W3CDTF">2026-10-13T12:02:00Z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