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931" w:rsidRPr="001733EF" w:rsidRDefault="00BA6931" w:rsidP="00BA6931">
      <w:pPr>
        <w:autoSpaceDE w:val="0"/>
        <w:autoSpaceDN w:val="0"/>
        <w:adjustRightInd w:val="0"/>
        <w:spacing w:after="0" w:line="240" w:lineRule="auto"/>
        <w:rPr>
          <w:rFonts w:eastAsia="Times New Roman" w:cs="Calibri"/>
          <w:b/>
          <w:bCs/>
        </w:rPr>
      </w:pPr>
      <w:r w:rsidRPr="001733EF">
        <w:rPr>
          <w:rFonts w:eastAsia="Times New Roman" w:cs="Times New Roman"/>
          <w:noProof/>
          <w:lang w:eastAsia="en-GB"/>
        </w:rPr>
        <w:drawing>
          <wp:inline distT="0" distB="0" distL="0" distR="0" wp14:anchorId="4FFDD467" wp14:editId="463B4596">
            <wp:extent cx="1943100" cy="10096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1009650"/>
                    </a:xfrm>
                    <a:prstGeom prst="rect">
                      <a:avLst/>
                    </a:prstGeom>
                    <a:noFill/>
                    <a:ln>
                      <a:noFill/>
                    </a:ln>
                  </pic:spPr>
                </pic:pic>
              </a:graphicData>
            </a:graphic>
          </wp:inline>
        </w:drawing>
      </w:r>
    </w:p>
    <w:p w:rsidR="00BA6931" w:rsidRPr="001733EF" w:rsidRDefault="00BA6931" w:rsidP="00BA6931">
      <w:pPr>
        <w:autoSpaceDE w:val="0"/>
        <w:autoSpaceDN w:val="0"/>
        <w:adjustRightInd w:val="0"/>
        <w:spacing w:after="0" w:line="240" w:lineRule="auto"/>
        <w:rPr>
          <w:rFonts w:cstheme="minorHAnsi"/>
          <w:b/>
          <w:bCs/>
        </w:rPr>
      </w:pPr>
    </w:p>
    <w:tbl>
      <w:tblPr>
        <w:tblW w:w="1017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487"/>
        <w:gridCol w:w="3686"/>
      </w:tblGrid>
      <w:tr w:rsidR="00BA6931" w:rsidRPr="001733EF" w:rsidTr="003C3164">
        <w:trPr>
          <w:trHeight w:val="626"/>
        </w:trPr>
        <w:tc>
          <w:tcPr>
            <w:tcW w:w="6487" w:type="dxa"/>
            <w:tcBorders>
              <w:top w:val="single" w:sz="8" w:space="0" w:color="000000"/>
              <w:left w:val="single" w:sz="8" w:space="0" w:color="000000"/>
              <w:bottom w:val="single" w:sz="8" w:space="0" w:color="000000"/>
              <w:right w:val="single" w:sz="8" w:space="0" w:color="000000"/>
            </w:tcBorders>
            <w:vAlign w:val="center"/>
          </w:tcPr>
          <w:p w:rsidR="00BA6931" w:rsidRPr="001733EF" w:rsidRDefault="00BA6931" w:rsidP="003C3164">
            <w:pPr>
              <w:spacing w:after="0" w:line="240" w:lineRule="auto"/>
              <w:rPr>
                <w:rFonts w:eastAsia="Times New Roman" w:cs="Arial"/>
                <w:sz w:val="24"/>
                <w:szCs w:val="24"/>
                <w:lang w:val="en-US"/>
              </w:rPr>
            </w:pPr>
            <w:r w:rsidRPr="001733EF">
              <w:rPr>
                <w:rFonts w:eastAsia="Times New Roman" w:cs="Arial"/>
                <w:b/>
                <w:bCs/>
                <w:sz w:val="24"/>
                <w:szCs w:val="24"/>
                <w:lang w:val="en-US"/>
              </w:rPr>
              <w:t>POST TITLE</w:t>
            </w:r>
            <w:r w:rsidRPr="001733EF">
              <w:rPr>
                <w:rFonts w:eastAsia="Times New Roman" w:cs="Arial"/>
                <w:bCs/>
                <w:sz w:val="24"/>
                <w:szCs w:val="24"/>
                <w:lang w:val="en-US"/>
              </w:rPr>
              <w:t xml:space="preserve">:    </w:t>
            </w:r>
            <w:r w:rsidR="003E3571">
              <w:rPr>
                <w:rFonts w:eastAsia="Times New Roman" w:cs="Arial"/>
                <w:bCs/>
                <w:sz w:val="24"/>
                <w:szCs w:val="24"/>
                <w:lang w:val="en-US"/>
              </w:rPr>
              <w:t>Learning Mentor</w:t>
            </w:r>
            <w:r w:rsidR="009F6300">
              <w:rPr>
                <w:rFonts w:eastAsia="Times New Roman" w:cs="Arial"/>
                <w:bCs/>
                <w:sz w:val="24"/>
                <w:szCs w:val="24"/>
                <w:lang w:val="en-US"/>
              </w:rPr>
              <w:t xml:space="preserve"> (Mental Health)</w:t>
            </w:r>
          </w:p>
        </w:tc>
        <w:tc>
          <w:tcPr>
            <w:tcW w:w="3686" w:type="dxa"/>
            <w:tcBorders>
              <w:top w:val="single" w:sz="8" w:space="0" w:color="000000"/>
              <w:left w:val="single" w:sz="8" w:space="0" w:color="000000"/>
              <w:bottom w:val="single" w:sz="8" w:space="0" w:color="000000"/>
              <w:right w:val="single" w:sz="8" w:space="0" w:color="000000"/>
            </w:tcBorders>
            <w:vAlign w:val="center"/>
          </w:tcPr>
          <w:p w:rsidR="00BA6931" w:rsidRPr="001733EF" w:rsidRDefault="00BA6931" w:rsidP="003C3164">
            <w:pPr>
              <w:spacing w:after="0" w:line="240" w:lineRule="auto"/>
              <w:rPr>
                <w:rFonts w:eastAsia="Times New Roman" w:cs="Arial"/>
                <w:bCs/>
                <w:sz w:val="24"/>
                <w:szCs w:val="24"/>
                <w:lang w:val="en-US"/>
              </w:rPr>
            </w:pPr>
            <w:r w:rsidRPr="001733EF">
              <w:rPr>
                <w:rFonts w:eastAsia="Times New Roman" w:cs="Arial"/>
                <w:b/>
                <w:bCs/>
                <w:sz w:val="24"/>
                <w:szCs w:val="24"/>
                <w:lang w:val="en-US"/>
              </w:rPr>
              <w:t xml:space="preserve">GRADE: </w:t>
            </w:r>
            <w:r w:rsidR="009F6300">
              <w:rPr>
                <w:rFonts w:eastAsia="Times New Roman" w:cs="Arial"/>
                <w:b/>
                <w:bCs/>
                <w:sz w:val="24"/>
                <w:szCs w:val="24"/>
                <w:lang w:val="en-US"/>
              </w:rPr>
              <w:t>6 (19-22)</w:t>
            </w:r>
          </w:p>
        </w:tc>
      </w:tr>
      <w:tr w:rsidR="00BA6931" w:rsidRPr="001733EF" w:rsidTr="003C3164">
        <w:trPr>
          <w:trHeight w:val="550"/>
        </w:trPr>
        <w:tc>
          <w:tcPr>
            <w:tcW w:w="10173" w:type="dxa"/>
            <w:gridSpan w:val="2"/>
            <w:tcBorders>
              <w:top w:val="single" w:sz="8" w:space="0" w:color="000000"/>
              <w:left w:val="single" w:sz="8" w:space="0" w:color="000000"/>
              <w:bottom w:val="single" w:sz="8" w:space="0" w:color="000000"/>
              <w:right w:val="single" w:sz="8" w:space="0" w:color="000000"/>
            </w:tcBorders>
            <w:vAlign w:val="center"/>
          </w:tcPr>
          <w:p w:rsidR="00BA6931" w:rsidRPr="001733EF" w:rsidRDefault="00BA6931" w:rsidP="003C3164">
            <w:pPr>
              <w:spacing w:after="0" w:line="240" w:lineRule="auto"/>
              <w:rPr>
                <w:rFonts w:eastAsia="Times New Roman" w:cs="Arial"/>
                <w:bCs/>
                <w:sz w:val="24"/>
                <w:szCs w:val="24"/>
                <w:lang w:val="en-US"/>
              </w:rPr>
            </w:pPr>
            <w:r w:rsidRPr="001733EF">
              <w:rPr>
                <w:rFonts w:eastAsia="Times New Roman" w:cs="Arial"/>
                <w:b/>
                <w:bCs/>
                <w:sz w:val="24"/>
                <w:szCs w:val="24"/>
                <w:lang w:val="en-US"/>
              </w:rPr>
              <w:t>RESPONSIBLE TO</w:t>
            </w:r>
            <w:r w:rsidRPr="001733EF">
              <w:rPr>
                <w:rFonts w:eastAsia="Times New Roman" w:cs="Arial"/>
                <w:bCs/>
                <w:sz w:val="24"/>
                <w:szCs w:val="24"/>
                <w:lang w:val="en-US"/>
              </w:rPr>
              <w:t xml:space="preserve">:  </w:t>
            </w:r>
            <w:r w:rsidR="00B332C4">
              <w:rPr>
                <w:rFonts w:eastAsia="Times New Roman" w:cs="Arial"/>
                <w:bCs/>
                <w:sz w:val="24"/>
                <w:szCs w:val="24"/>
                <w:lang w:val="en-US"/>
              </w:rPr>
              <w:t>SENCo</w:t>
            </w:r>
          </w:p>
        </w:tc>
      </w:tr>
      <w:tr w:rsidR="00BA6931" w:rsidRPr="001733EF" w:rsidTr="003C3164">
        <w:trPr>
          <w:trHeight w:val="599"/>
        </w:trPr>
        <w:tc>
          <w:tcPr>
            <w:tcW w:w="10173" w:type="dxa"/>
            <w:gridSpan w:val="2"/>
            <w:tcBorders>
              <w:top w:val="single" w:sz="8" w:space="0" w:color="000000"/>
              <w:left w:val="single" w:sz="8" w:space="0" w:color="000000"/>
              <w:bottom w:val="single" w:sz="8" w:space="0" w:color="000000"/>
              <w:right w:val="single" w:sz="8" w:space="0" w:color="000000"/>
            </w:tcBorders>
            <w:vAlign w:val="center"/>
          </w:tcPr>
          <w:p w:rsidR="00BA6931" w:rsidRPr="001733EF" w:rsidRDefault="00BA6931" w:rsidP="003C3164">
            <w:pPr>
              <w:spacing w:after="0" w:line="240" w:lineRule="auto"/>
              <w:rPr>
                <w:rFonts w:eastAsia="Times New Roman" w:cs="Arial"/>
                <w:b/>
                <w:bCs/>
                <w:sz w:val="24"/>
                <w:szCs w:val="24"/>
                <w:lang w:val="en-US"/>
              </w:rPr>
            </w:pPr>
            <w:r w:rsidRPr="001733EF">
              <w:rPr>
                <w:rFonts w:eastAsia="Times New Roman" w:cs="Arial"/>
                <w:b/>
                <w:bCs/>
                <w:sz w:val="24"/>
                <w:szCs w:val="24"/>
                <w:lang w:val="en-US"/>
              </w:rPr>
              <w:t xml:space="preserve">DATE:    </w:t>
            </w:r>
            <w:r w:rsidR="003E3571">
              <w:rPr>
                <w:rFonts w:eastAsia="Times New Roman" w:cs="Arial"/>
                <w:bCs/>
                <w:sz w:val="24"/>
                <w:szCs w:val="24"/>
                <w:lang w:val="en-US"/>
              </w:rPr>
              <w:t>March 2023</w:t>
            </w:r>
          </w:p>
        </w:tc>
      </w:tr>
    </w:tbl>
    <w:p w:rsidR="00831D29" w:rsidRPr="001733EF" w:rsidRDefault="00831D29" w:rsidP="00BA6931">
      <w:pPr>
        <w:autoSpaceDE w:val="0"/>
        <w:autoSpaceDN w:val="0"/>
        <w:adjustRightInd w:val="0"/>
        <w:spacing w:after="0" w:line="240" w:lineRule="auto"/>
        <w:rPr>
          <w:rFonts w:cstheme="minorHAnsi"/>
          <w:b/>
          <w:bCs/>
        </w:rPr>
      </w:pPr>
    </w:p>
    <w:p w:rsidR="00DB65E4" w:rsidRPr="001733EF" w:rsidRDefault="00831D29" w:rsidP="00D64A46">
      <w:pPr>
        <w:spacing w:after="0" w:line="240" w:lineRule="auto"/>
        <w:jc w:val="both"/>
        <w:rPr>
          <w:rFonts w:eastAsia="Times New Roman" w:cstheme="minorHAnsi"/>
          <w:lang w:val="en-US"/>
        </w:rPr>
      </w:pPr>
      <w:r w:rsidRPr="001733EF">
        <w:rPr>
          <w:rFonts w:eastAsia="Times New Roman" w:cstheme="minorHAnsi"/>
          <w:b/>
          <w:bCs/>
          <w:lang w:val="en-US"/>
        </w:rPr>
        <w:t xml:space="preserve">Responsible for </w:t>
      </w:r>
      <w:r w:rsidRPr="001733EF">
        <w:rPr>
          <w:rFonts w:eastAsia="Times New Roman" w:cstheme="minorHAnsi"/>
          <w:b/>
          <w:bCs/>
          <w:lang w:val="en-US"/>
        </w:rPr>
        <w:tab/>
      </w:r>
      <w:r w:rsidR="00D64A46" w:rsidRPr="001733EF">
        <w:rPr>
          <w:rFonts w:eastAsia="Times New Roman" w:cstheme="minorHAnsi"/>
          <w:bCs/>
          <w:lang w:val="en-US"/>
        </w:rPr>
        <w:t>No direct reports</w:t>
      </w:r>
    </w:p>
    <w:p w:rsidR="00831D29" w:rsidRPr="001733EF" w:rsidRDefault="00831D29" w:rsidP="00831D29">
      <w:pPr>
        <w:spacing w:after="0" w:line="240" w:lineRule="auto"/>
        <w:jc w:val="both"/>
        <w:rPr>
          <w:rFonts w:eastAsia="Times New Roman" w:cstheme="minorHAnsi"/>
          <w:lang w:val="en-US"/>
        </w:rPr>
      </w:pPr>
    </w:p>
    <w:p w:rsidR="004641FC" w:rsidRPr="001733EF" w:rsidRDefault="00831D29" w:rsidP="003E3571">
      <w:pPr>
        <w:spacing w:after="0" w:line="240" w:lineRule="auto"/>
        <w:jc w:val="both"/>
        <w:rPr>
          <w:rFonts w:eastAsia="Times New Roman" w:cstheme="minorHAnsi"/>
          <w:b/>
          <w:lang w:val="en-US"/>
        </w:rPr>
      </w:pPr>
      <w:r w:rsidRPr="001733EF">
        <w:rPr>
          <w:rFonts w:eastAsia="Times New Roman" w:cstheme="minorHAnsi"/>
          <w:b/>
          <w:lang w:val="en-US"/>
        </w:rPr>
        <w:t>Key liaisons</w:t>
      </w:r>
      <w:r w:rsidRPr="001733EF">
        <w:rPr>
          <w:rFonts w:eastAsia="Times New Roman" w:cstheme="minorHAnsi"/>
          <w:b/>
          <w:lang w:val="en-US"/>
        </w:rPr>
        <w:tab/>
      </w:r>
      <w:r w:rsidR="00136824" w:rsidRPr="001733EF">
        <w:rPr>
          <w:rFonts w:eastAsia="Times New Roman" w:cstheme="minorHAnsi"/>
          <w:b/>
          <w:lang w:val="en-US"/>
        </w:rPr>
        <w:tab/>
      </w:r>
      <w:proofErr w:type="spellStart"/>
      <w:r w:rsidR="003E3571">
        <w:rPr>
          <w:rFonts w:eastAsia="Times New Roman" w:cstheme="minorHAnsi"/>
          <w:b/>
          <w:lang w:val="en-US"/>
        </w:rPr>
        <w:t>SENCo</w:t>
      </w:r>
      <w:proofErr w:type="spellEnd"/>
    </w:p>
    <w:p w:rsidR="000219DD" w:rsidRPr="001733EF" w:rsidRDefault="000219DD" w:rsidP="004641FC">
      <w:pPr>
        <w:spacing w:after="0" w:line="240" w:lineRule="auto"/>
        <w:ind w:left="1440" w:firstLine="720"/>
        <w:jc w:val="both"/>
        <w:rPr>
          <w:rFonts w:eastAsia="Times New Roman" w:cstheme="minorHAnsi"/>
          <w:b/>
          <w:lang w:val="en-US"/>
        </w:rPr>
      </w:pPr>
      <w:r w:rsidRPr="001733EF">
        <w:rPr>
          <w:rFonts w:eastAsia="Times New Roman" w:cstheme="minorHAnsi"/>
          <w:b/>
          <w:lang w:val="en-US"/>
        </w:rPr>
        <w:t xml:space="preserve">Parents and students    </w:t>
      </w:r>
    </w:p>
    <w:p w:rsidR="004641FC" w:rsidRPr="001733EF" w:rsidRDefault="004641FC" w:rsidP="004641FC">
      <w:pPr>
        <w:spacing w:after="0" w:line="240" w:lineRule="auto"/>
        <w:ind w:left="1440" w:firstLine="720"/>
        <w:jc w:val="both"/>
        <w:rPr>
          <w:rFonts w:eastAsia="Times New Roman" w:cstheme="minorHAnsi"/>
          <w:b/>
          <w:lang w:val="en-US"/>
        </w:rPr>
      </w:pPr>
      <w:r w:rsidRPr="001733EF">
        <w:rPr>
          <w:rFonts w:eastAsia="Times New Roman" w:cstheme="minorHAnsi"/>
          <w:b/>
          <w:lang w:val="en-US"/>
        </w:rPr>
        <w:t>External Agencies</w:t>
      </w:r>
    </w:p>
    <w:p w:rsidR="000219DD" w:rsidRPr="001733EF" w:rsidRDefault="000219DD" w:rsidP="004641FC">
      <w:pPr>
        <w:spacing w:after="0" w:line="240" w:lineRule="auto"/>
        <w:ind w:left="1440" w:firstLine="720"/>
        <w:jc w:val="both"/>
        <w:rPr>
          <w:rFonts w:eastAsia="Times New Roman" w:cstheme="minorHAnsi"/>
          <w:b/>
          <w:lang w:val="en-US"/>
        </w:rPr>
      </w:pPr>
      <w:r w:rsidRPr="001733EF">
        <w:rPr>
          <w:rFonts w:eastAsia="Times New Roman" w:cstheme="minorHAnsi"/>
          <w:b/>
          <w:lang w:val="en-US"/>
        </w:rPr>
        <w:t>Volunteers</w:t>
      </w:r>
    </w:p>
    <w:p w:rsidR="000219DD" w:rsidRPr="001733EF" w:rsidRDefault="000219DD" w:rsidP="004641FC">
      <w:pPr>
        <w:spacing w:after="0" w:line="240" w:lineRule="auto"/>
        <w:ind w:left="1440" w:firstLine="720"/>
        <w:jc w:val="both"/>
        <w:rPr>
          <w:rFonts w:eastAsia="Times New Roman" w:cstheme="minorHAnsi"/>
          <w:b/>
          <w:lang w:val="en-US"/>
        </w:rPr>
      </w:pPr>
      <w:r w:rsidRPr="001733EF">
        <w:rPr>
          <w:rFonts w:eastAsia="Times New Roman" w:cstheme="minorHAnsi"/>
          <w:b/>
          <w:lang w:val="en-US"/>
        </w:rPr>
        <w:t>Visitors</w:t>
      </w:r>
    </w:p>
    <w:p w:rsidR="00831D29" w:rsidRPr="001733EF" w:rsidRDefault="00831D29" w:rsidP="00831D29">
      <w:pPr>
        <w:spacing w:after="0" w:line="240" w:lineRule="auto"/>
        <w:jc w:val="both"/>
        <w:rPr>
          <w:rFonts w:eastAsia="Times New Roman" w:cstheme="minorHAnsi"/>
          <w:b/>
          <w:lang w:val="en-US"/>
        </w:rPr>
      </w:pPr>
    </w:p>
    <w:p w:rsidR="00831D29" w:rsidRPr="001733EF" w:rsidRDefault="00831D29" w:rsidP="00831D29">
      <w:pPr>
        <w:spacing w:after="0" w:line="240" w:lineRule="auto"/>
        <w:ind w:left="2160" w:hanging="2160"/>
        <w:jc w:val="both"/>
        <w:rPr>
          <w:rFonts w:eastAsia="Times New Roman" w:cstheme="minorHAnsi"/>
          <w:lang w:val="en-US"/>
        </w:rPr>
      </w:pPr>
      <w:r w:rsidRPr="001733EF">
        <w:rPr>
          <w:rFonts w:eastAsia="Times New Roman" w:cstheme="minorHAnsi"/>
          <w:b/>
          <w:bCs/>
          <w:lang w:val="en-US"/>
        </w:rPr>
        <w:t xml:space="preserve">Hours of Work </w:t>
      </w:r>
      <w:r w:rsidRPr="001733EF">
        <w:rPr>
          <w:rFonts w:eastAsia="Times New Roman" w:cstheme="minorHAnsi"/>
          <w:b/>
          <w:bCs/>
          <w:lang w:val="en-US"/>
        </w:rPr>
        <w:tab/>
      </w:r>
      <w:r w:rsidR="00E51127" w:rsidRPr="001733EF">
        <w:rPr>
          <w:rFonts w:eastAsia="Times New Roman" w:cstheme="minorHAnsi"/>
          <w:lang w:val="en-US"/>
        </w:rPr>
        <w:t>Full Time</w:t>
      </w:r>
      <w:r w:rsidRPr="001733EF">
        <w:rPr>
          <w:rFonts w:eastAsia="Times New Roman" w:cstheme="minorHAnsi"/>
          <w:lang w:val="en-US"/>
        </w:rPr>
        <w:t xml:space="preserve"> </w:t>
      </w:r>
      <w:r w:rsidR="00FF349C" w:rsidRPr="001733EF">
        <w:rPr>
          <w:rFonts w:eastAsia="Times New Roman" w:cstheme="minorHAnsi"/>
          <w:lang w:val="en-US"/>
        </w:rPr>
        <w:t>(</w:t>
      </w:r>
      <w:r w:rsidR="00E51127" w:rsidRPr="001733EF">
        <w:rPr>
          <w:rFonts w:eastAsia="Times New Roman" w:cstheme="minorHAnsi"/>
          <w:lang w:val="en-US"/>
        </w:rPr>
        <w:t>37 hours</w:t>
      </w:r>
      <w:r w:rsidR="00FF349C" w:rsidRPr="001733EF">
        <w:rPr>
          <w:rFonts w:eastAsia="Times New Roman" w:cstheme="minorHAnsi"/>
          <w:lang w:val="en-US"/>
        </w:rPr>
        <w:t>)</w:t>
      </w:r>
      <w:r w:rsidRPr="001733EF">
        <w:rPr>
          <w:rFonts w:eastAsia="Times New Roman" w:cstheme="minorHAnsi"/>
          <w:lang w:val="en-US"/>
        </w:rPr>
        <w:t xml:space="preserve"> </w:t>
      </w:r>
      <w:r w:rsidR="00136824" w:rsidRPr="001733EF">
        <w:rPr>
          <w:rFonts w:eastAsia="Times New Roman" w:cstheme="minorHAnsi"/>
          <w:lang w:val="en-US"/>
        </w:rPr>
        <w:t xml:space="preserve">Term Time only plus </w:t>
      </w:r>
      <w:r w:rsidR="00CC18FE" w:rsidRPr="001733EF">
        <w:rPr>
          <w:rFonts w:eastAsia="Times New Roman" w:cstheme="minorHAnsi"/>
          <w:lang w:val="en-US"/>
        </w:rPr>
        <w:t>2</w:t>
      </w:r>
      <w:r w:rsidR="00136824" w:rsidRPr="001733EF">
        <w:rPr>
          <w:rFonts w:eastAsia="Times New Roman" w:cstheme="minorHAnsi"/>
          <w:lang w:val="en-US"/>
        </w:rPr>
        <w:t xml:space="preserve"> </w:t>
      </w:r>
      <w:r w:rsidR="00E51127" w:rsidRPr="001733EF">
        <w:rPr>
          <w:rFonts w:eastAsia="Times New Roman" w:cstheme="minorHAnsi"/>
          <w:lang w:val="en-US"/>
        </w:rPr>
        <w:t xml:space="preserve">additional INSET </w:t>
      </w:r>
      <w:r w:rsidR="00136824" w:rsidRPr="001733EF">
        <w:rPr>
          <w:rFonts w:eastAsia="Times New Roman" w:cstheme="minorHAnsi"/>
          <w:lang w:val="en-US"/>
        </w:rPr>
        <w:t>days</w:t>
      </w:r>
      <w:r w:rsidRPr="001733EF">
        <w:rPr>
          <w:rFonts w:eastAsia="Times New Roman" w:cstheme="minorHAnsi"/>
          <w:lang w:val="en-US"/>
        </w:rPr>
        <w:t xml:space="preserve">. </w:t>
      </w:r>
    </w:p>
    <w:p w:rsidR="00831D29" w:rsidRPr="001733EF" w:rsidRDefault="00831D29" w:rsidP="00220D88">
      <w:pPr>
        <w:autoSpaceDE w:val="0"/>
        <w:autoSpaceDN w:val="0"/>
        <w:adjustRightInd w:val="0"/>
        <w:spacing w:after="0" w:line="240" w:lineRule="auto"/>
        <w:rPr>
          <w:rFonts w:cstheme="minorHAnsi"/>
          <w:b/>
          <w:bCs/>
        </w:rPr>
      </w:pPr>
    </w:p>
    <w:p w:rsidR="00177849" w:rsidRPr="001733EF" w:rsidRDefault="00177849" w:rsidP="00177849">
      <w:pPr>
        <w:autoSpaceDE w:val="0"/>
        <w:autoSpaceDN w:val="0"/>
        <w:adjustRightInd w:val="0"/>
        <w:spacing w:after="0" w:line="240" w:lineRule="auto"/>
        <w:rPr>
          <w:rFonts w:cstheme="minorHAnsi"/>
          <w:b/>
        </w:rPr>
      </w:pPr>
      <w:r w:rsidRPr="001733EF">
        <w:rPr>
          <w:rFonts w:cstheme="minorHAnsi"/>
          <w:b/>
        </w:rPr>
        <w:t>Purpose of role</w:t>
      </w:r>
    </w:p>
    <w:p w:rsidR="009F6300" w:rsidRDefault="009F6300" w:rsidP="00177849">
      <w:pPr>
        <w:pStyle w:val="NoSpacing"/>
        <w:numPr>
          <w:ilvl w:val="0"/>
          <w:numId w:val="21"/>
        </w:numPr>
      </w:pPr>
      <w:r>
        <w:t>Take the Lead Professional role for Mental Health across the school, as defined by the DfE</w:t>
      </w:r>
    </w:p>
    <w:p w:rsidR="00973825" w:rsidRPr="001733EF" w:rsidRDefault="00973825" w:rsidP="00177849">
      <w:pPr>
        <w:pStyle w:val="NoSpacing"/>
        <w:numPr>
          <w:ilvl w:val="0"/>
          <w:numId w:val="21"/>
        </w:numPr>
      </w:pPr>
      <w:r w:rsidRPr="001733EF">
        <w:t>Foster excellent behaviour across the school site by consistently holding students to the high standards expected through the school’s behaviour policy</w:t>
      </w:r>
      <w:r w:rsidR="003E3571">
        <w:t xml:space="preserve"> and commitment to building relationships</w:t>
      </w:r>
    </w:p>
    <w:p w:rsidR="00973825" w:rsidRPr="001733EF" w:rsidRDefault="001B2C73" w:rsidP="00973825">
      <w:pPr>
        <w:pStyle w:val="NoSpacing"/>
        <w:numPr>
          <w:ilvl w:val="0"/>
          <w:numId w:val="21"/>
        </w:numPr>
      </w:pPr>
      <w:r>
        <w:t>E</w:t>
      </w:r>
      <w:r w:rsidR="00973825" w:rsidRPr="001733EF">
        <w:t>nsure the school’s sanctions map is applied swifty, objectively and effectively.</w:t>
      </w:r>
    </w:p>
    <w:p w:rsidR="00973825" w:rsidRDefault="00973825" w:rsidP="00973825">
      <w:pPr>
        <w:pStyle w:val="NoSpacing"/>
        <w:numPr>
          <w:ilvl w:val="0"/>
          <w:numId w:val="21"/>
        </w:numPr>
      </w:pPr>
      <w:r w:rsidRPr="001733EF">
        <w:t>Work as a mentor for specific identified individuals and groups of students and deliver behaviour support interventions.</w:t>
      </w:r>
    </w:p>
    <w:p w:rsidR="003E3571" w:rsidRPr="001733EF" w:rsidRDefault="003E3571" w:rsidP="00973825">
      <w:pPr>
        <w:pStyle w:val="NoSpacing"/>
        <w:numPr>
          <w:ilvl w:val="0"/>
          <w:numId w:val="21"/>
        </w:numPr>
      </w:pPr>
      <w:r>
        <w:t>Cover classes occasionally on an ad-hoc or planned basis</w:t>
      </w:r>
    </w:p>
    <w:p w:rsidR="00177849" w:rsidRPr="001733EF" w:rsidRDefault="00177849" w:rsidP="00177849">
      <w:pPr>
        <w:pStyle w:val="ListParagraph"/>
        <w:numPr>
          <w:ilvl w:val="0"/>
          <w:numId w:val="0"/>
        </w:numPr>
        <w:spacing w:after="0"/>
        <w:ind w:left="720"/>
        <w:rPr>
          <w:rFonts w:asciiTheme="minorHAnsi" w:hAnsiTheme="minorHAnsi" w:cstheme="minorHAnsi"/>
          <w:sz w:val="22"/>
          <w:szCs w:val="22"/>
        </w:rPr>
      </w:pPr>
    </w:p>
    <w:p w:rsidR="00177849" w:rsidRPr="001733EF" w:rsidRDefault="00177849" w:rsidP="00177849">
      <w:pPr>
        <w:pStyle w:val="NoSpacing"/>
        <w:rPr>
          <w:rFonts w:cstheme="minorHAnsi"/>
          <w:b/>
          <w:sz w:val="24"/>
          <w:szCs w:val="24"/>
          <w:lang w:eastAsia="en-GB"/>
        </w:rPr>
      </w:pPr>
      <w:r w:rsidRPr="001733EF">
        <w:rPr>
          <w:rFonts w:cstheme="minorHAnsi"/>
          <w:b/>
          <w:sz w:val="24"/>
          <w:szCs w:val="24"/>
          <w:lang w:eastAsia="en-GB"/>
        </w:rPr>
        <w:t>Main duties and responsibilities</w:t>
      </w:r>
    </w:p>
    <w:p w:rsidR="00B54F8C" w:rsidRPr="001733EF" w:rsidRDefault="00B54F8C" w:rsidP="00177849">
      <w:pPr>
        <w:pStyle w:val="NoSpacing"/>
        <w:rPr>
          <w:rFonts w:cstheme="minorHAnsi"/>
          <w:b/>
          <w:lang w:eastAsia="en-GB"/>
        </w:rPr>
      </w:pPr>
    </w:p>
    <w:p w:rsidR="00B54F8C" w:rsidRPr="001733EF" w:rsidRDefault="00B54F8C" w:rsidP="00177849">
      <w:pPr>
        <w:pStyle w:val="NoSpacing"/>
        <w:rPr>
          <w:rFonts w:cstheme="minorHAnsi"/>
          <w:b/>
          <w:lang w:eastAsia="en-GB"/>
        </w:rPr>
      </w:pPr>
      <w:r w:rsidRPr="001733EF">
        <w:rPr>
          <w:rFonts w:cstheme="minorHAnsi"/>
          <w:b/>
          <w:lang w:eastAsia="en-GB"/>
        </w:rPr>
        <w:t>Behaviour Management</w:t>
      </w:r>
      <w:r w:rsidR="00F118EE" w:rsidRPr="001733EF">
        <w:rPr>
          <w:rFonts w:cstheme="minorHAnsi"/>
          <w:b/>
          <w:lang w:eastAsia="en-GB"/>
        </w:rPr>
        <w:t xml:space="preserve"> around the site</w:t>
      </w:r>
    </w:p>
    <w:p w:rsidR="00B54F8C" w:rsidRPr="001733EF" w:rsidRDefault="00B54F8C" w:rsidP="00B54F8C">
      <w:pPr>
        <w:numPr>
          <w:ilvl w:val="0"/>
          <w:numId w:val="22"/>
        </w:numPr>
        <w:spacing w:after="0" w:line="240" w:lineRule="auto"/>
        <w:rPr>
          <w:rFonts w:cstheme="minorHAnsi"/>
        </w:rPr>
      </w:pPr>
      <w:r w:rsidRPr="001733EF">
        <w:t>Be on duty during unstructured school times (at the start and end of the school day, between lessons and at whole school break and lunch).</w:t>
      </w:r>
    </w:p>
    <w:p w:rsidR="00B54F8C" w:rsidRPr="001733EF" w:rsidRDefault="001B2C73" w:rsidP="00B54F8C">
      <w:pPr>
        <w:numPr>
          <w:ilvl w:val="0"/>
          <w:numId w:val="22"/>
        </w:numPr>
        <w:spacing w:after="0" w:line="240" w:lineRule="auto"/>
      </w:pPr>
      <w:r>
        <w:t xml:space="preserve">Act as an ‘on call’ duty member, </w:t>
      </w:r>
      <w:proofErr w:type="gramStart"/>
      <w:r>
        <w:t>in order to</w:t>
      </w:r>
      <w:proofErr w:type="gramEnd"/>
      <w:r>
        <w:t xml:space="preserve"> respond effectively to behaviour incidents as they arise.</w:t>
      </w:r>
    </w:p>
    <w:p w:rsidR="00B54F8C" w:rsidRPr="001733EF" w:rsidRDefault="00B54F8C" w:rsidP="00B54F8C">
      <w:pPr>
        <w:numPr>
          <w:ilvl w:val="0"/>
          <w:numId w:val="22"/>
        </w:numPr>
        <w:spacing w:after="0" w:line="240" w:lineRule="auto"/>
      </w:pPr>
      <w:r w:rsidRPr="001733EF">
        <w:t>Be a consistent and effective behavioural management presence, able to quickly diffuse challenging behavioural situations as they arise.</w:t>
      </w:r>
    </w:p>
    <w:p w:rsidR="00F118EE" w:rsidRPr="001733EF" w:rsidRDefault="00F118EE" w:rsidP="00F118EE">
      <w:pPr>
        <w:numPr>
          <w:ilvl w:val="0"/>
          <w:numId w:val="22"/>
        </w:numPr>
        <w:spacing w:after="0" w:line="240" w:lineRule="auto"/>
      </w:pPr>
      <w:r w:rsidRPr="001733EF">
        <w:t>Work proactively to reduce incidents of poor behaviour across the school including in unstructured time</w:t>
      </w:r>
      <w:r w:rsidR="001B2C73">
        <w:t>.</w:t>
      </w:r>
    </w:p>
    <w:p w:rsidR="00B54F8C" w:rsidRPr="001733EF" w:rsidRDefault="00B54F8C" w:rsidP="00F118EE">
      <w:pPr>
        <w:spacing w:after="0" w:line="240" w:lineRule="auto"/>
      </w:pPr>
    </w:p>
    <w:p w:rsidR="00F118EE" w:rsidRPr="001733EF" w:rsidRDefault="00F118EE" w:rsidP="00F118EE">
      <w:pPr>
        <w:spacing w:after="0" w:line="240" w:lineRule="auto"/>
        <w:rPr>
          <w:b/>
          <w:bCs/>
        </w:rPr>
      </w:pPr>
      <w:r w:rsidRPr="001733EF">
        <w:rPr>
          <w:b/>
          <w:bCs/>
        </w:rPr>
        <w:t>Supporting in the Referral Room</w:t>
      </w:r>
    </w:p>
    <w:p w:rsidR="00177849" w:rsidRPr="001733EF" w:rsidRDefault="00973825" w:rsidP="00F118EE">
      <w:pPr>
        <w:numPr>
          <w:ilvl w:val="0"/>
          <w:numId w:val="25"/>
        </w:numPr>
        <w:spacing w:after="0" w:line="240" w:lineRule="auto"/>
      </w:pPr>
      <w:r w:rsidRPr="001733EF">
        <w:t>E</w:t>
      </w:r>
      <w:r w:rsidR="00177849" w:rsidRPr="001733EF">
        <w:t>nsure the smooth running of the school</w:t>
      </w:r>
      <w:r w:rsidR="00B54F8C" w:rsidRPr="001733EF">
        <w:t>’s Referral Room.</w:t>
      </w:r>
    </w:p>
    <w:p w:rsidR="00F118EE" w:rsidRPr="001733EF" w:rsidRDefault="00F118EE" w:rsidP="00F118EE">
      <w:pPr>
        <w:numPr>
          <w:ilvl w:val="0"/>
          <w:numId w:val="25"/>
        </w:numPr>
        <w:spacing w:after="0" w:line="240" w:lineRule="auto"/>
      </w:pPr>
      <w:r w:rsidRPr="001733EF">
        <w:t>Distribute work to students and support them to understand and complete the work set.</w:t>
      </w:r>
    </w:p>
    <w:p w:rsidR="00F118EE" w:rsidRPr="001733EF" w:rsidRDefault="00F118EE" w:rsidP="00F118EE">
      <w:pPr>
        <w:numPr>
          <w:ilvl w:val="0"/>
          <w:numId w:val="25"/>
        </w:numPr>
        <w:spacing w:after="0" w:line="240" w:lineRule="auto"/>
      </w:pPr>
      <w:r w:rsidRPr="001733EF">
        <w:t>Ensure exemplary standards of behaviour are maintained in the Referral Room, through the consistent, objective and effective implementation of the rules for the room.</w:t>
      </w:r>
    </w:p>
    <w:p w:rsidR="00F118EE" w:rsidRPr="001733EF" w:rsidRDefault="00F118EE" w:rsidP="00F118EE">
      <w:pPr>
        <w:numPr>
          <w:ilvl w:val="0"/>
          <w:numId w:val="25"/>
        </w:numPr>
        <w:spacing w:after="0" w:line="240" w:lineRule="auto"/>
      </w:pPr>
      <w:r w:rsidRPr="001733EF">
        <w:t>Supervise students who have been sent to the Referral Room when they are on their break and lunch.</w:t>
      </w:r>
    </w:p>
    <w:p w:rsidR="00177849" w:rsidRDefault="00177849" w:rsidP="00177849">
      <w:pPr>
        <w:pStyle w:val="NoSpacing"/>
        <w:rPr>
          <w:rFonts w:cstheme="minorHAnsi"/>
          <w:b/>
          <w:u w:val="single"/>
          <w:lang w:eastAsia="en-GB"/>
        </w:rPr>
      </w:pPr>
    </w:p>
    <w:p w:rsidR="001B2C73" w:rsidRDefault="001B2C73" w:rsidP="00177849">
      <w:pPr>
        <w:pStyle w:val="NoSpacing"/>
        <w:rPr>
          <w:rFonts w:cstheme="minorHAnsi"/>
          <w:b/>
          <w:u w:val="single"/>
          <w:lang w:eastAsia="en-GB"/>
        </w:rPr>
      </w:pPr>
    </w:p>
    <w:p w:rsidR="001B2C73" w:rsidRPr="001733EF" w:rsidRDefault="001B2C73" w:rsidP="00177849">
      <w:pPr>
        <w:pStyle w:val="NoSpacing"/>
        <w:rPr>
          <w:rFonts w:cstheme="minorHAnsi"/>
          <w:b/>
          <w:u w:val="single"/>
          <w:lang w:eastAsia="en-GB"/>
        </w:rPr>
      </w:pPr>
    </w:p>
    <w:p w:rsidR="00F118EE" w:rsidRPr="001733EF" w:rsidRDefault="00F118EE" w:rsidP="00F118EE">
      <w:pPr>
        <w:spacing w:after="0" w:line="240" w:lineRule="auto"/>
        <w:rPr>
          <w:b/>
          <w:bCs/>
        </w:rPr>
      </w:pPr>
      <w:r w:rsidRPr="001733EF">
        <w:rPr>
          <w:b/>
          <w:bCs/>
        </w:rPr>
        <w:t>Behaviour Intervention and Support</w:t>
      </w:r>
    </w:p>
    <w:p w:rsidR="007F0B0E" w:rsidRPr="001733EF" w:rsidRDefault="007F0B0E" w:rsidP="007F0B0E">
      <w:pPr>
        <w:numPr>
          <w:ilvl w:val="0"/>
          <w:numId w:val="24"/>
        </w:numPr>
        <w:spacing w:after="0" w:line="240" w:lineRule="auto"/>
      </w:pPr>
      <w:r w:rsidRPr="001733EF">
        <w:t xml:space="preserve">Provide one-to-one and group support sessions for students who are </w:t>
      </w:r>
      <w:r w:rsidR="009F6300">
        <w:t>struggling to regulate their behaviour</w:t>
      </w:r>
    </w:p>
    <w:p w:rsidR="007F0B0E" w:rsidRPr="001733EF" w:rsidRDefault="007F0B0E" w:rsidP="007F0B0E">
      <w:pPr>
        <w:numPr>
          <w:ilvl w:val="0"/>
          <w:numId w:val="24"/>
        </w:numPr>
        <w:spacing w:after="0" w:line="240" w:lineRule="auto"/>
      </w:pPr>
      <w:r w:rsidRPr="001733EF">
        <w:t>Conduct baseline</w:t>
      </w:r>
      <w:r w:rsidR="001B2C73">
        <w:t xml:space="preserve"> and end-point</w:t>
      </w:r>
      <w:r w:rsidRPr="001733EF">
        <w:t xml:space="preserve"> assessments at the start </w:t>
      </w:r>
      <w:r w:rsidR="001B2C73">
        <w:t xml:space="preserve">and end </w:t>
      </w:r>
      <w:r w:rsidRPr="001733EF">
        <w:t>of a block of intervention sessions to identify the specific needs of individual students</w:t>
      </w:r>
      <w:r w:rsidR="001B2C73">
        <w:t xml:space="preserve"> and to assess the impact of those sessions.</w:t>
      </w:r>
    </w:p>
    <w:p w:rsidR="007F0B0E" w:rsidRPr="001733EF" w:rsidRDefault="007F0B0E" w:rsidP="007F0B0E">
      <w:pPr>
        <w:numPr>
          <w:ilvl w:val="0"/>
          <w:numId w:val="24"/>
        </w:numPr>
        <w:spacing w:after="0" w:line="240" w:lineRule="auto"/>
      </w:pPr>
      <w:r w:rsidRPr="001733EF">
        <w:t xml:space="preserve">Provide feedback to the </w:t>
      </w:r>
      <w:r w:rsidR="009F6300">
        <w:t>Behaviour</w:t>
      </w:r>
      <w:r w:rsidR="003E3571">
        <w:t xml:space="preserve"> Learning </w:t>
      </w:r>
      <w:r w:rsidR="0071174C">
        <w:t>Mentor</w:t>
      </w:r>
      <w:r w:rsidR="009F6300">
        <w:t xml:space="preserve"> on</w:t>
      </w:r>
      <w:r w:rsidRPr="001733EF">
        <w:t xml:space="preserve"> the impact of the behaviour interventions so that the school’s interventions programme can be developed over time.</w:t>
      </w:r>
    </w:p>
    <w:p w:rsidR="007F0B0E" w:rsidRPr="001733EF" w:rsidRDefault="00F118EE" w:rsidP="007F0B0E">
      <w:pPr>
        <w:numPr>
          <w:ilvl w:val="0"/>
          <w:numId w:val="24"/>
        </w:numPr>
        <w:spacing w:after="0" w:line="240" w:lineRule="auto"/>
      </w:pPr>
      <w:r w:rsidRPr="001733EF">
        <w:t xml:space="preserve">Liaise and work with the </w:t>
      </w:r>
      <w:r w:rsidR="003E3571">
        <w:t xml:space="preserve">Home-School worker </w:t>
      </w:r>
      <w:r w:rsidR="007F0B0E" w:rsidRPr="001733EF">
        <w:t xml:space="preserve">and </w:t>
      </w:r>
      <w:proofErr w:type="spellStart"/>
      <w:r w:rsidR="003E3571">
        <w:t>Keystage</w:t>
      </w:r>
      <w:proofErr w:type="spellEnd"/>
      <w:r w:rsidR="003E3571">
        <w:t xml:space="preserve"> Leads</w:t>
      </w:r>
      <w:r w:rsidR="007F0B0E" w:rsidRPr="001733EF">
        <w:t xml:space="preserve"> </w:t>
      </w:r>
      <w:r w:rsidRPr="001733EF">
        <w:t>to support improvements in individual student behaviours</w:t>
      </w:r>
      <w:r w:rsidR="007F0B0E" w:rsidRPr="001733EF">
        <w:t>.</w:t>
      </w:r>
    </w:p>
    <w:p w:rsidR="007F0B0E" w:rsidRPr="001733EF" w:rsidRDefault="00F118EE" w:rsidP="007F0B0E">
      <w:pPr>
        <w:numPr>
          <w:ilvl w:val="0"/>
          <w:numId w:val="24"/>
        </w:numPr>
        <w:spacing w:after="0" w:line="240" w:lineRule="auto"/>
      </w:pPr>
      <w:r w:rsidRPr="001733EF">
        <w:t>Provide in</w:t>
      </w:r>
      <w:r w:rsidR="001B2C73">
        <w:t>-</w:t>
      </w:r>
      <w:r w:rsidRPr="001733EF">
        <w:t>class support for identified students with behavioural difficulties</w:t>
      </w:r>
      <w:r w:rsidR="007F0B0E" w:rsidRPr="001733EF">
        <w:t>, if required.</w:t>
      </w:r>
    </w:p>
    <w:p w:rsidR="007F0B0E" w:rsidRPr="001733EF" w:rsidRDefault="00F118EE" w:rsidP="007F0B0E">
      <w:pPr>
        <w:numPr>
          <w:ilvl w:val="0"/>
          <w:numId w:val="24"/>
        </w:numPr>
        <w:spacing w:after="0" w:line="240" w:lineRule="auto"/>
      </w:pPr>
      <w:r w:rsidRPr="001733EF">
        <w:rPr>
          <w:rFonts w:cstheme="minorHAnsi"/>
        </w:rPr>
        <w:t>Encourage and support vulnerable students by raising their self-esteem, aspirations and outcomes.</w:t>
      </w:r>
    </w:p>
    <w:p w:rsidR="007F0B0E" w:rsidRPr="001733EF" w:rsidRDefault="007F0B0E" w:rsidP="007F0B0E">
      <w:pPr>
        <w:numPr>
          <w:ilvl w:val="0"/>
          <w:numId w:val="24"/>
        </w:numPr>
        <w:spacing w:after="0" w:line="240" w:lineRule="auto"/>
      </w:pPr>
      <w:r w:rsidRPr="001733EF">
        <w:rPr>
          <w:rFonts w:cstheme="minorHAnsi"/>
        </w:rPr>
        <w:t>F</w:t>
      </w:r>
      <w:r w:rsidRPr="001733EF">
        <w:rPr>
          <w:rFonts w:cstheme="minorHAnsi"/>
          <w:bCs/>
        </w:rPr>
        <w:t>oster and promote high standards of behaviour, responsibility and mutual respect among students.</w:t>
      </w:r>
    </w:p>
    <w:p w:rsidR="00F118EE" w:rsidRPr="001733EF" w:rsidRDefault="00F118EE" w:rsidP="00177849">
      <w:pPr>
        <w:pStyle w:val="NoSpacing"/>
        <w:rPr>
          <w:rFonts w:cstheme="minorHAnsi"/>
          <w:b/>
          <w:u w:val="single"/>
          <w:lang w:eastAsia="en-GB"/>
        </w:rPr>
      </w:pPr>
    </w:p>
    <w:p w:rsidR="00177849" w:rsidRPr="001733EF" w:rsidRDefault="00177849" w:rsidP="00177849">
      <w:pPr>
        <w:pStyle w:val="NoSpacing"/>
        <w:rPr>
          <w:rFonts w:cstheme="minorHAnsi"/>
          <w:b/>
          <w:lang w:eastAsia="en-GB"/>
        </w:rPr>
      </w:pPr>
      <w:r w:rsidRPr="001733EF">
        <w:rPr>
          <w:rFonts w:cstheme="minorHAnsi"/>
          <w:b/>
          <w:lang w:eastAsia="en-GB"/>
        </w:rPr>
        <w:t>Liaison with Parents</w:t>
      </w:r>
      <w:r w:rsidR="00F118EE" w:rsidRPr="001733EF">
        <w:rPr>
          <w:rFonts w:cstheme="minorHAnsi"/>
          <w:b/>
          <w:lang w:eastAsia="en-GB"/>
        </w:rPr>
        <w:t>, C</w:t>
      </w:r>
      <w:r w:rsidRPr="001733EF">
        <w:rPr>
          <w:rFonts w:cstheme="minorHAnsi"/>
          <w:b/>
          <w:lang w:eastAsia="en-GB"/>
        </w:rPr>
        <w:t>arers</w:t>
      </w:r>
      <w:r w:rsidR="001733EF" w:rsidRPr="001733EF">
        <w:rPr>
          <w:rFonts w:cstheme="minorHAnsi"/>
          <w:b/>
          <w:lang w:eastAsia="en-GB"/>
        </w:rPr>
        <w:t>, Students</w:t>
      </w:r>
      <w:r w:rsidR="00F118EE" w:rsidRPr="001733EF">
        <w:rPr>
          <w:rFonts w:cstheme="minorHAnsi"/>
          <w:b/>
          <w:lang w:eastAsia="en-GB"/>
        </w:rPr>
        <w:t xml:space="preserve"> and other School Teams</w:t>
      </w:r>
    </w:p>
    <w:p w:rsidR="00567AE2" w:rsidRPr="001733EF" w:rsidRDefault="001B2C73" w:rsidP="00567AE2">
      <w:pPr>
        <w:pStyle w:val="NoSpacing"/>
        <w:numPr>
          <w:ilvl w:val="0"/>
          <w:numId w:val="23"/>
        </w:numPr>
        <w:rPr>
          <w:rFonts w:cstheme="minorHAnsi"/>
          <w:lang w:eastAsia="en-GB"/>
        </w:rPr>
      </w:pPr>
      <w:r>
        <w:rPr>
          <w:rFonts w:cstheme="minorHAnsi"/>
          <w:lang w:eastAsia="en-GB"/>
        </w:rPr>
        <w:t>Contact</w:t>
      </w:r>
      <w:r w:rsidR="00567AE2" w:rsidRPr="001733EF">
        <w:rPr>
          <w:rFonts w:cstheme="minorHAnsi"/>
          <w:lang w:eastAsia="en-GB"/>
        </w:rPr>
        <w:t xml:space="preserve"> parents/carers to </w:t>
      </w:r>
      <w:r w:rsidR="009F6300">
        <w:rPr>
          <w:rFonts w:cstheme="minorHAnsi"/>
          <w:lang w:eastAsia="en-GB"/>
        </w:rPr>
        <w:t>work collaboratively to improve well-being, behaviour and attendance</w:t>
      </w:r>
    </w:p>
    <w:p w:rsidR="00F118EE" w:rsidRPr="001733EF" w:rsidRDefault="00F118EE" w:rsidP="00662A2C">
      <w:pPr>
        <w:numPr>
          <w:ilvl w:val="0"/>
          <w:numId w:val="23"/>
        </w:numPr>
        <w:spacing w:after="0" w:line="240" w:lineRule="auto"/>
      </w:pPr>
      <w:r w:rsidRPr="001733EF">
        <w:t>Carry out engagement work in the communit</w:t>
      </w:r>
      <w:r w:rsidR="00662A2C">
        <w:t>y and work with relevant external agencies to support</w:t>
      </w:r>
      <w:r w:rsidR="004C5672">
        <w:t xml:space="preserve"> students</w:t>
      </w:r>
      <w:r w:rsidR="00662A2C">
        <w:t>.</w:t>
      </w:r>
    </w:p>
    <w:p w:rsidR="000005D9" w:rsidRPr="001733EF" w:rsidRDefault="000005D9" w:rsidP="000005D9">
      <w:pPr>
        <w:pStyle w:val="ListParagraph"/>
        <w:numPr>
          <w:ilvl w:val="0"/>
          <w:numId w:val="23"/>
        </w:numPr>
        <w:autoSpaceDE w:val="0"/>
        <w:autoSpaceDN w:val="0"/>
        <w:adjustRightInd w:val="0"/>
        <w:spacing w:after="0" w:line="240" w:lineRule="auto"/>
        <w:contextualSpacing/>
        <w:rPr>
          <w:rFonts w:asciiTheme="minorHAnsi" w:hAnsiTheme="minorHAnsi" w:cstheme="minorHAnsi"/>
          <w:bCs/>
          <w:sz w:val="22"/>
          <w:szCs w:val="22"/>
        </w:rPr>
      </w:pPr>
      <w:r w:rsidRPr="001733EF">
        <w:rPr>
          <w:rFonts w:asciiTheme="minorHAnsi" w:hAnsiTheme="minorHAnsi" w:cstheme="minorHAnsi"/>
          <w:bCs/>
          <w:sz w:val="22"/>
          <w:szCs w:val="22"/>
        </w:rPr>
        <w:t xml:space="preserve">Support the </w:t>
      </w:r>
      <w:r w:rsidR="001733EF" w:rsidRPr="001733EF">
        <w:rPr>
          <w:rFonts w:asciiTheme="minorHAnsi" w:hAnsiTheme="minorHAnsi" w:cstheme="minorHAnsi"/>
          <w:bCs/>
          <w:sz w:val="22"/>
          <w:szCs w:val="22"/>
        </w:rPr>
        <w:t xml:space="preserve">wider pastoral teams </w:t>
      </w:r>
      <w:r w:rsidRPr="001733EF">
        <w:rPr>
          <w:rFonts w:asciiTheme="minorHAnsi" w:hAnsiTheme="minorHAnsi" w:cstheme="minorHAnsi"/>
          <w:bCs/>
          <w:sz w:val="22"/>
          <w:szCs w:val="22"/>
        </w:rPr>
        <w:t>in investigating incidents</w:t>
      </w:r>
      <w:r w:rsidR="001733EF" w:rsidRPr="001733EF">
        <w:rPr>
          <w:rFonts w:asciiTheme="minorHAnsi" w:hAnsiTheme="minorHAnsi" w:cstheme="minorHAnsi"/>
          <w:bCs/>
          <w:sz w:val="22"/>
          <w:szCs w:val="22"/>
        </w:rPr>
        <w:t xml:space="preserve"> and</w:t>
      </w:r>
      <w:r w:rsidRPr="001733EF">
        <w:rPr>
          <w:rFonts w:asciiTheme="minorHAnsi" w:hAnsiTheme="minorHAnsi" w:cstheme="minorHAnsi"/>
          <w:bCs/>
          <w:sz w:val="22"/>
          <w:szCs w:val="22"/>
        </w:rPr>
        <w:t xml:space="preserve"> keeping records of statements and interviews</w:t>
      </w:r>
      <w:r w:rsidR="001733EF" w:rsidRPr="001733EF">
        <w:rPr>
          <w:rFonts w:asciiTheme="minorHAnsi" w:hAnsiTheme="minorHAnsi" w:cstheme="minorHAnsi"/>
          <w:bCs/>
          <w:sz w:val="22"/>
          <w:szCs w:val="22"/>
        </w:rPr>
        <w:t xml:space="preserve"> where required.</w:t>
      </w:r>
    </w:p>
    <w:p w:rsidR="000005D9" w:rsidRPr="001733EF" w:rsidRDefault="000005D9" w:rsidP="000005D9">
      <w:pPr>
        <w:pStyle w:val="ListParagraph"/>
        <w:numPr>
          <w:ilvl w:val="0"/>
          <w:numId w:val="23"/>
        </w:numPr>
        <w:autoSpaceDE w:val="0"/>
        <w:autoSpaceDN w:val="0"/>
        <w:adjustRightInd w:val="0"/>
        <w:spacing w:after="0" w:line="240" w:lineRule="auto"/>
        <w:contextualSpacing/>
        <w:rPr>
          <w:rFonts w:asciiTheme="minorHAnsi" w:hAnsiTheme="minorHAnsi" w:cstheme="minorHAnsi"/>
          <w:bCs/>
          <w:sz w:val="22"/>
          <w:szCs w:val="22"/>
        </w:rPr>
      </w:pPr>
      <w:r w:rsidRPr="001733EF">
        <w:rPr>
          <w:rFonts w:asciiTheme="minorHAnsi" w:hAnsiTheme="minorHAnsi" w:cstheme="minorHAnsi"/>
          <w:bCs/>
          <w:sz w:val="22"/>
          <w:szCs w:val="22"/>
        </w:rPr>
        <w:t>Promote awareness of, and encourage, student involvement in enrichment activities such as clubs, teams, competitions</w:t>
      </w:r>
      <w:r w:rsidR="001733EF" w:rsidRPr="001733EF">
        <w:rPr>
          <w:rFonts w:asciiTheme="minorHAnsi" w:hAnsiTheme="minorHAnsi" w:cstheme="minorHAnsi"/>
          <w:bCs/>
          <w:sz w:val="22"/>
          <w:szCs w:val="22"/>
        </w:rPr>
        <w:t xml:space="preserve"> and</w:t>
      </w:r>
      <w:r w:rsidRPr="001733EF">
        <w:rPr>
          <w:rFonts w:asciiTheme="minorHAnsi" w:hAnsiTheme="minorHAnsi" w:cstheme="minorHAnsi"/>
          <w:bCs/>
          <w:sz w:val="22"/>
          <w:szCs w:val="22"/>
        </w:rPr>
        <w:t xml:space="preserve"> study sessions which aim to improve a young person’s skills and readiness for life</w:t>
      </w:r>
      <w:r w:rsidR="001733EF" w:rsidRPr="001733EF">
        <w:rPr>
          <w:rFonts w:asciiTheme="minorHAnsi" w:hAnsiTheme="minorHAnsi" w:cstheme="minorHAnsi"/>
          <w:bCs/>
          <w:sz w:val="22"/>
          <w:szCs w:val="22"/>
        </w:rPr>
        <w:t>.</w:t>
      </w:r>
    </w:p>
    <w:p w:rsidR="000005D9" w:rsidRPr="001733EF" w:rsidRDefault="000005D9" w:rsidP="000005D9">
      <w:pPr>
        <w:pStyle w:val="ListParagraph"/>
        <w:numPr>
          <w:ilvl w:val="0"/>
          <w:numId w:val="23"/>
        </w:numPr>
        <w:autoSpaceDE w:val="0"/>
        <w:autoSpaceDN w:val="0"/>
        <w:adjustRightInd w:val="0"/>
        <w:spacing w:after="0" w:line="240" w:lineRule="auto"/>
        <w:contextualSpacing/>
        <w:rPr>
          <w:rFonts w:asciiTheme="minorHAnsi" w:hAnsiTheme="minorHAnsi" w:cstheme="minorHAnsi"/>
          <w:bCs/>
          <w:sz w:val="22"/>
          <w:szCs w:val="22"/>
        </w:rPr>
      </w:pPr>
      <w:r w:rsidRPr="001733EF">
        <w:rPr>
          <w:rFonts w:asciiTheme="minorHAnsi" w:hAnsiTheme="minorHAnsi" w:cstheme="minorHAnsi"/>
          <w:bCs/>
          <w:sz w:val="22"/>
          <w:szCs w:val="22"/>
        </w:rPr>
        <w:t>Assist in the organisation</w:t>
      </w:r>
      <w:r w:rsidR="001733EF" w:rsidRPr="001733EF">
        <w:rPr>
          <w:rFonts w:asciiTheme="minorHAnsi" w:hAnsiTheme="minorHAnsi" w:cstheme="minorHAnsi"/>
          <w:bCs/>
          <w:sz w:val="22"/>
          <w:szCs w:val="22"/>
        </w:rPr>
        <w:t xml:space="preserve"> and delivery</w:t>
      </w:r>
      <w:r w:rsidRPr="001733EF">
        <w:rPr>
          <w:rFonts w:asciiTheme="minorHAnsi" w:hAnsiTheme="minorHAnsi" w:cstheme="minorHAnsi"/>
          <w:bCs/>
          <w:sz w:val="22"/>
          <w:szCs w:val="22"/>
        </w:rPr>
        <w:t xml:space="preserve"> of enrichment activities.</w:t>
      </w:r>
    </w:p>
    <w:p w:rsidR="001733EF" w:rsidRDefault="001733EF" w:rsidP="001733EF">
      <w:pPr>
        <w:numPr>
          <w:ilvl w:val="0"/>
          <w:numId w:val="23"/>
        </w:numPr>
        <w:spacing w:after="0" w:line="240" w:lineRule="auto"/>
      </w:pPr>
      <w:r w:rsidRPr="001733EF">
        <w:t>Cover across the behaviour and pastoral team where required</w:t>
      </w:r>
    </w:p>
    <w:p w:rsidR="009F6300" w:rsidRPr="001733EF" w:rsidRDefault="009F6300" w:rsidP="001733EF">
      <w:pPr>
        <w:numPr>
          <w:ilvl w:val="0"/>
          <w:numId w:val="23"/>
        </w:numPr>
        <w:spacing w:after="0" w:line="240" w:lineRule="auto"/>
      </w:pPr>
      <w:r>
        <w:t>Cover classes on an ad-hoc basis or in a planned approah</w:t>
      </w:r>
    </w:p>
    <w:p w:rsidR="00F51E6C" w:rsidRPr="001733EF" w:rsidRDefault="00F51E6C" w:rsidP="00F51E6C">
      <w:pPr>
        <w:autoSpaceDE w:val="0"/>
        <w:autoSpaceDN w:val="0"/>
        <w:adjustRightInd w:val="0"/>
        <w:spacing w:after="0" w:line="240" w:lineRule="auto"/>
        <w:rPr>
          <w:rFonts w:cstheme="minorHAnsi"/>
          <w:b/>
          <w:bCs/>
        </w:rPr>
      </w:pPr>
    </w:p>
    <w:p w:rsidR="00983FE1" w:rsidRPr="001733EF" w:rsidRDefault="00983FE1" w:rsidP="008E1CCF">
      <w:pPr>
        <w:autoSpaceDE w:val="0"/>
        <w:autoSpaceDN w:val="0"/>
        <w:adjustRightInd w:val="0"/>
        <w:spacing w:after="0" w:line="240" w:lineRule="auto"/>
        <w:contextualSpacing/>
        <w:rPr>
          <w:rFonts w:cstheme="minorHAnsi"/>
          <w:b/>
          <w:bCs/>
        </w:rPr>
      </w:pPr>
      <w:r w:rsidRPr="001733EF">
        <w:rPr>
          <w:rFonts w:cstheme="minorHAnsi"/>
          <w:b/>
          <w:bCs/>
        </w:rPr>
        <w:t>Data Protection and Safeguarding</w:t>
      </w:r>
    </w:p>
    <w:p w:rsidR="00A407AB" w:rsidRPr="001733EF" w:rsidRDefault="00A407AB" w:rsidP="00A407AB">
      <w:pPr>
        <w:pStyle w:val="ListParagraph"/>
        <w:numPr>
          <w:ilvl w:val="0"/>
          <w:numId w:val="8"/>
        </w:numPr>
        <w:autoSpaceDE w:val="0"/>
        <w:autoSpaceDN w:val="0"/>
        <w:adjustRightInd w:val="0"/>
        <w:spacing w:after="0" w:line="240" w:lineRule="auto"/>
        <w:contextualSpacing/>
        <w:rPr>
          <w:rFonts w:asciiTheme="minorHAnsi" w:hAnsiTheme="minorHAnsi" w:cstheme="minorHAnsi"/>
          <w:b/>
          <w:bCs/>
          <w:sz w:val="22"/>
          <w:szCs w:val="22"/>
        </w:rPr>
      </w:pPr>
      <w:r w:rsidRPr="001733EF">
        <w:rPr>
          <w:rFonts w:asciiTheme="minorHAnsi" w:hAnsiTheme="minorHAnsi" w:cstheme="minorHAnsi"/>
          <w:sz w:val="22"/>
          <w:szCs w:val="22"/>
        </w:rPr>
        <w:t>Work within the requirements of Data Protection at all times</w:t>
      </w:r>
    </w:p>
    <w:p w:rsidR="00A407AB" w:rsidRPr="001733EF" w:rsidRDefault="00A407AB" w:rsidP="00A407AB">
      <w:pPr>
        <w:pStyle w:val="ListParagraph"/>
        <w:numPr>
          <w:ilvl w:val="0"/>
          <w:numId w:val="8"/>
        </w:numPr>
        <w:autoSpaceDE w:val="0"/>
        <w:autoSpaceDN w:val="0"/>
        <w:adjustRightInd w:val="0"/>
        <w:spacing w:after="0" w:line="240" w:lineRule="auto"/>
        <w:contextualSpacing/>
        <w:rPr>
          <w:rFonts w:asciiTheme="minorHAnsi" w:hAnsiTheme="minorHAnsi" w:cstheme="minorHAnsi"/>
          <w:b/>
          <w:bCs/>
          <w:sz w:val="22"/>
          <w:szCs w:val="22"/>
        </w:rPr>
      </w:pPr>
      <w:r w:rsidRPr="001733EF">
        <w:rPr>
          <w:rFonts w:asciiTheme="minorHAnsi" w:hAnsiTheme="minorHAnsi" w:cstheme="minorHAnsi"/>
          <w:sz w:val="22"/>
          <w:szCs w:val="22"/>
        </w:rPr>
        <w:t>Understand your responsibilities in relation to Safeguarding and child protection and how to highlight an issue / concerns</w:t>
      </w:r>
    </w:p>
    <w:p w:rsidR="00983FE1" w:rsidRPr="001733EF" w:rsidRDefault="00983FE1" w:rsidP="00A407AB">
      <w:pPr>
        <w:pStyle w:val="ListParagraph"/>
        <w:numPr>
          <w:ilvl w:val="0"/>
          <w:numId w:val="8"/>
        </w:numPr>
        <w:autoSpaceDE w:val="0"/>
        <w:autoSpaceDN w:val="0"/>
        <w:adjustRightInd w:val="0"/>
        <w:spacing w:after="0" w:line="240" w:lineRule="auto"/>
        <w:contextualSpacing/>
        <w:rPr>
          <w:rFonts w:asciiTheme="minorHAnsi" w:hAnsiTheme="minorHAnsi" w:cstheme="minorHAnsi"/>
          <w:b/>
          <w:bCs/>
          <w:sz w:val="22"/>
          <w:szCs w:val="22"/>
        </w:rPr>
      </w:pPr>
      <w:r w:rsidRPr="001733EF">
        <w:rPr>
          <w:rFonts w:asciiTheme="minorHAnsi" w:hAnsiTheme="minorHAnsi" w:cstheme="minorHAnsi"/>
          <w:sz w:val="22"/>
          <w:szCs w:val="22"/>
        </w:rPr>
        <w:t xml:space="preserve">Remain </w:t>
      </w:r>
      <w:r w:rsidR="00E377A6" w:rsidRPr="001733EF">
        <w:rPr>
          <w:rFonts w:asciiTheme="minorHAnsi" w:hAnsiTheme="minorHAnsi" w:cstheme="minorHAnsi"/>
          <w:sz w:val="22"/>
          <w:szCs w:val="22"/>
        </w:rPr>
        <w:t>vigilant</w:t>
      </w:r>
      <w:r w:rsidRPr="001733EF">
        <w:rPr>
          <w:rFonts w:asciiTheme="minorHAnsi" w:hAnsiTheme="minorHAnsi" w:cstheme="minorHAnsi"/>
          <w:sz w:val="22"/>
          <w:szCs w:val="22"/>
        </w:rPr>
        <w:t xml:space="preserve"> to ensure all students are protected from potential harm</w:t>
      </w:r>
    </w:p>
    <w:p w:rsidR="00D049E4" w:rsidRPr="001733EF" w:rsidRDefault="00D049E4" w:rsidP="00220D88">
      <w:pPr>
        <w:autoSpaceDE w:val="0"/>
        <w:autoSpaceDN w:val="0"/>
        <w:adjustRightInd w:val="0"/>
        <w:spacing w:after="0" w:line="240" w:lineRule="auto"/>
        <w:rPr>
          <w:rFonts w:cstheme="minorHAnsi"/>
          <w:b/>
          <w:bCs/>
        </w:rPr>
      </w:pPr>
    </w:p>
    <w:p w:rsidR="00D049E4" w:rsidRPr="001733EF" w:rsidRDefault="00D049E4" w:rsidP="009D71E8">
      <w:pPr>
        <w:spacing w:after="0" w:line="240" w:lineRule="auto"/>
        <w:ind w:right="180"/>
        <w:rPr>
          <w:rFonts w:eastAsia="Times New Roman" w:cstheme="minorHAnsi"/>
          <w:b/>
          <w:lang w:val="en-US"/>
        </w:rPr>
      </w:pPr>
      <w:r w:rsidRPr="001733EF">
        <w:rPr>
          <w:rFonts w:eastAsia="Times New Roman" w:cstheme="minorHAnsi"/>
          <w:b/>
          <w:lang w:val="en-US"/>
        </w:rPr>
        <w:t>General</w:t>
      </w:r>
    </w:p>
    <w:p w:rsidR="009D71E8" w:rsidRPr="001733EF" w:rsidRDefault="009D71E8" w:rsidP="009D71E8">
      <w:pPr>
        <w:pStyle w:val="ListParagraph"/>
        <w:numPr>
          <w:ilvl w:val="0"/>
          <w:numId w:val="15"/>
        </w:numPr>
        <w:spacing w:after="0" w:line="240" w:lineRule="auto"/>
        <w:ind w:right="180"/>
        <w:rPr>
          <w:rFonts w:asciiTheme="minorHAnsi" w:hAnsiTheme="minorHAnsi" w:cstheme="minorHAnsi"/>
          <w:sz w:val="22"/>
          <w:szCs w:val="22"/>
          <w:lang w:val="en-US"/>
        </w:rPr>
      </w:pPr>
      <w:r w:rsidRPr="001733EF">
        <w:rPr>
          <w:rFonts w:asciiTheme="minorHAnsi" w:hAnsiTheme="minorHAnsi" w:cstheme="minorHAnsi"/>
          <w:sz w:val="22"/>
          <w:szCs w:val="22"/>
          <w:lang w:val="en-US"/>
        </w:rPr>
        <w:t>The post-holder will be expected to undertake any appropriate training provided by the Trust to assist them in carrying out any of the above duties.</w:t>
      </w:r>
    </w:p>
    <w:p w:rsidR="009D71E8" w:rsidRPr="001733EF" w:rsidRDefault="009D71E8" w:rsidP="009D71E8">
      <w:pPr>
        <w:pStyle w:val="ListParagraph"/>
        <w:numPr>
          <w:ilvl w:val="0"/>
          <w:numId w:val="15"/>
        </w:numPr>
        <w:spacing w:after="0" w:line="240" w:lineRule="auto"/>
        <w:ind w:right="180"/>
        <w:rPr>
          <w:rFonts w:asciiTheme="minorHAnsi" w:hAnsiTheme="minorHAnsi" w:cstheme="minorHAnsi"/>
          <w:sz w:val="22"/>
          <w:szCs w:val="22"/>
          <w:lang w:val="en-US"/>
        </w:rPr>
      </w:pPr>
      <w:r w:rsidRPr="001733EF">
        <w:rPr>
          <w:rFonts w:asciiTheme="minorHAnsi" w:hAnsiTheme="minorHAnsi" w:cstheme="minorHAnsi"/>
          <w:sz w:val="22"/>
          <w:szCs w:val="22"/>
          <w:lang w:val="en-US"/>
        </w:rPr>
        <w:t>The post-holder will be expected to contribute to the protection and welfare of children and young people, as appropriate, in accordance with any agreed policies and/or guidelines, reporting any issues or concerns to their immediate line manager.</w:t>
      </w:r>
    </w:p>
    <w:p w:rsidR="009D71E8" w:rsidRPr="001733EF" w:rsidRDefault="009D71E8" w:rsidP="009D71E8">
      <w:pPr>
        <w:pStyle w:val="ListParagraph"/>
        <w:numPr>
          <w:ilvl w:val="0"/>
          <w:numId w:val="15"/>
        </w:numPr>
        <w:spacing w:after="0" w:line="240" w:lineRule="auto"/>
        <w:ind w:right="180"/>
        <w:rPr>
          <w:rFonts w:asciiTheme="minorHAnsi" w:hAnsiTheme="minorHAnsi" w:cstheme="minorHAnsi"/>
          <w:sz w:val="22"/>
          <w:szCs w:val="22"/>
          <w:lang w:val="en-US"/>
        </w:rPr>
      </w:pPr>
      <w:r w:rsidRPr="001733EF">
        <w:rPr>
          <w:rFonts w:asciiTheme="minorHAnsi" w:hAnsiTheme="minorHAnsi" w:cstheme="minorHAnsi"/>
          <w:sz w:val="22"/>
          <w:szCs w:val="22"/>
          <w:lang w:val="en-US"/>
        </w:rPr>
        <w:t xml:space="preserve">The post-holder will be required to promote, monitor and maintain health, safety and security in the work place.  To include ensuring that the requirements of the Health &amp; Safety at Work Act, COSHH, and all other mandatory regulations are adhered to </w:t>
      </w:r>
    </w:p>
    <w:p w:rsidR="009D71E8" w:rsidRPr="001733EF" w:rsidRDefault="009D71E8" w:rsidP="009D71E8">
      <w:pPr>
        <w:pStyle w:val="ListParagraph"/>
        <w:numPr>
          <w:ilvl w:val="0"/>
          <w:numId w:val="15"/>
        </w:numPr>
        <w:spacing w:after="0" w:line="240" w:lineRule="auto"/>
        <w:ind w:right="180"/>
        <w:rPr>
          <w:rStyle w:val="Hyperlink"/>
          <w:rFonts w:asciiTheme="minorHAnsi" w:hAnsiTheme="minorHAnsi" w:cstheme="minorHAnsi"/>
          <w:color w:val="auto"/>
          <w:sz w:val="22"/>
          <w:szCs w:val="22"/>
          <w:u w:val="none"/>
          <w:lang w:val="en-US"/>
        </w:rPr>
      </w:pPr>
      <w:r w:rsidRPr="001733EF">
        <w:rPr>
          <w:rFonts w:asciiTheme="minorHAnsi" w:hAnsiTheme="minorHAnsi" w:cstheme="minorHAnsi"/>
          <w:sz w:val="22"/>
          <w:szCs w:val="22"/>
          <w:lang w:val="en-US"/>
        </w:rPr>
        <w:t xml:space="preserve">An Enhanced Disclosure with the Disclosure and Barring Service (DBS) will be undertaken before an appointment can be confirmed.  The successful candidate will be required to disclose all convictions and cautions, including those that are spent; the exception being certain, minor cautions and convictions which are ‘protected’ for the purposes of the ‘Exceptions’ order.  </w:t>
      </w:r>
      <w:hyperlink r:id="rId12" w:history="1">
        <w:r w:rsidRPr="001733EF">
          <w:rPr>
            <w:rStyle w:val="Hyperlink"/>
            <w:rFonts w:asciiTheme="minorHAnsi" w:hAnsiTheme="minorHAnsi" w:cstheme="minorHAnsi"/>
            <w:sz w:val="22"/>
            <w:szCs w:val="22"/>
            <w:lang w:val="en-US"/>
          </w:rPr>
          <w:t>https://www.gov.uk/government/collections/dbs-filtering-guidance</w:t>
        </w:r>
      </w:hyperlink>
    </w:p>
    <w:p w:rsidR="00673624" w:rsidRPr="001733EF" w:rsidRDefault="00673624" w:rsidP="00673624">
      <w:pPr>
        <w:pStyle w:val="ListParagraph"/>
        <w:numPr>
          <w:ilvl w:val="0"/>
          <w:numId w:val="0"/>
        </w:numPr>
        <w:spacing w:after="0" w:line="240" w:lineRule="auto"/>
        <w:ind w:left="720" w:right="180"/>
        <w:rPr>
          <w:rFonts w:asciiTheme="minorHAnsi" w:hAnsiTheme="minorHAnsi" w:cstheme="minorHAnsi"/>
          <w:sz w:val="22"/>
          <w:szCs w:val="22"/>
          <w:lang w:val="en-US"/>
        </w:rPr>
      </w:pPr>
    </w:p>
    <w:p w:rsidR="009D71E8" w:rsidRPr="001733EF" w:rsidRDefault="009D71E8" w:rsidP="009D71E8">
      <w:pPr>
        <w:spacing w:after="0" w:line="240" w:lineRule="auto"/>
        <w:ind w:right="180"/>
        <w:rPr>
          <w:rFonts w:cstheme="minorHAnsi"/>
          <w:lang w:val="en-US"/>
        </w:rPr>
      </w:pPr>
      <w:r w:rsidRPr="001733EF">
        <w:rPr>
          <w:rFonts w:cstheme="minorHAnsi"/>
          <w:lang w:val="en-US"/>
        </w:rPr>
        <w:t>This job description only contains the main accountabilities relating to the posts and does not describe in detail all of the duties required to carry them out. The post holder may be required to undertake other duties and responsibilities that are commensurate with the nature and level of the post.</w:t>
      </w:r>
    </w:p>
    <w:p w:rsidR="009D71E8" w:rsidRPr="001733EF" w:rsidRDefault="009D71E8" w:rsidP="009D71E8">
      <w:pPr>
        <w:spacing w:after="0" w:line="240" w:lineRule="auto"/>
        <w:ind w:right="180"/>
        <w:rPr>
          <w:rFonts w:cstheme="minorHAnsi"/>
          <w:lang w:val="en-US"/>
        </w:rPr>
      </w:pPr>
    </w:p>
    <w:p w:rsidR="009D71E8" w:rsidRPr="009D71E8" w:rsidRDefault="009D71E8" w:rsidP="009D71E8">
      <w:pPr>
        <w:spacing w:after="0" w:line="240" w:lineRule="auto"/>
        <w:ind w:right="180"/>
        <w:rPr>
          <w:rFonts w:cstheme="minorHAnsi"/>
          <w:lang w:val="en-US"/>
        </w:rPr>
      </w:pPr>
      <w:r w:rsidRPr="001733EF">
        <w:rPr>
          <w:rFonts w:cstheme="minorHAnsi"/>
          <w:lang w:val="en-US"/>
        </w:rPr>
        <w:t>Futura Learning Partnership is committed to safeguarding and promoting the welfare of children and young people and expects all staff and volunteers to share this commitment.  Your suitability to work with children and young people will form part of the selection process. For this post prior to appointment, Futura Learning Partnership will apply for an enhanced disclosure certificate from the Disclosure and Barring Service.</w:t>
      </w:r>
    </w:p>
    <w:p w:rsidR="00F51E6C" w:rsidRDefault="00F51E6C">
      <w:pPr>
        <w:rPr>
          <w:rFonts w:cstheme="minorHAnsi"/>
          <w:b/>
          <w:bCs/>
        </w:rPr>
      </w:pPr>
    </w:p>
    <w:tbl>
      <w:tblPr>
        <w:tblStyle w:val="TableGrid"/>
        <w:tblW w:w="5000" w:type="pct"/>
        <w:tblLook w:val="04A0" w:firstRow="1" w:lastRow="0" w:firstColumn="1" w:lastColumn="0" w:noHBand="0" w:noVBand="1"/>
      </w:tblPr>
      <w:tblGrid>
        <w:gridCol w:w="8633"/>
        <w:gridCol w:w="1845"/>
      </w:tblGrid>
      <w:tr w:rsidR="00220D88" w:rsidRPr="00E51127" w:rsidTr="00414BC9">
        <w:tc>
          <w:tcPr>
            <w:tcW w:w="8633" w:type="dxa"/>
          </w:tcPr>
          <w:p w:rsidR="00220D88" w:rsidRPr="00E51127" w:rsidRDefault="00D049E4" w:rsidP="00F51E6C">
            <w:pPr>
              <w:autoSpaceDE w:val="0"/>
              <w:autoSpaceDN w:val="0"/>
              <w:adjustRightInd w:val="0"/>
              <w:rPr>
                <w:rFonts w:cstheme="minorHAnsi"/>
                <w:b/>
                <w:bCs/>
              </w:rPr>
            </w:pPr>
            <w:r w:rsidRPr="00E51127">
              <w:rPr>
                <w:rFonts w:cstheme="minorHAnsi"/>
                <w:b/>
                <w:bCs/>
              </w:rPr>
              <w:t xml:space="preserve">Person Specification </w:t>
            </w:r>
            <w:r w:rsidR="008A316A">
              <w:rPr>
                <w:rFonts w:cstheme="minorHAnsi"/>
                <w:b/>
                <w:bCs/>
              </w:rPr>
              <w:t>–</w:t>
            </w:r>
            <w:r w:rsidRPr="00E51127">
              <w:rPr>
                <w:rFonts w:cstheme="minorHAnsi"/>
                <w:b/>
                <w:bCs/>
              </w:rPr>
              <w:t xml:space="preserve"> </w:t>
            </w:r>
            <w:r w:rsidR="00001BFE">
              <w:rPr>
                <w:rFonts w:cstheme="minorHAnsi"/>
                <w:b/>
                <w:bCs/>
              </w:rPr>
              <w:t xml:space="preserve">Behaviour Support </w:t>
            </w:r>
            <w:r w:rsidR="001C1AD8">
              <w:rPr>
                <w:rFonts w:cstheme="minorHAnsi"/>
                <w:b/>
                <w:bCs/>
              </w:rPr>
              <w:t>Worker</w:t>
            </w:r>
          </w:p>
        </w:tc>
        <w:tc>
          <w:tcPr>
            <w:tcW w:w="1845" w:type="dxa"/>
          </w:tcPr>
          <w:p w:rsidR="00220D88" w:rsidRPr="00E51127" w:rsidRDefault="00220D88" w:rsidP="009D71E8">
            <w:pPr>
              <w:autoSpaceDE w:val="0"/>
              <w:autoSpaceDN w:val="0"/>
              <w:adjustRightInd w:val="0"/>
              <w:jc w:val="center"/>
              <w:rPr>
                <w:rFonts w:cstheme="minorHAnsi"/>
                <w:b/>
                <w:bCs/>
              </w:rPr>
            </w:pPr>
            <w:r w:rsidRPr="00E51127">
              <w:rPr>
                <w:rFonts w:cstheme="minorHAnsi"/>
                <w:b/>
                <w:bCs/>
              </w:rPr>
              <w:t>Essential (E) or Desirable (D)</w:t>
            </w:r>
          </w:p>
        </w:tc>
      </w:tr>
      <w:tr w:rsidR="00220D88" w:rsidRPr="00E51127" w:rsidTr="00414BC9">
        <w:tc>
          <w:tcPr>
            <w:tcW w:w="8633" w:type="dxa"/>
          </w:tcPr>
          <w:p w:rsidR="00220D88" w:rsidRPr="00E51127" w:rsidRDefault="00220D88" w:rsidP="000942F7">
            <w:pPr>
              <w:autoSpaceDE w:val="0"/>
              <w:autoSpaceDN w:val="0"/>
              <w:adjustRightInd w:val="0"/>
              <w:rPr>
                <w:rFonts w:cstheme="minorHAnsi"/>
                <w:b/>
                <w:bCs/>
              </w:rPr>
            </w:pPr>
            <w:r w:rsidRPr="00E51127">
              <w:rPr>
                <w:rFonts w:cstheme="minorHAnsi"/>
                <w:b/>
                <w:bCs/>
              </w:rPr>
              <w:t>Education</w:t>
            </w:r>
          </w:p>
        </w:tc>
        <w:tc>
          <w:tcPr>
            <w:tcW w:w="1845" w:type="dxa"/>
          </w:tcPr>
          <w:p w:rsidR="00220D88" w:rsidRPr="009D71E8" w:rsidRDefault="00220D88" w:rsidP="009D71E8">
            <w:pPr>
              <w:autoSpaceDE w:val="0"/>
              <w:autoSpaceDN w:val="0"/>
              <w:adjustRightInd w:val="0"/>
              <w:jc w:val="center"/>
              <w:rPr>
                <w:rFonts w:cstheme="minorHAnsi"/>
                <w:bCs/>
              </w:rPr>
            </w:pPr>
          </w:p>
        </w:tc>
      </w:tr>
      <w:tr w:rsidR="00647035" w:rsidRPr="00E51127" w:rsidTr="00414BC9">
        <w:tc>
          <w:tcPr>
            <w:tcW w:w="8633" w:type="dxa"/>
          </w:tcPr>
          <w:p w:rsidR="00647035" w:rsidRPr="00E51127" w:rsidRDefault="00647035" w:rsidP="0087031B">
            <w:pPr>
              <w:autoSpaceDE w:val="0"/>
              <w:autoSpaceDN w:val="0"/>
              <w:adjustRightInd w:val="0"/>
              <w:rPr>
                <w:rFonts w:cstheme="minorHAnsi"/>
                <w:bCs/>
              </w:rPr>
            </w:pPr>
            <w:r w:rsidRPr="00E51127">
              <w:rPr>
                <w:rFonts w:cstheme="minorHAnsi"/>
                <w:bCs/>
              </w:rPr>
              <w:t xml:space="preserve">Good standard of education </w:t>
            </w:r>
            <w:r w:rsidR="00FD5574">
              <w:rPr>
                <w:rFonts w:cstheme="minorHAnsi"/>
                <w:bCs/>
              </w:rPr>
              <w:t>(3 x GCSE</w:t>
            </w:r>
            <w:r w:rsidR="002E3C81" w:rsidRPr="00E51127">
              <w:rPr>
                <w:rFonts w:cstheme="minorHAnsi"/>
                <w:bCs/>
              </w:rPr>
              <w:t xml:space="preserve">s </w:t>
            </w:r>
            <w:r w:rsidR="00CE7D31" w:rsidRPr="00E51127">
              <w:rPr>
                <w:rFonts w:cstheme="minorHAnsi"/>
                <w:bCs/>
              </w:rPr>
              <w:t>– English C</w:t>
            </w:r>
            <w:r w:rsidR="009103CE">
              <w:rPr>
                <w:rFonts w:cstheme="minorHAnsi"/>
                <w:bCs/>
              </w:rPr>
              <w:t>/4</w:t>
            </w:r>
            <w:r w:rsidR="00FD5574">
              <w:rPr>
                <w:rFonts w:cstheme="minorHAnsi"/>
                <w:bCs/>
              </w:rPr>
              <w:t xml:space="preserve"> equivalent</w:t>
            </w:r>
            <w:r w:rsidR="00CE7D31" w:rsidRPr="00E51127">
              <w:rPr>
                <w:rFonts w:cstheme="minorHAnsi"/>
                <w:bCs/>
              </w:rPr>
              <w:t xml:space="preserve"> or above)</w:t>
            </w:r>
          </w:p>
        </w:tc>
        <w:tc>
          <w:tcPr>
            <w:tcW w:w="1845" w:type="dxa"/>
          </w:tcPr>
          <w:p w:rsidR="00647035" w:rsidRPr="009D71E8" w:rsidRDefault="00647035" w:rsidP="009D71E8">
            <w:pPr>
              <w:autoSpaceDE w:val="0"/>
              <w:autoSpaceDN w:val="0"/>
              <w:adjustRightInd w:val="0"/>
              <w:jc w:val="center"/>
              <w:rPr>
                <w:rFonts w:cstheme="minorHAnsi"/>
                <w:bCs/>
              </w:rPr>
            </w:pPr>
            <w:r w:rsidRPr="009D71E8">
              <w:rPr>
                <w:rFonts w:cstheme="minorHAnsi"/>
                <w:bCs/>
              </w:rPr>
              <w:t>E</w:t>
            </w:r>
          </w:p>
        </w:tc>
      </w:tr>
      <w:tr w:rsidR="00220D88" w:rsidRPr="00E51127" w:rsidTr="00414BC9">
        <w:tc>
          <w:tcPr>
            <w:tcW w:w="8633" w:type="dxa"/>
          </w:tcPr>
          <w:p w:rsidR="00F46CDB" w:rsidRPr="00E51127" w:rsidRDefault="00E44C5E" w:rsidP="0087031B">
            <w:pPr>
              <w:autoSpaceDE w:val="0"/>
              <w:autoSpaceDN w:val="0"/>
              <w:adjustRightInd w:val="0"/>
              <w:rPr>
                <w:rFonts w:cstheme="minorHAnsi"/>
                <w:bCs/>
              </w:rPr>
            </w:pPr>
            <w:r w:rsidRPr="00E51127">
              <w:rPr>
                <w:rFonts w:cstheme="minorHAnsi"/>
                <w:bCs/>
              </w:rPr>
              <w:t xml:space="preserve">Education to </w:t>
            </w:r>
            <w:r w:rsidR="009B369F" w:rsidRPr="00E51127">
              <w:rPr>
                <w:rFonts w:cstheme="minorHAnsi"/>
                <w:bCs/>
              </w:rPr>
              <w:t>A-</w:t>
            </w:r>
            <w:r w:rsidRPr="00E51127">
              <w:rPr>
                <w:rFonts w:cstheme="minorHAnsi"/>
                <w:bCs/>
              </w:rPr>
              <w:t xml:space="preserve">Level </w:t>
            </w:r>
            <w:r w:rsidR="0087031B" w:rsidRPr="00E51127">
              <w:rPr>
                <w:rFonts w:cstheme="minorHAnsi"/>
                <w:bCs/>
              </w:rPr>
              <w:t>standard</w:t>
            </w:r>
          </w:p>
        </w:tc>
        <w:tc>
          <w:tcPr>
            <w:tcW w:w="1845" w:type="dxa"/>
          </w:tcPr>
          <w:p w:rsidR="00220D88" w:rsidRPr="009D71E8" w:rsidRDefault="0087031B" w:rsidP="009D71E8">
            <w:pPr>
              <w:autoSpaceDE w:val="0"/>
              <w:autoSpaceDN w:val="0"/>
              <w:adjustRightInd w:val="0"/>
              <w:jc w:val="center"/>
              <w:rPr>
                <w:rFonts w:cstheme="minorHAnsi"/>
                <w:bCs/>
              </w:rPr>
            </w:pPr>
            <w:r w:rsidRPr="009D71E8">
              <w:rPr>
                <w:rFonts w:cstheme="minorHAnsi"/>
                <w:bCs/>
              </w:rPr>
              <w:t>D</w:t>
            </w:r>
          </w:p>
        </w:tc>
      </w:tr>
      <w:tr w:rsidR="00220D88" w:rsidRPr="00E51127" w:rsidTr="00414BC9">
        <w:tc>
          <w:tcPr>
            <w:tcW w:w="8633" w:type="dxa"/>
          </w:tcPr>
          <w:p w:rsidR="00220D88" w:rsidRPr="00E51127" w:rsidRDefault="00F707B3" w:rsidP="00F707B3">
            <w:pPr>
              <w:autoSpaceDE w:val="0"/>
              <w:autoSpaceDN w:val="0"/>
              <w:adjustRightInd w:val="0"/>
              <w:rPr>
                <w:rFonts w:cstheme="minorHAnsi"/>
                <w:bCs/>
              </w:rPr>
            </w:pPr>
            <w:r w:rsidRPr="00F707B3">
              <w:rPr>
                <w:rFonts w:cstheme="minorHAnsi"/>
                <w:bCs/>
              </w:rPr>
              <w:t>Other relevant qualifications e.g. Mentoring / Counselling</w:t>
            </w:r>
          </w:p>
        </w:tc>
        <w:tc>
          <w:tcPr>
            <w:tcW w:w="1845" w:type="dxa"/>
          </w:tcPr>
          <w:p w:rsidR="00220D88" w:rsidRPr="009D71E8" w:rsidRDefault="00F707B3" w:rsidP="009D71E8">
            <w:pPr>
              <w:autoSpaceDE w:val="0"/>
              <w:autoSpaceDN w:val="0"/>
              <w:adjustRightInd w:val="0"/>
              <w:jc w:val="center"/>
              <w:rPr>
                <w:rFonts w:cstheme="minorHAnsi"/>
                <w:bCs/>
              </w:rPr>
            </w:pPr>
            <w:r>
              <w:rPr>
                <w:rFonts w:cstheme="minorHAnsi"/>
                <w:bCs/>
              </w:rPr>
              <w:t>D</w:t>
            </w:r>
          </w:p>
        </w:tc>
      </w:tr>
      <w:tr w:rsidR="00F707B3" w:rsidRPr="00E51127" w:rsidTr="00414BC9">
        <w:tc>
          <w:tcPr>
            <w:tcW w:w="8633" w:type="dxa"/>
          </w:tcPr>
          <w:p w:rsidR="00F707B3" w:rsidRPr="00F707B3" w:rsidRDefault="00F707B3" w:rsidP="00F707B3">
            <w:pPr>
              <w:autoSpaceDE w:val="0"/>
              <w:autoSpaceDN w:val="0"/>
              <w:adjustRightInd w:val="0"/>
              <w:rPr>
                <w:rFonts w:cstheme="minorHAnsi"/>
                <w:bCs/>
              </w:rPr>
            </w:pPr>
          </w:p>
        </w:tc>
        <w:tc>
          <w:tcPr>
            <w:tcW w:w="1845" w:type="dxa"/>
          </w:tcPr>
          <w:p w:rsidR="00F707B3" w:rsidRDefault="00F707B3" w:rsidP="009D71E8">
            <w:pPr>
              <w:autoSpaceDE w:val="0"/>
              <w:autoSpaceDN w:val="0"/>
              <w:adjustRightInd w:val="0"/>
              <w:jc w:val="center"/>
              <w:rPr>
                <w:rFonts w:cstheme="minorHAnsi"/>
                <w:bCs/>
              </w:rPr>
            </w:pPr>
          </w:p>
        </w:tc>
      </w:tr>
      <w:tr w:rsidR="00220D88" w:rsidRPr="00E51127" w:rsidTr="00414BC9">
        <w:tc>
          <w:tcPr>
            <w:tcW w:w="8633" w:type="dxa"/>
          </w:tcPr>
          <w:p w:rsidR="00220D88" w:rsidRPr="00E51127" w:rsidRDefault="0048685A" w:rsidP="000942F7">
            <w:pPr>
              <w:autoSpaceDE w:val="0"/>
              <w:autoSpaceDN w:val="0"/>
              <w:adjustRightInd w:val="0"/>
              <w:rPr>
                <w:rFonts w:cstheme="minorHAnsi"/>
                <w:b/>
                <w:bCs/>
              </w:rPr>
            </w:pPr>
            <w:r w:rsidRPr="00E51127">
              <w:rPr>
                <w:rFonts w:cstheme="minorHAnsi"/>
                <w:b/>
                <w:bCs/>
              </w:rPr>
              <w:t xml:space="preserve">Experience </w:t>
            </w:r>
          </w:p>
        </w:tc>
        <w:tc>
          <w:tcPr>
            <w:tcW w:w="1845" w:type="dxa"/>
          </w:tcPr>
          <w:p w:rsidR="00220D88" w:rsidRPr="009D71E8" w:rsidRDefault="00220D88" w:rsidP="009D71E8">
            <w:pPr>
              <w:autoSpaceDE w:val="0"/>
              <w:autoSpaceDN w:val="0"/>
              <w:adjustRightInd w:val="0"/>
              <w:jc w:val="center"/>
              <w:rPr>
                <w:rFonts w:cstheme="minorHAnsi"/>
                <w:bCs/>
              </w:rPr>
            </w:pPr>
          </w:p>
        </w:tc>
      </w:tr>
      <w:tr w:rsidR="00F707B3" w:rsidRPr="00F707B3" w:rsidTr="00414BC9">
        <w:tc>
          <w:tcPr>
            <w:tcW w:w="8633" w:type="dxa"/>
          </w:tcPr>
          <w:p w:rsidR="00F707B3" w:rsidRPr="00F707B3" w:rsidRDefault="00414BC9" w:rsidP="00F707B3">
            <w:pPr>
              <w:autoSpaceDE w:val="0"/>
              <w:autoSpaceDN w:val="0"/>
              <w:adjustRightInd w:val="0"/>
              <w:rPr>
                <w:rFonts w:cstheme="minorHAnsi"/>
                <w:bCs/>
              </w:rPr>
            </w:pPr>
            <w:r>
              <w:rPr>
                <w:rFonts w:cstheme="minorHAnsi"/>
                <w:bCs/>
              </w:rPr>
              <w:t>W</w:t>
            </w:r>
            <w:r w:rsidR="00F707B3" w:rsidRPr="00F707B3">
              <w:rPr>
                <w:rFonts w:cstheme="minorHAnsi"/>
                <w:bCs/>
              </w:rPr>
              <w:t xml:space="preserve">orking in a </w:t>
            </w:r>
            <w:r w:rsidR="00AC6944" w:rsidRPr="00F707B3">
              <w:rPr>
                <w:rFonts w:cstheme="minorHAnsi"/>
                <w:bCs/>
              </w:rPr>
              <w:t>front-line</w:t>
            </w:r>
            <w:r w:rsidR="00F707B3" w:rsidRPr="00F707B3">
              <w:rPr>
                <w:rFonts w:cstheme="minorHAnsi"/>
                <w:bCs/>
              </w:rPr>
              <w:t xml:space="preserve"> service e.g. education,</w:t>
            </w:r>
            <w:r w:rsidR="009103CE">
              <w:rPr>
                <w:rFonts w:cstheme="minorHAnsi"/>
                <w:bCs/>
              </w:rPr>
              <w:t xml:space="preserve"> youth work</w:t>
            </w:r>
            <w:r w:rsidR="00F707B3" w:rsidRPr="00F707B3">
              <w:rPr>
                <w:rFonts w:cstheme="minorHAnsi"/>
                <w:bCs/>
              </w:rPr>
              <w:t xml:space="preserve"> social car</w:t>
            </w:r>
            <w:r w:rsidR="00F707B3">
              <w:rPr>
                <w:rFonts w:cstheme="minorHAnsi"/>
                <w:bCs/>
              </w:rPr>
              <w:t>e, police, health</w:t>
            </w:r>
          </w:p>
        </w:tc>
        <w:tc>
          <w:tcPr>
            <w:tcW w:w="1845" w:type="dxa"/>
          </w:tcPr>
          <w:p w:rsidR="00F707B3" w:rsidRPr="00F707B3" w:rsidRDefault="00414BC9" w:rsidP="009D71E8">
            <w:pPr>
              <w:autoSpaceDE w:val="0"/>
              <w:autoSpaceDN w:val="0"/>
              <w:adjustRightInd w:val="0"/>
              <w:jc w:val="center"/>
              <w:rPr>
                <w:rFonts w:cstheme="minorHAnsi"/>
                <w:bCs/>
              </w:rPr>
            </w:pPr>
            <w:r>
              <w:rPr>
                <w:rFonts w:cstheme="minorHAnsi"/>
                <w:bCs/>
              </w:rPr>
              <w:t>D</w:t>
            </w:r>
          </w:p>
        </w:tc>
      </w:tr>
      <w:tr w:rsidR="00F707B3" w:rsidRPr="00F707B3" w:rsidTr="00414BC9">
        <w:tc>
          <w:tcPr>
            <w:tcW w:w="8633" w:type="dxa"/>
          </w:tcPr>
          <w:p w:rsidR="00F707B3" w:rsidRPr="00F707B3" w:rsidRDefault="00F707B3" w:rsidP="00F707B3">
            <w:pPr>
              <w:autoSpaceDE w:val="0"/>
              <w:autoSpaceDN w:val="0"/>
              <w:adjustRightInd w:val="0"/>
              <w:rPr>
                <w:rFonts w:cstheme="minorHAnsi"/>
                <w:bCs/>
              </w:rPr>
            </w:pPr>
            <w:r w:rsidRPr="00F707B3">
              <w:rPr>
                <w:rFonts w:cstheme="minorHAnsi"/>
                <w:bCs/>
              </w:rPr>
              <w:t>Working with challenging or vulnerable people</w:t>
            </w:r>
          </w:p>
        </w:tc>
        <w:tc>
          <w:tcPr>
            <w:tcW w:w="1845" w:type="dxa"/>
          </w:tcPr>
          <w:p w:rsidR="00F707B3" w:rsidRDefault="00F707B3" w:rsidP="009D71E8">
            <w:pPr>
              <w:autoSpaceDE w:val="0"/>
              <w:autoSpaceDN w:val="0"/>
              <w:adjustRightInd w:val="0"/>
              <w:jc w:val="center"/>
              <w:rPr>
                <w:rFonts w:cstheme="minorHAnsi"/>
                <w:bCs/>
              </w:rPr>
            </w:pPr>
            <w:r>
              <w:rPr>
                <w:rFonts w:cstheme="minorHAnsi"/>
                <w:bCs/>
              </w:rPr>
              <w:t>D</w:t>
            </w:r>
          </w:p>
        </w:tc>
      </w:tr>
      <w:tr w:rsidR="00F707B3" w:rsidRPr="00F707B3" w:rsidTr="00414BC9">
        <w:tc>
          <w:tcPr>
            <w:tcW w:w="8633" w:type="dxa"/>
          </w:tcPr>
          <w:p w:rsidR="00F707B3" w:rsidRPr="00F707B3" w:rsidRDefault="00414BC9" w:rsidP="00F707B3">
            <w:pPr>
              <w:autoSpaceDE w:val="0"/>
              <w:autoSpaceDN w:val="0"/>
              <w:adjustRightInd w:val="0"/>
              <w:rPr>
                <w:rFonts w:cstheme="minorHAnsi"/>
                <w:bCs/>
              </w:rPr>
            </w:pPr>
            <w:r>
              <w:rPr>
                <w:rFonts w:cstheme="minorHAnsi"/>
                <w:bCs/>
              </w:rPr>
              <w:t>W</w:t>
            </w:r>
            <w:r w:rsidR="00F707B3" w:rsidRPr="00F707B3">
              <w:rPr>
                <w:rFonts w:cstheme="minorHAnsi"/>
                <w:bCs/>
              </w:rPr>
              <w:t>orking with young people</w:t>
            </w:r>
          </w:p>
        </w:tc>
        <w:tc>
          <w:tcPr>
            <w:tcW w:w="1845" w:type="dxa"/>
          </w:tcPr>
          <w:p w:rsidR="00F707B3" w:rsidRDefault="00F707B3" w:rsidP="009D71E8">
            <w:pPr>
              <w:autoSpaceDE w:val="0"/>
              <w:autoSpaceDN w:val="0"/>
              <w:adjustRightInd w:val="0"/>
              <w:jc w:val="center"/>
              <w:rPr>
                <w:rFonts w:cstheme="minorHAnsi"/>
                <w:bCs/>
              </w:rPr>
            </w:pPr>
            <w:r>
              <w:rPr>
                <w:rFonts w:cstheme="minorHAnsi"/>
                <w:bCs/>
              </w:rPr>
              <w:t>D</w:t>
            </w:r>
          </w:p>
        </w:tc>
      </w:tr>
      <w:tr w:rsidR="00F707B3" w:rsidRPr="00F707B3" w:rsidTr="00414BC9">
        <w:tc>
          <w:tcPr>
            <w:tcW w:w="8633" w:type="dxa"/>
          </w:tcPr>
          <w:p w:rsidR="00F707B3" w:rsidRPr="00F707B3" w:rsidRDefault="00414BC9" w:rsidP="00F707B3">
            <w:pPr>
              <w:autoSpaceDE w:val="0"/>
              <w:autoSpaceDN w:val="0"/>
              <w:adjustRightInd w:val="0"/>
              <w:rPr>
                <w:rFonts w:cstheme="minorHAnsi"/>
                <w:bCs/>
              </w:rPr>
            </w:pPr>
            <w:r>
              <w:rPr>
                <w:rFonts w:cstheme="minorHAnsi"/>
                <w:bCs/>
              </w:rPr>
              <w:t>C</w:t>
            </w:r>
            <w:r w:rsidR="00F707B3" w:rsidRPr="00F707B3">
              <w:rPr>
                <w:rFonts w:cstheme="minorHAnsi"/>
                <w:bCs/>
              </w:rPr>
              <w:t>oaching/mentoring</w:t>
            </w:r>
          </w:p>
        </w:tc>
        <w:tc>
          <w:tcPr>
            <w:tcW w:w="1845" w:type="dxa"/>
          </w:tcPr>
          <w:p w:rsidR="00F707B3" w:rsidRDefault="00F707B3" w:rsidP="009D71E8">
            <w:pPr>
              <w:autoSpaceDE w:val="0"/>
              <w:autoSpaceDN w:val="0"/>
              <w:adjustRightInd w:val="0"/>
              <w:jc w:val="center"/>
              <w:rPr>
                <w:rFonts w:cstheme="minorHAnsi"/>
                <w:bCs/>
              </w:rPr>
            </w:pPr>
            <w:r>
              <w:rPr>
                <w:rFonts w:cstheme="minorHAnsi"/>
                <w:bCs/>
              </w:rPr>
              <w:t>D</w:t>
            </w:r>
          </w:p>
        </w:tc>
      </w:tr>
      <w:tr w:rsidR="00F707B3" w:rsidRPr="00F707B3" w:rsidTr="00414BC9">
        <w:tc>
          <w:tcPr>
            <w:tcW w:w="8633" w:type="dxa"/>
          </w:tcPr>
          <w:p w:rsidR="00F707B3" w:rsidRPr="00F707B3" w:rsidRDefault="00F707B3" w:rsidP="00F707B3">
            <w:pPr>
              <w:autoSpaceDE w:val="0"/>
              <w:autoSpaceDN w:val="0"/>
              <w:adjustRightInd w:val="0"/>
              <w:rPr>
                <w:rFonts w:cstheme="minorHAnsi"/>
                <w:bCs/>
              </w:rPr>
            </w:pPr>
            <w:r w:rsidRPr="00F707B3">
              <w:rPr>
                <w:rFonts w:cstheme="minorHAnsi"/>
                <w:bCs/>
              </w:rPr>
              <w:t>Working collaboratively as part of a team</w:t>
            </w:r>
          </w:p>
        </w:tc>
        <w:tc>
          <w:tcPr>
            <w:tcW w:w="1845" w:type="dxa"/>
          </w:tcPr>
          <w:p w:rsidR="00F707B3" w:rsidRDefault="00F707B3" w:rsidP="009D71E8">
            <w:pPr>
              <w:autoSpaceDE w:val="0"/>
              <w:autoSpaceDN w:val="0"/>
              <w:adjustRightInd w:val="0"/>
              <w:jc w:val="center"/>
              <w:rPr>
                <w:rFonts w:cstheme="minorHAnsi"/>
                <w:bCs/>
              </w:rPr>
            </w:pPr>
            <w:r>
              <w:rPr>
                <w:rFonts w:cstheme="minorHAnsi"/>
                <w:bCs/>
              </w:rPr>
              <w:t>E</w:t>
            </w:r>
          </w:p>
        </w:tc>
      </w:tr>
      <w:tr w:rsidR="00F707B3" w:rsidRPr="00F707B3" w:rsidTr="00414BC9">
        <w:tc>
          <w:tcPr>
            <w:tcW w:w="8633" w:type="dxa"/>
          </w:tcPr>
          <w:p w:rsidR="00F707B3" w:rsidRPr="00F707B3" w:rsidRDefault="00F707B3" w:rsidP="00F707B3">
            <w:pPr>
              <w:autoSpaceDE w:val="0"/>
              <w:autoSpaceDN w:val="0"/>
              <w:adjustRightInd w:val="0"/>
              <w:rPr>
                <w:rFonts w:cstheme="minorHAnsi"/>
                <w:bCs/>
              </w:rPr>
            </w:pPr>
          </w:p>
        </w:tc>
        <w:tc>
          <w:tcPr>
            <w:tcW w:w="1845" w:type="dxa"/>
          </w:tcPr>
          <w:p w:rsidR="00F707B3" w:rsidRDefault="00F707B3" w:rsidP="009D71E8">
            <w:pPr>
              <w:autoSpaceDE w:val="0"/>
              <w:autoSpaceDN w:val="0"/>
              <w:adjustRightInd w:val="0"/>
              <w:jc w:val="center"/>
              <w:rPr>
                <w:rFonts w:cstheme="minorHAnsi"/>
                <w:bCs/>
              </w:rPr>
            </w:pPr>
          </w:p>
        </w:tc>
      </w:tr>
      <w:tr w:rsidR="00E44C5E" w:rsidRPr="00E51127" w:rsidTr="00414BC9">
        <w:tc>
          <w:tcPr>
            <w:tcW w:w="8633" w:type="dxa"/>
          </w:tcPr>
          <w:p w:rsidR="00E44C5E" w:rsidRPr="00E51127" w:rsidRDefault="00E44C5E" w:rsidP="000942F7">
            <w:pPr>
              <w:autoSpaceDE w:val="0"/>
              <w:autoSpaceDN w:val="0"/>
              <w:adjustRightInd w:val="0"/>
              <w:rPr>
                <w:rFonts w:cstheme="minorHAnsi"/>
                <w:b/>
                <w:bCs/>
              </w:rPr>
            </w:pPr>
            <w:r w:rsidRPr="00E51127">
              <w:rPr>
                <w:rFonts w:cstheme="minorHAnsi"/>
                <w:b/>
                <w:bCs/>
              </w:rPr>
              <w:t>Behaviours</w:t>
            </w:r>
          </w:p>
        </w:tc>
        <w:tc>
          <w:tcPr>
            <w:tcW w:w="1845" w:type="dxa"/>
          </w:tcPr>
          <w:p w:rsidR="00E44C5E" w:rsidRPr="009D71E8" w:rsidRDefault="00E44C5E" w:rsidP="009D71E8">
            <w:pPr>
              <w:autoSpaceDE w:val="0"/>
              <w:autoSpaceDN w:val="0"/>
              <w:adjustRightInd w:val="0"/>
              <w:jc w:val="center"/>
              <w:rPr>
                <w:rFonts w:cstheme="minorHAnsi"/>
                <w:bCs/>
              </w:rPr>
            </w:pPr>
          </w:p>
        </w:tc>
      </w:tr>
      <w:tr w:rsidR="00E44C5E" w:rsidRPr="00E51127" w:rsidTr="00414BC9">
        <w:tc>
          <w:tcPr>
            <w:tcW w:w="8633" w:type="dxa"/>
          </w:tcPr>
          <w:p w:rsidR="00E44C5E" w:rsidRPr="00E51127" w:rsidRDefault="00F707B3" w:rsidP="00647035">
            <w:pPr>
              <w:autoSpaceDE w:val="0"/>
              <w:autoSpaceDN w:val="0"/>
              <w:adjustRightInd w:val="0"/>
              <w:rPr>
                <w:rFonts w:cstheme="minorHAnsi"/>
                <w:bCs/>
              </w:rPr>
            </w:pPr>
            <w:r w:rsidRPr="00F707B3">
              <w:rPr>
                <w:rFonts w:cstheme="minorHAnsi"/>
                <w:bCs/>
              </w:rPr>
              <w:t>Professional and approachable</w:t>
            </w:r>
          </w:p>
        </w:tc>
        <w:tc>
          <w:tcPr>
            <w:tcW w:w="1845" w:type="dxa"/>
          </w:tcPr>
          <w:p w:rsidR="00E44C5E" w:rsidRPr="009D71E8" w:rsidRDefault="0087031B" w:rsidP="009D71E8">
            <w:pPr>
              <w:autoSpaceDE w:val="0"/>
              <w:autoSpaceDN w:val="0"/>
              <w:adjustRightInd w:val="0"/>
              <w:jc w:val="center"/>
              <w:rPr>
                <w:rFonts w:cstheme="minorHAnsi"/>
                <w:bCs/>
              </w:rPr>
            </w:pPr>
            <w:r w:rsidRPr="009D71E8">
              <w:rPr>
                <w:rFonts w:cstheme="minorHAnsi"/>
                <w:bCs/>
              </w:rPr>
              <w:t>E</w:t>
            </w:r>
          </w:p>
        </w:tc>
      </w:tr>
      <w:tr w:rsidR="004A4D66" w:rsidRPr="00E51127" w:rsidTr="00414BC9">
        <w:tc>
          <w:tcPr>
            <w:tcW w:w="8633" w:type="dxa"/>
          </w:tcPr>
          <w:p w:rsidR="004A4D66" w:rsidRPr="00F707B3" w:rsidRDefault="004A4D66" w:rsidP="00647035">
            <w:pPr>
              <w:autoSpaceDE w:val="0"/>
              <w:autoSpaceDN w:val="0"/>
              <w:adjustRightInd w:val="0"/>
              <w:rPr>
                <w:rFonts w:cstheme="minorHAnsi"/>
                <w:bCs/>
              </w:rPr>
            </w:pPr>
            <w:r>
              <w:rPr>
                <w:rFonts w:cstheme="minorHAnsi"/>
                <w:bCs/>
              </w:rPr>
              <w:t>Works well under pressure</w:t>
            </w:r>
          </w:p>
        </w:tc>
        <w:tc>
          <w:tcPr>
            <w:tcW w:w="1845" w:type="dxa"/>
          </w:tcPr>
          <w:p w:rsidR="004A4D66" w:rsidRPr="009D71E8" w:rsidRDefault="004A4D66" w:rsidP="009D71E8">
            <w:pPr>
              <w:autoSpaceDE w:val="0"/>
              <w:autoSpaceDN w:val="0"/>
              <w:adjustRightInd w:val="0"/>
              <w:jc w:val="center"/>
              <w:rPr>
                <w:rFonts w:cstheme="minorHAnsi"/>
                <w:bCs/>
              </w:rPr>
            </w:pPr>
            <w:r>
              <w:rPr>
                <w:rFonts w:cstheme="minorHAnsi"/>
                <w:bCs/>
              </w:rPr>
              <w:t>E</w:t>
            </w:r>
          </w:p>
        </w:tc>
      </w:tr>
      <w:tr w:rsidR="00E44C5E" w:rsidRPr="00E51127" w:rsidTr="00414BC9">
        <w:tc>
          <w:tcPr>
            <w:tcW w:w="8633" w:type="dxa"/>
          </w:tcPr>
          <w:p w:rsidR="00E44C5E" w:rsidRPr="00E51127" w:rsidRDefault="00F707B3" w:rsidP="003B42E3">
            <w:pPr>
              <w:autoSpaceDE w:val="0"/>
              <w:autoSpaceDN w:val="0"/>
              <w:adjustRightInd w:val="0"/>
              <w:rPr>
                <w:rFonts w:cstheme="minorHAnsi"/>
                <w:bCs/>
              </w:rPr>
            </w:pPr>
            <w:r>
              <w:rPr>
                <w:rFonts w:cstheme="minorHAnsi"/>
                <w:bCs/>
              </w:rPr>
              <w:t xml:space="preserve">Calm, authoritative manner </w:t>
            </w:r>
          </w:p>
        </w:tc>
        <w:tc>
          <w:tcPr>
            <w:tcW w:w="1845" w:type="dxa"/>
          </w:tcPr>
          <w:p w:rsidR="00E44C5E" w:rsidRPr="009D71E8" w:rsidRDefault="0087031B" w:rsidP="009D71E8">
            <w:pPr>
              <w:autoSpaceDE w:val="0"/>
              <w:autoSpaceDN w:val="0"/>
              <w:adjustRightInd w:val="0"/>
              <w:jc w:val="center"/>
              <w:rPr>
                <w:rFonts w:cstheme="minorHAnsi"/>
                <w:bCs/>
              </w:rPr>
            </w:pPr>
            <w:r w:rsidRPr="009D71E8">
              <w:rPr>
                <w:rFonts w:cstheme="minorHAnsi"/>
                <w:bCs/>
              </w:rPr>
              <w:t>E</w:t>
            </w:r>
          </w:p>
        </w:tc>
      </w:tr>
      <w:tr w:rsidR="003B42E3" w:rsidRPr="00E51127" w:rsidTr="00414BC9">
        <w:tc>
          <w:tcPr>
            <w:tcW w:w="8633" w:type="dxa"/>
          </w:tcPr>
          <w:p w:rsidR="003B42E3" w:rsidRPr="00E51127" w:rsidRDefault="00F707B3" w:rsidP="000942F7">
            <w:pPr>
              <w:autoSpaceDE w:val="0"/>
              <w:autoSpaceDN w:val="0"/>
              <w:adjustRightInd w:val="0"/>
              <w:rPr>
                <w:rFonts w:cstheme="minorHAnsi"/>
                <w:bCs/>
              </w:rPr>
            </w:pPr>
            <w:r w:rsidRPr="00F707B3">
              <w:rPr>
                <w:rFonts w:cstheme="minorHAnsi"/>
                <w:bCs/>
              </w:rPr>
              <w:t>Pragmati</w:t>
            </w:r>
            <w:r>
              <w:rPr>
                <w:rFonts w:cstheme="minorHAnsi"/>
                <w:bCs/>
              </w:rPr>
              <w:t xml:space="preserve">c approach to problem solving </w:t>
            </w:r>
          </w:p>
        </w:tc>
        <w:tc>
          <w:tcPr>
            <w:tcW w:w="1845" w:type="dxa"/>
          </w:tcPr>
          <w:p w:rsidR="003B42E3" w:rsidRPr="009D71E8" w:rsidRDefault="0087031B" w:rsidP="009D71E8">
            <w:pPr>
              <w:autoSpaceDE w:val="0"/>
              <w:autoSpaceDN w:val="0"/>
              <w:adjustRightInd w:val="0"/>
              <w:jc w:val="center"/>
              <w:rPr>
                <w:rFonts w:cstheme="minorHAnsi"/>
                <w:bCs/>
              </w:rPr>
            </w:pPr>
            <w:r w:rsidRPr="009D71E8">
              <w:rPr>
                <w:rFonts w:cstheme="minorHAnsi"/>
                <w:bCs/>
              </w:rPr>
              <w:t>E</w:t>
            </w:r>
          </w:p>
        </w:tc>
      </w:tr>
      <w:tr w:rsidR="00E44C5E" w:rsidRPr="00E51127" w:rsidTr="00414BC9">
        <w:tc>
          <w:tcPr>
            <w:tcW w:w="8633" w:type="dxa"/>
          </w:tcPr>
          <w:p w:rsidR="00E44C5E" w:rsidRPr="00E51127" w:rsidRDefault="00647035" w:rsidP="000942F7">
            <w:pPr>
              <w:autoSpaceDE w:val="0"/>
              <w:autoSpaceDN w:val="0"/>
              <w:adjustRightInd w:val="0"/>
              <w:rPr>
                <w:rFonts w:cstheme="minorHAnsi"/>
                <w:bCs/>
              </w:rPr>
            </w:pPr>
            <w:r w:rsidRPr="00E51127">
              <w:rPr>
                <w:rFonts w:cstheme="minorHAnsi"/>
                <w:bCs/>
              </w:rPr>
              <w:t>Positive attitude to change</w:t>
            </w:r>
          </w:p>
        </w:tc>
        <w:tc>
          <w:tcPr>
            <w:tcW w:w="1845" w:type="dxa"/>
          </w:tcPr>
          <w:p w:rsidR="00E44C5E" w:rsidRPr="009D71E8" w:rsidRDefault="00647035" w:rsidP="009D71E8">
            <w:pPr>
              <w:autoSpaceDE w:val="0"/>
              <w:autoSpaceDN w:val="0"/>
              <w:adjustRightInd w:val="0"/>
              <w:jc w:val="center"/>
              <w:rPr>
                <w:rFonts w:cstheme="minorHAnsi"/>
                <w:bCs/>
              </w:rPr>
            </w:pPr>
            <w:r w:rsidRPr="009D71E8">
              <w:rPr>
                <w:rFonts w:cstheme="minorHAnsi"/>
                <w:bCs/>
              </w:rPr>
              <w:t>E</w:t>
            </w:r>
          </w:p>
        </w:tc>
      </w:tr>
      <w:tr w:rsidR="00E44C5E" w:rsidRPr="00E51127" w:rsidTr="00414BC9">
        <w:tc>
          <w:tcPr>
            <w:tcW w:w="8633" w:type="dxa"/>
          </w:tcPr>
          <w:p w:rsidR="00E44C5E" w:rsidRPr="00E51127" w:rsidRDefault="00F707B3" w:rsidP="00F707B3">
            <w:pPr>
              <w:autoSpaceDE w:val="0"/>
              <w:autoSpaceDN w:val="0"/>
              <w:adjustRightInd w:val="0"/>
              <w:rPr>
                <w:rFonts w:cstheme="minorHAnsi"/>
                <w:bCs/>
              </w:rPr>
            </w:pPr>
            <w:r>
              <w:rPr>
                <w:rFonts w:cstheme="minorHAnsi"/>
                <w:bCs/>
              </w:rPr>
              <w:t>A</w:t>
            </w:r>
            <w:r w:rsidRPr="00F707B3">
              <w:rPr>
                <w:rFonts w:cstheme="minorHAnsi"/>
                <w:bCs/>
              </w:rPr>
              <w:t xml:space="preserve">daptable and flexible </w:t>
            </w:r>
            <w:r w:rsidR="008A316A">
              <w:rPr>
                <w:rFonts w:cstheme="minorHAnsi"/>
                <w:bCs/>
              </w:rPr>
              <w:t>–</w:t>
            </w:r>
            <w:r w:rsidRPr="00F707B3">
              <w:rPr>
                <w:rFonts w:cstheme="minorHAnsi"/>
                <w:bCs/>
              </w:rPr>
              <w:t xml:space="preserve"> willingness to go ‘the extra mile’</w:t>
            </w:r>
          </w:p>
        </w:tc>
        <w:tc>
          <w:tcPr>
            <w:tcW w:w="1845" w:type="dxa"/>
          </w:tcPr>
          <w:p w:rsidR="00E44C5E" w:rsidRPr="009D71E8" w:rsidRDefault="008A316A" w:rsidP="009D71E8">
            <w:pPr>
              <w:autoSpaceDE w:val="0"/>
              <w:autoSpaceDN w:val="0"/>
              <w:adjustRightInd w:val="0"/>
              <w:jc w:val="center"/>
              <w:rPr>
                <w:rFonts w:cstheme="minorHAnsi"/>
                <w:bCs/>
              </w:rPr>
            </w:pPr>
            <w:r>
              <w:rPr>
                <w:rFonts w:cstheme="minorHAnsi"/>
                <w:bCs/>
              </w:rPr>
              <w:t>E</w:t>
            </w:r>
          </w:p>
        </w:tc>
      </w:tr>
      <w:tr w:rsidR="00F707B3" w:rsidRPr="00E51127" w:rsidTr="00414BC9">
        <w:tc>
          <w:tcPr>
            <w:tcW w:w="8633" w:type="dxa"/>
          </w:tcPr>
          <w:p w:rsidR="00F707B3" w:rsidRPr="00E51127" w:rsidRDefault="00F707B3" w:rsidP="000942F7">
            <w:pPr>
              <w:autoSpaceDE w:val="0"/>
              <w:autoSpaceDN w:val="0"/>
              <w:adjustRightInd w:val="0"/>
              <w:rPr>
                <w:rFonts w:cstheme="minorHAnsi"/>
                <w:b/>
                <w:bCs/>
              </w:rPr>
            </w:pPr>
          </w:p>
        </w:tc>
        <w:tc>
          <w:tcPr>
            <w:tcW w:w="1845" w:type="dxa"/>
          </w:tcPr>
          <w:p w:rsidR="00F707B3" w:rsidRPr="009D71E8" w:rsidRDefault="00F707B3" w:rsidP="009D71E8">
            <w:pPr>
              <w:autoSpaceDE w:val="0"/>
              <w:autoSpaceDN w:val="0"/>
              <w:adjustRightInd w:val="0"/>
              <w:jc w:val="center"/>
              <w:rPr>
                <w:rFonts w:cstheme="minorHAnsi"/>
                <w:bCs/>
              </w:rPr>
            </w:pPr>
          </w:p>
        </w:tc>
      </w:tr>
      <w:tr w:rsidR="00647035" w:rsidRPr="00E51127" w:rsidTr="00414BC9">
        <w:tc>
          <w:tcPr>
            <w:tcW w:w="8633" w:type="dxa"/>
          </w:tcPr>
          <w:p w:rsidR="00647035" w:rsidRPr="00E51127" w:rsidRDefault="00647035" w:rsidP="000942F7">
            <w:pPr>
              <w:autoSpaceDE w:val="0"/>
              <w:autoSpaceDN w:val="0"/>
              <w:adjustRightInd w:val="0"/>
              <w:rPr>
                <w:rFonts w:cstheme="minorHAnsi"/>
                <w:b/>
                <w:bCs/>
              </w:rPr>
            </w:pPr>
            <w:r w:rsidRPr="00E51127">
              <w:rPr>
                <w:rFonts w:cstheme="minorHAnsi"/>
                <w:b/>
                <w:bCs/>
              </w:rPr>
              <w:t>Skills</w:t>
            </w:r>
          </w:p>
        </w:tc>
        <w:tc>
          <w:tcPr>
            <w:tcW w:w="1845" w:type="dxa"/>
          </w:tcPr>
          <w:p w:rsidR="00647035" w:rsidRPr="009D71E8" w:rsidRDefault="00647035" w:rsidP="009D71E8">
            <w:pPr>
              <w:autoSpaceDE w:val="0"/>
              <w:autoSpaceDN w:val="0"/>
              <w:adjustRightInd w:val="0"/>
              <w:jc w:val="center"/>
              <w:rPr>
                <w:rFonts w:cstheme="minorHAnsi"/>
                <w:bCs/>
              </w:rPr>
            </w:pPr>
          </w:p>
        </w:tc>
      </w:tr>
      <w:tr w:rsidR="00647035" w:rsidRPr="00E51127" w:rsidTr="00414BC9">
        <w:tc>
          <w:tcPr>
            <w:tcW w:w="8633" w:type="dxa"/>
          </w:tcPr>
          <w:p w:rsidR="00647035" w:rsidRPr="00E51127" w:rsidRDefault="00F707B3" w:rsidP="000942F7">
            <w:pPr>
              <w:autoSpaceDE w:val="0"/>
              <w:autoSpaceDN w:val="0"/>
              <w:adjustRightInd w:val="0"/>
              <w:rPr>
                <w:rFonts w:cstheme="minorHAnsi"/>
                <w:bCs/>
              </w:rPr>
            </w:pPr>
            <w:r>
              <w:t>Excellent interpersonal skills</w:t>
            </w:r>
          </w:p>
        </w:tc>
        <w:tc>
          <w:tcPr>
            <w:tcW w:w="1845" w:type="dxa"/>
          </w:tcPr>
          <w:p w:rsidR="00647035" w:rsidRPr="009D71E8" w:rsidRDefault="00647035" w:rsidP="009D71E8">
            <w:pPr>
              <w:autoSpaceDE w:val="0"/>
              <w:autoSpaceDN w:val="0"/>
              <w:adjustRightInd w:val="0"/>
              <w:jc w:val="center"/>
              <w:rPr>
                <w:rFonts w:cstheme="minorHAnsi"/>
                <w:bCs/>
              </w:rPr>
            </w:pPr>
            <w:r w:rsidRPr="009D71E8">
              <w:rPr>
                <w:rFonts w:cstheme="minorHAnsi"/>
                <w:bCs/>
              </w:rPr>
              <w:t>E</w:t>
            </w:r>
          </w:p>
        </w:tc>
      </w:tr>
      <w:tr w:rsidR="00647035" w:rsidRPr="00E51127" w:rsidTr="00414BC9">
        <w:tc>
          <w:tcPr>
            <w:tcW w:w="8633" w:type="dxa"/>
          </w:tcPr>
          <w:p w:rsidR="00647035" w:rsidRPr="00E51127" w:rsidRDefault="00414BC9" w:rsidP="000942F7">
            <w:pPr>
              <w:autoSpaceDE w:val="0"/>
              <w:autoSpaceDN w:val="0"/>
              <w:adjustRightInd w:val="0"/>
              <w:rPr>
                <w:rFonts w:cstheme="minorHAnsi"/>
                <w:bCs/>
              </w:rPr>
            </w:pPr>
            <w:r>
              <w:t>A</w:t>
            </w:r>
            <w:r w:rsidR="00F707B3">
              <w:t>bility to communicate with a wide range of people</w:t>
            </w:r>
          </w:p>
        </w:tc>
        <w:tc>
          <w:tcPr>
            <w:tcW w:w="1845" w:type="dxa"/>
          </w:tcPr>
          <w:p w:rsidR="00647035" w:rsidRPr="009D71E8" w:rsidRDefault="00647035" w:rsidP="009D71E8">
            <w:pPr>
              <w:autoSpaceDE w:val="0"/>
              <w:autoSpaceDN w:val="0"/>
              <w:adjustRightInd w:val="0"/>
              <w:jc w:val="center"/>
              <w:rPr>
                <w:rFonts w:cstheme="minorHAnsi"/>
                <w:bCs/>
              </w:rPr>
            </w:pPr>
            <w:r w:rsidRPr="009D71E8">
              <w:rPr>
                <w:rFonts w:cstheme="minorHAnsi"/>
                <w:bCs/>
              </w:rPr>
              <w:t>E</w:t>
            </w:r>
          </w:p>
        </w:tc>
      </w:tr>
      <w:tr w:rsidR="00AC6944" w:rsidRPr="00E51127" w:rsidTr="00414BC9">
        <w:tc>
          <w:tcPr>
            <w:tcW w:w="8633" w:type="dxa"/>
          </w:tcPr>
          <w:p w:rsidR="00AC6944" w:rsidRPr="00E51127" w:rsidRDefault="00AC6944" w:rsidP="00AC6944">
            <w:pPr>
              <w:autoSpaceDE w:val="0"/>
              <w:autoSpaceDN w:val="0"/>
              <w:adjustRightInd w:val="0"/>
              <w:rPr>
                <w:rFonts w:cstheme="minorHAnsi"/>
                <w:bCs/>
              </w:rPr>
            </w:pPr>
            <w:r>
              <w:t>Well-developed behaviour management skills</w:t>
            </w:r>
          </w:p>
        </w:tc>
        <w:tc>
          <w:tcPr>
            <w:tcW w:w="1845" w:type="dxa"/>
          </w:tcPr>
          <w:p w:rsidR="00AC6944" w:rsidRPr="009D71E8" w:rsidRDefault="00AC6944" w:rsidP="00AC6944">
            <w:pPr>
              <w:autoSpaceDE w:val="0"/>
              <w:autoSpaceDN w:val="0"/>
              <w:adjustRightInd w:val="0"/>
              <w:jc w:val="center"/>
              <w:rPr>
                <w:rFonts w:cstheme="minorHAnsi"/>
                <w:bCs/>
              </w:rPr>
            </w:pPr>
            <w:r w:rsidRPr="009D71E8">
              <w:rPr>
                <w:rFonts w:cstheme="minorHAnsi"/>
                <w:bCs/>
              </w:rPr>
              <w:t>E</w:t>
            </w:r>
          </w:p>
        </w:tc>
      </w:tr>
      <w:tr w:rsidR="00AC6944" w:rsidRPr="00E51127" w:rsidTr="00414BC9">
        <w:tc>
          <w:tcPr>
            <w:tcW w:w="8633" w:type="dxa"/>
          </w:tcPr>
          <w:p w:rsidR="00AC6944" w:rsidRDefault="00AC6944" w:rsidP="00AC6944">
            <w:pPr>
              <w:autoSpaceDE w:val="0"/>
              <w:autoSpaceDN w:val="0"/>
              <w:adjustRightInd w:val="0"/>
            </w:pPr>
            <w:r>
              <w:t>Ability to empathise with children and young people</w:t>
            </w:r>
          </w:p>
        </w:tc>
        <w:tc>
          <w:tcPr>
            <w:tcW w:w="1845" w:type="dxa"/>
          </w:tcPr>
          <w:p w:rsidR="00AC6944" w:rsidRPr="009D71E8" w:rsidRDefault="00AC6944" w:rsidP="00AC6944">
            <w:pPr>
              <w:autoSpaceDE w:val="0"/>
              <w:autoSpaceDN w:val="0"/>
              <w:adjustRightInd w:val="0"/>
              <w:jc w:val="center"/>
              <w:rPr>
                <w:rFonts w:cstheme="minorHAnsi"/>
                <w:bCs/>
              </w:rPr>
            </w:pPr>
            <w:r>
              <w:rPr>
                <w:rFonts w:cstheme="minorHAnsi"/>
                <w:bCs/>
              </w:rPr>
              <w:t>E</w:t>
            </w:r>
          </w:p>
        </w:tc>
      </w:tr>
      <w:tr w:rsidR="00AC6944" w:rsidRPr="00E51127" w:rsidTr="00414BC9">
        <w:tc>
          <w:tcPr>
            <w:tcW w:w="8633" w:type="dxa"/>
          </w:tcPr>
          <w:p w:rsidR="00AC6944" w:rsidRDefault="00AC6944" w:rsidP="00AC6944">
            <w:pPr>
              <w:autoSpaceDE w:val="0"/>
              <w:autoSpaceDN w:val="0"/>
              <w:adjustRightInd w:val="0"/>
            </w:pPr>
            <w:r>
              <w:t>Excellent organisational skills</w:t>
            </w:r>
          </w:p>
        </w:tc>
        <w:tc>
          <w:tcPr>
            <w:tcW w:w="1845" w:type="dxa"/>
          </w:tcPr>
          <w:p w:rsidR="00AC6944" w:rsidRDefault="00AC6944" w:rsidP="00AC6944">
            <w:pPr>
              <w:autoSpaceDE w:val="0"/>
              <w:autoSpaceDN w:val="0"/>
              <w:adjustRightInd w:val="0"/>
              <w:jc w:val="center"/>
              <w:rPr>
                <w:rFonts w:cstheme="minorHAnsi"/>
                <w:bCs/>
              </w:rPr>
            </w:pPr>
            <w:r>
              <w:rPr>
                <w:rFonts w:cstheme="minorHAnsi"/>
                <w:bCs/>
              </w:rPr>
              <w:t>E</w:t>
            </w:r>
          </w:p>
        </w:tc>
      </w:tr>
      <w:tr w:rsidR="00AC6944" w:rsidRPr="00E51127" w:rsidTr="00414BC9">
        <w:tc>
          <w:tcPr>
            <w:tcW w:w="8633" w:type="dxa"/>
          </w:tcPr>
          <w:p w:rsidR="00AC6944" w:rsidRDefault="00AC6944" w:rsidP="00AC6944">
            <w:pPr>
              <w:autoSpaceDE w:val="0"/>
              <w:autoSpaceDN w:val="0"/>
              <w:adjustRightInd w:val="0"/>
            </w:pPr>
            <w:r>
              <w:t>Ability to prioritise and multitask</w:t>
            </w:r>
          </w:p>
        </w:tc>
        <w:tc>
          <w:tcPr>
            <w:tcW w:w="1845" w:type="dxa"/>
          </w:tcPr>
          <w:p w:rsidR="00AC6944" w:rsidRPr="009D71E8" w:rsidRDefault="00AC6944" w:rsidP="00AC6944">
            <w:pPr>
              <w:autoSpaceDE w:val="0"/>
              <w:autoSpaceDN w:val="0"/>
              <w:adjustRightInd w:val="0"/>
              <w:jc w:val="center"/>
              <w:rPr>
                <w:rFonts w:cstheme="minorHAnsi"/>
                <w:bCs/>
              </w:rPr>
            </w:pPr>
            <w:r>
              <w:rPr>
                <w:rFonts w:cstheme="minorHAnsi"/>
                <w:bCs/>
              </w:rPr>
              <w:t>E</w:t>
            </w:r>
          </w:p>
        </w:tc>
      </w:tr>
      <w:tr w:rsidR="00AC6944" w:rsidRPr="00E51127" w:rsidTr="00414BC9">
        <w:tc>
          <w:tcPr>
            <w:tcW w:w="8633" w:type="dxa"/>
          </w:tcPr>
          <w:p w:rsidR="00AC6944" w:rsidRDefault="00AC6944" w:rsidP="00AC6944">
            <w:pPr>
              <w:autoSpaceDE w:val="0"/>
              <w:autoSpaceDN w:val="0"/>
              <w:adjustRightInd w:val="0"/>
            </w:pPr>
            <w:r w:rsidRPr="00E51127">
              <w:rPr>
                <w:rFonts w:cstheme="minorHAnsi"/>
                <w:bCs/>
              </w:rPr>
              <w:t>Good level of IT skills including Outlook and MS Office</w:t>
            </w:r>
          </w:p>
        </w:tc>
        <w:tc>
          <w:tcPr>
            <w:tcW w:w="1845" w:type="dxa"/>
          </w:tcPr>
          <w:p w:rsidR="00AC6944" w:rsidRDefault="00AC6944" w:rsidP="00AC6944">
            <w:pPr>
              <w:autoSpaceDE w:val="0"/>
              <w:autoSpaceDN w:val="0"/>
              <w:adjustRightInd w:val="0"/>
              <w:jc w:val="center"/>
              <w:rPr>
                <w:rFonts w:cstheme="minorHAnsi"/>
                <w:bCs/>
              </w:rPr>
            </w:pPr>
            <w:r>
              <w:rPr>
                <w:rFonts w:cstheme="minorHAnsi"/>
                <w:bCs/>
              </w:rPr>
              <w:t>E</w:t>
            </w:r>
          </w:p>
        </w:tc>
      </w:tr>
      <w:tr w:rsidR="00AC6944" w:rsidRPr="00E51127" w:rsidTr="00414BC9">
        <w:tc>
          <w:tcPr>
            <w:tcW w:w="8633" w:type="dxa"/>
          </w:tcPr>
          <w:p w:rsidR="00AC6944" w:rsidRDefault="00AC6944" w:rsidP="00AC6944">
            <w:pPr>
              <w:autoSpaceDE w:val="0"/>
              <w:autoSpaceDN w:val="0"/>
              <w:adjustRightInd w:val="0"/>
            </w:pPr>
            <w:r>
              <w:t xml:space="preserve">Experience of using school IT systems </w:t>
            </w:r>
            <w:r w:rsidR="004A4D66">
              <w:t>e.g.</w:t>
            </w:r>
            <w:r>
              <w:t xml:space="preserve"> SIMS</w:t>
            </w:r>
          </w:p>
        </w:tc>
        <w:tc>
          <w:tcPr>
            <w:tcW w:w="1845" w:type="dxa"/>
          </w:tcPr>
          <w:p w:rsidR="00AC6944" w:rsidRPr="009D71E8" w:rsidRDefault="00AC6944" w:rsidP="00AC6944">
            <w:pPr>
              <w:autoSpaceDE w:val="0"/>
              <w:autoSpaceDN w:val="0"/>
              <w:adjustRightInd w:val="0"/>
              <w:jc w:val="center"/>
              <w:rPr>
                <w:rFonts w:cstheme="minorHAnsi"/>
                <w:bCs/>
              </w:rPr>
            </w:pPr>
            <w:r>
              <w:rPr>
                <w:rFonts w:cstheme="minorHAnsi"/>
                <w:bCs/>
              </w:rPr>
              <w:t>E</w:t>
            </w:r>
          </w:p>
        </w:tc>
      </w:tr>
      <w:tr w:rsidR="00AC6944" w:rsidRPr="00E51127" w:rsidTr="00414BC9">
        <w:tc>
          <w:tcPr>
            <w:tcW w:w="8633" w:type="dxa"/>
          </w:tcPr>
          <w:p w:rsidR="00AC6944" w:rsidRPr="00E51127" w:rsidRDefault="00AC6944" w:rsidP="00AC6944">
            <w:pPr>
              <w:autoSpaceDE w:val="0"/>
              <w:autoSpaceDN w:val="0"/>
              <w:adjustRightInd w:val="0"/>
              <w:rPr>
                <w:rFonts w:cstheme="minorHAnsi"/>
                <w:bCs/>
              </w:rPr>
            </w:pPr>
          </w:p>
        </w:tc>
        <w:tc>
          <w:tcPr>
            <w:tcW w:w="1845" w:type="dxa"/>
          </w:tcPr>
          <w:p w:rsidR="00AC6944" w:rsidRPr="009D71E8" w:rsidRDefault="00AC6944" w:rsidP="00AC6944">
            <w:pPr>
              <w:autoSpaceDE w:val="0"/>
              <w:autoSpaceDN w:val="0"/>
              <w:adjustRightInd w:val="0"/>
              <w:jc w:val="center"/>
              <w:rPr>
                <w:rFonts w:cstheme="minorHAnsi"/>
                <w:bCs/>
              </w:rPr>
            </w:pPr>
          </w:p>
        </w:tc>
      </w:tr>
      <w:tr w:rsidR="00AC6944" w:rsidRPr="00E51127" w:rsidTr="00414BC9">
        <w:tc>
          <w:tcPr>
            <w:tcW w:w="8633" w:type="dxa"/>
          </w:tcPr>
          <w:p w:rsidR="00AC6944" w:rsidRPr="00E51127" w:rsidRDefault="00AC6944" w:rsidP="00AC6944">
            <w:pPr>
              <w:autoSpaceDE w:val="0"/>
              <w:autoSpaceDN w:val="0"/>
              <w:adjustRightInd w:val="0"/>
              <w:rPr>
                <w:rFonts w:cstheme="minorHAnsi"/>
                <w:bCs/>
              </w:rPr>
            </w:pPr>
            <w:r w:rsidRPr="00E51127">
              <w:rPr>
                <w:rFonts w:cstheme="minorHAnsi"/>
                <w:b/>
                <w:bCs/>
              </w:rPr>
              <w:t>Attributes</w:t>
            </w:r>
          </w:p>
        </w:tc>
        <w:tc>
          <w:tcPr>
            <w:tcW w:w="1845" w:type="dxa"/>
          </w:tcPr>
          <w:p w:rsidR="00AC6944" w:rsidRPr="009D71E8" w:rsidRDefault="00AC6944" w:rsidP="00AC6944">
            <w:pPr>
              <w:autoSpaceDE w:val="0"/>
              <w:autoSpaceDN w:val="0"/>
              <w:adjustRightInd w:val="0"/>
              <w:jc w:val="center"/>
              <w:rPr>
                <w:rFonts w:cstheme="minorHAnsi"/>
                <w:bCs/>
              </w:rPr>
            </w:pPr>
          </w:p>
        </w:tc>
      </w:tr>
      <w:tr w:rsidR="00AC6944" w:rsidRPr="00E51127" w:rsidTr="00414BC9">
        <w:tc>
          <w:tcPr>
            <w:tcW w:w="8633" w:type="dxa"/>
          </w:tcPr>
          <w:p w:rsidR="00AC6944" w:rsidRPr="00E51127" w:rsidRDefault="00AC6944" w:rsidP="00AC6944">
            <w:pPr>
              <w:autoSpaceDE w:val="0"/>
              <w:autoSpaceDN w:val="0"/>
              <w:adjustRightInd w:val="0"/>
              <w:rPr>
                <w:rFonts w:cstheme="minorHAnsi"/>
                <w:bCs/>
              </w:rPr>
            </w:pPr>
            <w:r w:rsidRPr="00E51127">
              <w:rPr>
                <w:rFonts w:cstheme="minorHAnsi"/>
                <w:bCs/>
              </w:rPr>
              <w:t xml:space="preserve">Committed to the </w:t>
            </w:r>
            <w:r>
              <w:rPr>
                <w:rFonts w:cstheme="minorHAnsi"/>
                <w:bCs/>
              </w:rPr>
              <w:t>Futura Learning Partnership’s</w:t>
            </w:r>
            <w:r w:rsidRPr="00E51127">
              <w:rPr>
                <w:rFonts w:cstheme="minorHAnsi"/>
                <w:bCs/>
              </w:rPr>
              <w:t xml:space="preserve"> aims </w:t>
            </w:r>
          </w:p>
        </w:tc>
        <w:tc>
          <w:tcPr>
            <w:tcW w:w="1845" w:type="dxa"/>
          </w:tcPr>
          <w:p w:rsidR="00AC6944" w:rsidRPr="009D71E8" w:rsidRDefault="00AC6944" w:rsidP="00AC6944">
            <w:pPr>
              <w:autoSpaceDE w:val="0"/>
              <w:autoSpaceDN w:val="0"/>
              <w:adjustRightInd w:val="0"/>
              <w:jc w:val="center"/>
              <w:rPr>
                <w:rFonts w:cstheme="minorHAnsi"/>
                <w:bCs/>
              </w:rPr>
            </w:pPr>
            <w:r w:rsidRPr="009D71E8">
              <w:rPr>
                <w:rFonts w:cstheme="minorHAnsi"/>
                <w:bCs/>
              </w:rPr>
              <w:t>E</w:t>
            </w:r>
          </w:p>
        </w:tc>
      </w:tr>
      <w:tr w:rsidR="00AC6944" w:rsidRPr="00E51127" w:rsidTr="00414BC9">
        <w:tc>
          <w:tcPr>
            <w:tcW w:w="8633" w:type="dxa"/>
          </w:tcPr>
          <w:p w:rsidR="00AC6944" w:rsidRPr="00E51127" w:rsidRDefault="00AC6944" w:rsidP="00AC6944">
            <w:pPr>
              <w:autoSpaceDE w:val="0"/>
              <w:autoSpaceDN w:val="0"/>
              <w:adjustRightInd w:val="0"/>
              <w:rPr>
                <w:rFonts w:cstheme="minorHAnsi"/>
                <w:bCs/>
              </w:rPr>
            </w:pPr>
            <w:r w:rsidRPr="00E51127">
              <w:rPr>
                <w:rFonts w:cstheme="minorHAnsi"/>
                <w:bCs/>
              </w:rPr>
              <w:t xml:space="preserve">Committed to Equality and Diversity </w:t>
            </w:r>
          </w:p>
        </w:tc>
        <w:tc>
          <w:tcPr>
            <w:tcW w:w="1845" w:type="dxa"/>
          </w:tcPr>
          <w:p w:rsidR="00AC6944" w:rsidRPr="009D71E8" w:rsidRDefault="00AC6944" w:rsidP="00AC6944">
            <w:pPr>
              <w:autoSpaceDE w:val="0"/>
              <w:autoSpaceDN w:val="0"/>
              <w:adjustRightInd w:val="0"/>
              <w:jc w:val="center"/>
              <w:rPr>
                <w:rFonts w:cstheme="minorHAnsi"/>
                <w:bCs/>
              </w:rPr>
            </w:pPr>
            <w:r w:rsidRPr="009D71E8">
              <w:rPr>
                <w:rFonts w:cstheme="minorHAnsi"/>
                <w:bCs/>
              </w:rPr>
              <w:t>E</w:t>
            </w:r>
          </w:p>
        </w:tc>
      </w:tr>
      <w:tr w:rsidR="00AC6944" w:rsidRPr="00E51127" w:rsidTr="00414BC9">
        <w:tc>
          <w:tcPr>
            <w:tcW w:w="8633" w:type="dxa"/>
          </w:tcPr>
          <w:p w:rsidR="00AC6944" w:rsidRPr="00E51127" w:rsidRDefault="00AC6944" w:rsidP="00AC6944">
            <w:pPr>
              <w:autoSpaceDE w:val="0"/>
              <w:autoSpaceDN w:val="0"/>
              <w:adjustRightInd w:val="0"/>
              <w:rPr>
                <w:rFonts w:cstheme="minorHAnsi"/>
                <w:bCs/>
              </w:rPr>
            </w:pPr>
            <w:r w:rsidRPr="00E51127">
              <w:rPr>
                <w:rFonts w:cstheme="minorHAnsi"/>
                <w:bCs/>
              </w:rPr>
              <w:t xml:space="preserve">Committed to own continuing professional development </w:t>
            </w:r>
          </w:p>
        </w:tc>
        <w:tc>
          <w:tcPr>
            <w:tcW w:w="1845" w:type="dxa"/>
          </w:tcPr>
          <w:p w:rsidR="00AC6944" w:rsidRPr="009D71E8" w:rsidRDefault="00AC6944" w:rsidP="00AC6944">
            <w:pPr>
              <w:autoSpaceDE w:val="0"/>
              <w:autoSpaceDN w:val="0"/>
              <w:adjustRightInd w:val="0"/>
              <w:jc w:val="center"/>
              <w:rPr>
                <w:rFonts w:cstheme="minorHAnsi"/>
                <w:bCs/>
              </w:rPr>
            </w:pPr>
            <w:r w:rsidRPr="009D71E8">
              <w:rPr>
                <w:rFonts w:cstheme="minorHAnsi"/>
                <w:bCs/>
              </w:rPr>
              <w:t>E</w:t>
            </w:r>
          </w:p>
        </w:tc>
      </w:tr>
      <w:tr w:rsidR="00AC6944" w:rsidRPr="00E51127" w:rsidTr="00414BC9">
        <w:tc>
          <w:tcPr>
            <w:tcW w:w="8633" w:type="dxa"/>
          </w:tcPr>
          <w:p w:rsidR="00AC6944" w:rsidRPr="00E51127" w:rsidRDefault="00AC6944" w:rsidP="00AC6944">
            <w:pPr>
              <w:autoSpaceDE w:val="0"/>
              <w:autoSpaceDN w:val="0"/>
              <w:adjustRightInd w:val="0"/>
              <w:rPr>
                <w:rFonts w:cstheme="minorHAnsi"/>
                <w:bCs/>
              </w:rPr>
            </w:pPr>
          </w:p>
        </w:tc>
        <w:tc>
          <w:tcPr>
            <w:tcW w:w="1845" w:type="dxa"/>
          </w:tcPr>
          <w:p w:rsidR="00AC6944" w:rsidRPr="009D71E8" w:rsidRDefault="00AC6944" w:rsidP="00AC6944">
            <w:pPr>
              <w:autoSpaceDE w:val="0"/>
              <w:autoSpaceDN w:val="0"/>
              <w:adjustRightInd w:val="0"/>
              <w:jc w:val="center"/>
              <w:rPr>
                <w:rFonts w:cstheme="minorHAnsi"/>
                <w:bCs/>
              </w:rPr>
            </w:pPr>
          </w:p>
        </w:tc>
      </w:tr>
      <w:tr w:rsidR="00AC6944" w:rsidRPr="00E51127" w:rsidTr="00414BC9">
        <w:tc>
          <w:tcPr>
            <w:tcW w:w="8633" w:type="dxa"/>
          </w:tcPr>
          <w:p w:rsidR="00AC6944" w:rsidRPr="00E51127" w:rsidRDefault="00AC6944" w:rsidP="00AC6944">
            <w:pPr>
              <w:autoSpaceDE w:val="0"/>
              <w:autoSpaceDN w:val="0"/>
              <w:adjustRightInd w:val="0"/>
              <w:rPr>
                <w:rFonts w:cstheme="minorHAnsi"/>
                <w:b/>
                <w:bCs/>
              </w:rPr>
            </w:pPr>
            <w:r w:rsidRPr="00E51127">
              <w:rPr>
                <w:rFonts w:cstheme="minorHAnsi"/>
                <w:b/>
                <w:bCs/>
              </w:rPr>
              <w:t>Other</w:t>
            </w:r>
          </w:p>
        </w:tc>
        <w:tc>
          <w:tcPr>
            <w:tcW w:w="1845" w:type="dxa"/>
          </w:tcPr>
          <w:p w:rsidR="00AC6944" w:rsidRPr="009D71E8" w:rsidRDefault="00AC6944" w:rsidP="00AC6944">
            <w:pPr>
              <w:autoSpaceDE w:val="0"/>
              <w:autoSpaceDN w:val="0"/>
              <w:adjustRightInd w:val="0"/>
              <w:jc w:val="center"/>
              <w:rPr>
                <w:rFonts w:cstheme="minorHAnsi"/>
                <w:bCs/>
              </w:rPr>
            </w:pPr>
          </w:p>
        </w:tc>
      </w:tr>
      <w:tr w:rsidR="00AC6944" w:rsidRPr="00E51127" w:rsidTr="00414BC9">
        <w:tc>
          <w:tcPr>
            <w:tcW w:w="8633" w:type="dxa"/>
          </w:tcPr>
          <w:p w:rsidR="00AC6944" w:rsidRPr="00E51127" w:rsidRDefault="00AC6944" w:rsidP="00AC6944">
            <w:pPr>
              <w:autoSpaceDE w:val="0"/>
              <w:autoSpaceDN w:val="0"/>
              <w:adjustRightInd w:val="0"/>
              <w:rPr>
                <w:rFonts w:cstheme="minorHAnsi"/>
                <w:bCs/>
              </w:rPr>
            </w:pPr>
            <w:r>
              <w:rPr>
                <w:rFonts w:cstheme="minorHAnsi"/>
                <w:bCs/>
              </w:rPr>
              <w:t>Willingness to o</w:t>
            </w:r>
            <w:r w:rsidRPr="00E51127">
              <w:rPr>
                <w:rFonts w:cstheme="minorHAnsi"/>
                <w:bCs/>
              </w:rPr>
              <w:t>ccasional</w:t>
            </w:r>
            <w:r>
              <w:rPr>
                <w:rFonts w:cstheme="minorHAnsi"/>
                <w:bCs/>
              </w:rPr>
              <w:t>ly</w:t>
            </w:r>
            <w:r w:rsidRPr="00E51127">
              <w:rPr>
                <w:rFonts w:cstheme="minorHAnsi"/>
                <w:bCs/>
              </w:rPr>
              <w:t xml:space="preserve"> work outside normal working hours </w:t>
            </w:r>
            <w:r>
              <w:rPr>
                <w:rFonts w:cstheme="minorHAnsi"/>
                <w:bCs/>
              </w:rPr>
              <w:t>–</w:t>
            </w:r>
            <w:r w:rsidRPr="00E51127">
              <w:rPr>
                <w:rFonts w:cstheme="minorHAnsi"/>
                <w:bCs/>
              </w:rPr>
              <w:t xml:space="preserve"> prior notice given</w:t>
            </w:r>
          </w:p>
        </w:tc>
        <w:tc>
          <w:tcPr>
            <w:tcW w:w="1845" w:type="dxa"/>
          </w:tcPr>
          <w:p w:rsidR="00AC6944" w:rsidRPr="009D71E8" w:rsidRDefault="00AC6944" w:rsidP="00AC6944">
            <w:pPr>
              <w:autoSpaceDE w:val="0"/>
              <w:autoSpaceDN w:val="0"/>
              <w:adjustRightInd w:val="0"/>
              <w:jc w:val="center"/>
              <w:rPr>
                <w:rFonts w:cstheme="minorHAnsi"/>
                <w:bCs/>
              </w:rPr>
            </w:pPr>
            <w:r w:rsidRPr="009D71E8">
              <w:rPr>
                <w:rFonts w:cstheme="minorHAnsi"/>
                <w:bCs/>
              </w:rPr>
              <w:t>E</w:t>
            </w:r>
          </w:p>
        </w:tc>
      </w:tr>
      <w:tr w:rsidR="00AC6944" w:rsidRPr="00E51127" w:rsidTr="00414BC9">
        <w:tc>
          <w:tcPr>
            <w:tcW w:w="8633" w:type="dxa"/>
          </w:tcPr>
          <w:p w:rsidR="00AC6944" w:rsidRPr="00E51127" w:rsidRDefault="00AC6944" w:rsidP="00AC6944">
            <w:pPr>
              <w:autoSpaceDE w:val="0"/>
              <w:autoSpaceDN w:val="0"/>
              <w:adjustRightInd w:val="0"/>
              <w:rPr>
                <w:rFonts w:cstheme="minorHAnsi"/>
                <w:bCs/>
              </w:rPr>
            </w:pPr>
            <w:r w:rsidRPr="00E51127">
              <w:rPr>
                <w:rFonts w:cstheme="minorHAnsi"/>
                <w:bCs/>
              </w:rPr>
              <w:t>Willingness to obtain First Aid qualification</w:t>
            </w:r>
          </w:p>
        </w:tc>
        <w:tc>
          <w:tcPr>
            <w:tcW w:w="1845" w:type="dxa"/>
          </w:tcPr>
          <w:p w:rsidR="00AC6944" w:rsidRPr="009D71E8" w:rsidRDefault="00AC6944" w:rsidP="00AC6944">
            <w:pPr>
              <w:autoSpaceDE w:val="0"/>
              <w:autoSpaceDN w:val="0"/>
              <w:adjustRightInd w:val="0"/>
              <w:jc w:val="center"/>
              <w:rPr>
                <w:rFonts w:cstheme="minorHAnsi"/>
                <w:bCs/>
              </w:rPr>
            </w:pPr>
            <w:r>
              <w:rPr>
                <w:rFonts w:cstheme="minorHAnsi"/>
                <w:bCs/>
              </w:rPr>
              <w:t>D</w:t>
            </w:r>
          </w:p>
        </w:tc>
      </w:tr>
      <w:tr w:rsidR="00AC6944" w:rsidRPr="00E51127" w:rsidTr="00414BC9">
        <w:tc>
          <w:tcPr>
            <w:tcW w:w="8633" w:type="dxa"/>
          </w:tcPr>
          <w:p w:rsidR="00AC6944" w:rsidRPr="00E51127" w:rsidRDefault="00AC6944" w:rsidP="00AC6944">
            <w:pPr>
              <w:autoSpaceDE w:val="0"/>
              <w:autoSpaceDN w:val="0"/>
              <w:adjustRightInd w:val="0"/>
              <w:rPr>
                <w:rFonts w:cstheme="minorHAnsi"/>
                <w:bCs/>
              </w:rPr>
            </w:pPr>
            <w:r>
              <w:rPr>
                <w:rFonts w:cstheme="minorHAnsi"/>
                <w:bCs/>
              </w:rPr>
              <w:t>Good sense of humour</w:t>
            </w:r>
          </w:p>
        </w:tc>
        <w:tc>
          <w:tcPr>
            <w:tcW w:w="1845" w:type="dxa"/>
          </w:tcPr>
          <w:p w:rsidR="00AC6944" w:rsidRPr="009D71E8" w:rsidRDefault="00AC6944" w:rsidP="00AC6944">
            <w:pPr>
              <w:autoSpaceDE w:val="0"/>
              <w:autoSpaceDN w:val="0"/>
              <w:adjustRightInd w:val="0"/>
              <w:jc w:val="center"/>
              <w:rPr>
                <w:rFonts w:cstheme="minorHAnsi"/>
                <w:bCs/>
              </w:rPr>
            </w:pPr>
            <w:r>
              <w:rPr>
                <w:rFonts w:cstheme="minorHAnsi"/>
                <w:bCs/>
              </w:rPr>
              <w:t>E</w:t>
            </w:r>
          </w:p>
        </w:tc>
      </w:tr>
    </w:tbl>
    <w:p w:rsidR="00220D88" w:rsidRPr="00E51127" w:rsidRDefault="00220D88" w:rsidP="00E321FC">
      <w:pPr>
        <w:autoSpaceDE w:val="0"/>
        <w:autoSpaceDN w:val="0"/>
        <w:adjustRightInd w:val="0"/>
        <w:spacing w:after="0" w:line="240" w:lineRule="auto"/>
        <w:rPr>
          <w:rFonts w:cstheme="minorHAnsi"/>
          <w:b/>
          <w:color w:val="000000"/>
        </w:rPr>
      </w:pPr>
    </w:p>
    <w:sectPr w:rsidR="00220D88" w:rsidRPr="00E51127" w:rsidSect="00BA6931">
      <w:headerReference w:type="default" r:id="rId13"/>
      <w:pgSz w:w="11906" w:h="16838"/>
      <w:pgMar w:top="851" w:right="709" w:bottom="709" w:left="709"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AAA" w:rsidRDefault="00580AAA" w:rsidP="009C50F6">
      <w:pPr>
        <w:spacing w:after="0" w:line="240" w:lineRule="auto"/>
      </w:pPr>
      <w:r>
        <w:separator/>
      </w:r>
    </w:p>
  </w:endnote>
  <w:endnote w:type="continuationSeparator" w:id="0">
    <w:p w:rsidR="00580AAA" w:rsidRDefault="00580AAA" w:rsidP="009C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AAA" w:rsidRDefault="00580AAA" w:rsidP="009C50F6">
      <w:pPr>
        <w:spacing w:after="0" w:line="240" w:lineRule="auto"/>
      </w:pPr>
      <w:r>
        <w:separator/>
      </w:r>
    </w:p>
  </w:footnote>
  <w:footnote w:type="continuationSeparator" w:id="0">
    <w:p w:rsidR="00580AAA" w:rsidRDefault="00580AAA" w:rsidP="009C5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5FE" w:rsidRPr="00CE7D31" w:rsidRDefault="00E255FE" w:rsidP="00CE7D31">
    <w:pPr>
      <w:autoSpaceDE w:val="0"/>
      <w:autoSpaceDN w:val="0"/>
      <w:adjustRightInd w:val="0"/>
      <w:spacing w:after="0" w:line="240" w:lineRule="auto"/>
      <w:rPr>
        <w:rFonts w:cs="Arial-BoldMT"/>
        <w:b/>
        <w:bCs/>
        <w:sz w:val="28"/>
        <w:szCs w:val="2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DB03DD"/>
    <w:multiLevelType w:val="hybridMultilevel"/>
    <w:tmpl w:val="B956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50A8B"/>
    <w:multiLevelType w:val="hybridMultilevel"/>
    <w:tmpl w:val="6F88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D7760"/>
    <w:multiLevelType w:val="hybridMultilevel"/>
    <w:tmpl w:val="E96212FA"/>
    <w:lvl w:ilvl="0" w:tplc="EC3EA75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0B4CBF"/>
    <w:multiLevelType w:val="hybridMultilevel"/>
    <w:tmpl w:val="44F86A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4903A0"/>
    <w:multiLevelType w:val="hybridMultilevel"/>
    <w:tmpl w:val="CD269E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50725"/>
    <w:multiLevelType w:val="hybridMultilevel"/>
    <w:tmpl w:val="A240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0003F"/>
    <w:multiLevelType w:val="hybridMultilevel"/>
    <w:tmpl w:val="31DA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E17C1"/>
    <w:multiLevelType w:val="hybridMultilevel"/>
    <w:tmpl w:val="149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5472B"/>
    <w:multiLevelType w:val="hybridMultilevel"/>
    <w:tmpl w:val="311EC6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40E75"/>
    <w:multiLevelType w:val="hybridMultilevel"/>
    <w:tmpl w:val="BFD4C68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D5FAC"/>
    <w:multiLevelType w:val="hybridMultilevel"/>
    <w:tmpl w:val="45FEA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C2EFC"/>
    <w:multiLevelType w:val="hybridMultilevel"/>
    <w:tmpl w:val="56BE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51210"/>
    <w:multiLevelType w:val="hybridMultilevel"/>
    <w:tmpl w:val="CD269ED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2546BC0"/>
    <w:multiLevelType w:val="hybridMultilevel"/>
    <w:tmpl w:val="F7EC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97781"/>
    <w:multiLevelType w:val="hybridMultilevel"/>
    <w:tmpl w:val="CD269ED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2FC0A34"/>
    <w:multiLevelType w:val="hybridMultilevel"/>
    <w:tmpl w:val="4746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10C24"/>
    <w:multiLevelType w:val="hybridMultilevel"/>
    <w:tmpl w:val="8BC0C8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F42B31"/>
    <w:multiLevelType w:val="hybridMultilevel"/>
    <w:tmpl w:val="06A8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0D50B9"/>
    <w:multiLevelType w:val="hybridMultilevel"/>
    <w:tmpl w:val="9D881BA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FD128C"/>
    <w:multiLevelType w:val="hybridMultilevel"/>
    <w:tmpl w:val="CD269ED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C2F1833"/>
    <w:multiLevelType w:val="hybridMultilevel"/>
    <w:tmpl w:val="8FF8A576"/>
    <w:lvl w:ilvl="0" w:tplc="DF44BA72">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DE168F"/>
    <w:multiLevelType w:val="hybridMultilevel"/>
    <w:tmpl w:val="385212D6"/>
    <w:lvl w:ilvl="0" w:tplc="DF44BA72">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13623A"/>
    <w:multiLevelType w:val="multilevel"/>
    <w:tmpl w:val="368C2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E971D3"/>
    <w:multiLevelType w:val="hybridMultilevel"/>
    <w:tmpl w:val="E342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18"/>
  </w:num>
  <w:num w:numId="5">
    <w:abstractNumId w:val="24"/>
  </w:num>
  <w:num w:numId="6">
    <w:abstractNumId w:val="8"/>
  </w:num>
  <w:num w:numId="7">
    <w:abstractNumId w:val="2"/>
  </w:num>
  <w:num w:numId="8">
    <w:abstractNumId w:val="22"/>
  </w:num>
  <w:num w:numId="9">
    <w:abstractNumId w:val="16"/>
  </w:num>
  <w:num w:numId="10">
    <w:abstractNumId w:val="1"/>
  </w:num>
  <w:num w:numId="11">
    <w:abstractNumId w:val="3"/>
  </w:num>
  <w:num w:numId="12">
    <w:abstractNumId w:val="23"/>
  </w:num>
  <w:num w:numId="13">
    <w:abstractNumId w:val="9"/>
  </w:num>
  <w:num w:numId="14">
    <w:abstractNumId w:val="6"/>
  </w:num>
  <w:num w:numId="15">
    <w:abstractNumId w:val="21"/>
  </w:num>
  <w:num w:numId="16">
    <w:abstractNumId w:val="11"/>
  </w:num>
  <w:num w:numId="17">
    <w:abstractNumId w:val="10"/>
  </w:num>
  <w:num w:numId="18">
    <w:abstractNumId w:val="7"/>
  </w:num>
  <w:num w:numId="19">
    <w:abstractNumId w:val="19"/>
  </w:num>
  <w:num w:numId="20">
    <w:abstractNumId w:val="4"/>
  </w:num>
  <w:num w:numId="21">
    <w:abstractNumId w:val="17"/>
  </w:num>
  <w:num w:numId="22">
    <w:abstractNumId w:val="5"/>
  </w:num>
  <w:num w:numId="23">
    <w:abstractNumId w:val="15"/>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0F6"/>
    <w:rsid w:val="000005D9"/>
    <w:rsid w:val="00001BFE"/>
    <w:rsid w:val="00010D97"/>
    <w:rsid w:val="00011E1D"/>
    <w:rsid w:val="00017514"/>
    <w:rsid w:val="000219DD"/>
    <w:rsid w:val="00027EFC"/>
    <w:rsid w:val="00056C30"/>
    <w:rsid w:val="00064058"/>
    <w:rsid w:val="000942F7"/>
    <w:rsid w:val="000D1B39"/>
    <w:rsid w:val="000D6B0C"/>
    <w:rsid w:val="00106DAF"/>
    <w:rsid w:val="00132D4F"/>
    <w:rsid w:val="00136824"/>
    <w:rsid w:val="00171367"/>
    <w:rsid w:val="0017308F"/>
    <w:rsid w:val="001733EF"/>
    <w:rsid w:val="00177849"/>
    <w:rsid w:val="00197FBE"/>
    <w:rsid w:val="001B2C73"/>
    <w:rsid w:val="001C1AD8"/>
    <w:rsid w:val="00220D88"/>
    <w:rsid w:val="00254E1A"/>
    <w:rsid w:val="00293A43"/>
    <w:rsid w:val="002E3C81"/>
    <w:rsid w:val="002F6F08"/>
    <w:rsid w:val="00351696"/>
    <w:rsid w:val="00363260"/>
    <w:rsid w:val="00373A26"/>
    <w:rsid w:val="003A2070"/>
    <w:rsid w:val="003B42E3"/>
    <w:rsid w:val="003D1A7C"/>
    <w:rsid w:val="003D2187"/>
    <w:rsid w:val="003D680E"/>
    <w:rsid w:val="003E3571"/>
    <w:rsid w:val="003F7441"/>
    <w:rsid w:val="00414BC9"/>
    <w:rsid w:val="00453303"/>
    <w:rsid w:val="00461EB8"/>
    <w:rsid w:val="004641FC"/>
    <w:rsid w:val="0048685A"/>
    <w:rsid w:val="004A4D66"/>
    <w:rsid w:val="004C5672"/>
    <w:rsid w:val="004E170F"/>
    <w:rsid w:val="004F5F79"/>
    <w:rsid w:val="00553A2B"/>
    <w:rsid w:val="00567AE2"/>
    <w:rsid w:val="00580AAA"/>
    <w:rsid w:val="005A0461"/>
    <w:rsid w:val="005A095C"/>
    <w:rsid w:val="005D38EC"/>
    <w:rsid w:val="005F681A"/>
    <w:rsid w:val="005F6B6E"/>
    <w:rsid w:val="006105FB"/>
    <w:rsid w:val="00614857"/>
    <w:rsid w:val="00647035"/>
    <w:rsid w:val="00662A2C"/>
    <w:rsid w:val="00673624"/>
    <w:rsid w:val="00685F3F"/>
    <w:rsid w:val="00695A79"/>
    <w:rsid w:val="006A45CF"/>
    <w:rsid w:val="006F316A"/>
    <w:rsid w:val="0071174C"/>
    <w:rsid w:val="0073650D"/>
    <w:rsid w:val="00737E0C"/>
    <w:rsid w:val="007B2A9C"/>
    <w:rsid w:val="007B48DD"/>
    <w:rsid w:val="007D0ADF"/>
    <w:rsid w:val="007F0B0E"/>
    <w:rsid w:val="007F290D"/>
    <w:rsid w:val="007F3EB0"/>
    <w:rsid w:val="0080033E"/>
    <w:rsid w:val="00825217"/>
    <w:rsid w:val="00831896"/>
    <w:rsid w:val="00831D29"/>
    <w:rsid w:val="00831DC2"/>
    <w:rsid w:val="0087008B"/>
    <w:rsid w:val="0087031B"/>
    <w:rsid w:val="008A11EF"/>
    <w:rsid w:val="008A316A"/>
    <w:rsid w:val="008B572A"/>
    <w:rsid w:val="008E1CCF"/>
    <w:rsid w:val="009006B0"/>
    <w:rsid w:val="009103CE"/>
    <w:rsid w:val="00912B50"/>
    <w:rsid w:val="0092485A"/>
    <w:rsid w:val="009626AE"/>
    <w:rsid w:val="00973825"/>
    <w:rsid w:val="00981C45"/>
    <w:rsid w:val="00981F6E"/>
    <w:rsid w:val="00983FE1"/>
    <w:rsid w:val="009B369F"/>
    <w:rsid w:val="009C50F6"/>
    <w:rsid w:val="009D71E8"/>
    <w:rsid w:val="009F1376"/>
    <w:rsid w:val="009F3ABC"/>
    <w:rsid w:val="009F6300"/>
    <w:rsid w:val="00A2427D"/>
    <w:rsid w:val="00A407AB"/>
    <w:rsid w:val="00A63A38"/>
    <w:rsid w:val="00A70A94"/>
    <w:rsid w:val="00AC6944"/>
    <w:rsid w:val="00AF6F63"/>
    <w:rsid w:val="00B332C4"/>
    <w:rsid w:val="00B51AF3"/>
    <w:rsid w:val="00B54F8C"/>
    <w:rsid w:val="00B749FE"/>
    <w:rsid w:val="00B824D8"/>
    <w:rsid w:val="00B975E6"/>
    <w:rsid w:val="00BA6931"/>
    <w:rsid w:val="00C06C2E"/>
    <w:rsid w:val="00C40AAE"/>
    <w:rsid w:val="00C56A5D"/>
    <w:rsid w:val="00C73674"/>
    <w:rsid w:val="00C971BB"/>
    <w:rsid w:val="00CA592B"/>
    <w:rsid w:val="00CB5226"/>
    <w:rsid w:val="00CC18FE"/>
    <w:rsid w:val="00CC2C07"/>
    <w:rsid w:val="00CD31A3"/>
    <w:rsid w:val="00CE7D31"/>
    <w:rsid w:val="00CF22E1"/>
    <w:rsid w:val="00D049E4"/>
    <w:rsid w:val="00D13661"/>
    <w:rsid w:val="00D26AF4"/>
    <w:rsid w:val="00D31754"/>
    <w:rsid w:val="00D3302E"/>
    <w:rsid w:val="00D64A46"/>
    <w:rsid w:val="00D7670C"/>
    <w:rsid w:val="00DA762D"/>
    <w:rsid w:val="00DB0B1A"/>
    <w:rsid w:val="00DB65E4"/>
    <w:rsid w:val="00DD5571"/>
    <w:rsid w:val="00DE3E40"/>
    <w:rsid w:val="00E255FE"/>
    <w:rsid w:val="00E321FC"/>
    <w:rsid w:val="00E377A6"/>
    <w:rsid w:val="00E42231"/>
    <w:rsid w:val="00E44C5E"/>
    <w:rsid w:val="00E51127"/>
    <w:rsid w:val="00E67078"/>
    <w:rsid w:val="00E728AC"/>
    <w:rsid w:val="00E86E66"/>
    <w:rsid w:val="00E9020E"/>
    <w:rsid w:val="00E90310"/>
    <w:rsid w:val="00EA34A8"/>
    <w:rsid w:val="00EB619E"/>
    <w:rsid w:val="00EC1A12"/>
    <w:rsid w:val="00EE2F47"/>
    <w:rsid w:val="00EF4A22"/>
    <w:rsid w:val="00F118EE"/>
    <w:rsid w:val="00F26A32"/>
    <w:rsid w:val="00F4314F"/>
    <w:rsid w:val="00F44673"/>
    <w:rsid w:val="00F46CDB"/>
    <w:rsid w:val="00F51E6C"/>
    <w:rsid w:val="00F66AC7"/>
    <w:rsid w:val="00F707B3"/>
    <w:rsid w:val="00FB4364"/>
    <w:rsid w:val="00FC1680"/>
    <w:rsid w:val="00FD1364"/>
    <w:rsid w:val="00FD517D"/>
    <w:rsid w:val="00FD5574"/>
    <w:rsid w:val="00FE2427"/>
    <w:rsid w:val="00FE5594"/>
    <w:rsid w:val="00FF23D5"/>
    <w:rsid w:val="00FF3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1FDFA"/>
  <w15:docId w15:val="{B58B31E5-7818-4344-B535-6F718549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F6"/>
  </w:style>
  <w:style w:type="paragraph" w:styleId="Footer">
    <w:name w:val="footer"/>
    <w:basedOn w:val="Normal"/>
    <w:link w:val="FooterChar"/>
    <w:uiPriority w:val="99"/>
    <w:unhideWhenUsed/>
    <w:rsid w:val="009C5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F6"/>
  </w:style>
  <w:style w:type="paragraph" w:styleId="ListParagraph">
    <w:name w:val="List Paragraph"/>
    <w:uiPriority w:val="34"/>
    <w:unhideWhenUsed/>
    <w:qFormat/>
    <w:rsid w:val="009C50F6"/>
    <w:pPr>
      <w:numPr>
        <w:ilvl w:val="1"/>
        <w:numId w:val="1"/>
      </w:numPr>
      <w:spacing w:after="120" w:line="288" w:lineRule="auto"/>
      <w:ind w:left="1560" w:hanging="426"/>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9C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0F6"/>
    <w:rPr>
      <w:rFonts w:ascii="Tahoma" w:hAnsi="Tahoma" w:cs="Tahoma"/>
      <w:sz w:val="16"/>
      <w:szCs w:val="16"/>
    </w:rPr>
  </w:style>
  <w:style w:type="table" w:styleId="TableGrid">
    <w:name w:val="Table Grid"/>
    <w:basedOn w:val="TableNormal"/>
    <w:uiPriority w:val="59"/>
    <w:rsid w:val="00E3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1A3"/>
    <w:rPr>
      <w:color w:val="0000FF" w:themeColor="hyperlink"/>
      <w:u w:val="single"/>
    </w:rPr>
  </w:style>
  <w:style w:type="paragraph" w:customStyle="1" w:styleId="Default">
    <w:name w:val="Default"/>
    <w:rsid w:val="004641FC"/>
    <w:pPr>
      <w:autoSpaceDE w:val="0"/>
      <w:autoSpaceDN w:val="0"/>
      <w:adjustRightInd w:val="0"/>
      <w:spacing w:after="0" w:line="240" w:lineRule="auto"/>
    </w:pPr>
    <w:rPr>
      <w:rFonts w:ascii="MuseoSans" w:hAnsi="MuseoSans" w:cs="MuseoSans"/>
      <w:color w:val="000000"/>
      <w:sz w:val="24"/>
      <w:szCs w:val="24"/>
    </w:rPr>
  </w:style>
  <w:style w:type="paragraph" w:styleId="NoSpacing">
    <w:name w:val="No Spacing"/>
    <w:uiPriority w:val="1"/>
    <w:qFormat/>
    <w:rsid w:val="00177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5D4744D350144B2F72F308750E2C7" ma:contentTypeVersion="13" ma:contentTypeDescription="Create a new document." ma:contentTypeScope="" ma:versionID="4d72be8cd9c9ebe43bc4e50dfc489322">
  <xsd:schema xmlns:xsd="http://www.w3.org/2001/XMLSchema" xmlns:xs="http://www.w3.org/2001/XMLSchema" xmlns:p="http://schemas.microsoft.com/office/2006/metadata/properties" xmlns:ns3="f2afff23-7bcc-46b9-ad0d-fa3f13270930" xmlns:ns4="f75c6872-adad-40dd-8c02-531fdfe664ff" targetNamespace="http://schemas.microsoft.com/office/2006/metadata/properties" ma:root="true" ma:fieldsID="5e2c3c978c7090a117e7883276948e08" ns3:_="" ns4:_="">
    <xsd:import namespace="f2afff23-7bcc-46b9-ad0d-fa3f13270930"/>
    <xsd:import namespace="f75c6872-adad-40dd-8c02-531fdfe664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fff23-7bcc-46b9-ad0d-fa3f13270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c6872-adad-40dd-8c02-531fdfe664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2afff23-7bcc-46b9-ad0d-fa3f1327093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5D576-66A5-424B-A637-F65707AD7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fff23-7bcc-46b9-ad0d-fa3f13270930"/>
    <ds:schemaRef ds:uri="f75c6872-adad-40dd-8c02-531fdfe66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B5780-C84F-4E91-A533-9EFAEC37BEEB}">
  <ds:schemaRefs>
    <ds:schemaRef ds:uri="http://schemas.microsoft.com/sharepoint/v3/contenttype/forms"/>
  </ds:schemaRefs>
</ds:datastoreItem>
</file>

<file path=customXml/itemProps3.xml><?xml version="1.0" encoding="utf-8"?>
<ds:datastoreItem xmlns:ds="http://schemas.openxmlformats.org/officeDocument/2006/customXml" ds:itemID="{9885873F-B01A-414C-B48D-255D61EC3A1E}">
  <ds:schemaRefs>
    <ds:schemaRef ds:uri="http://schemas.microsoft.com/office/2006/metadata/properties"/>
    <ds:schemaRef ds:uri="http://schemas.microsoft.com/office/infopath/2007/PartnerControls"/>
    <ds:schemaRef ds:uri="f2afff23-7bcc-46b9-ad0d-fa3f13270930"/>
  </ds:schemaRefs>
</ds:datastoreItem>
</file>

<file path=customXml/itemProps4.xml><?xml version="1.0" encoding="utf-8"?>
<ds:datastoreItem xmlns:ds="http://schemas.openxmlformats.org/officeDocument/2006/customXml" ds:itemID="{7C5A1F33-D550-4DE7-B8D1-587419E2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Wilson</dc:creator>
  <cp:lastModifiedBy>Mr M.Cave</cp:lastModifiedBy>
  <cp:revision>2</cp:revision>
  <cp:lastPrinted>2014-12-17T16:39:00Z</cp:lastPrinted>
  <dcterms:created xsi:type="dcterms:W3CDTF">2023-03-02T12:26:00Z</dcterms:created>
  <dcterms:modified xsi:type="dcterms:W3CDTF">2023-03-02T12:26:00Z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0x010100BE45D4744D350144B2F72F308750E2C7</vt:lpwstr>
  </property>
</Properties>
</file>