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6B1AECA2" w:rsidR="00615537" w:rsidRDefault="00615537" w:rsidP="00615537">
      <w:pPr>
        <w:pStyle w:val="NoSpacing"/>
        <w:jc w:val="right"/>
        <w:rPr>
          <w:rFonts w:ascii="Arial" w:hAnsi="Arial" w:cs="Arial"/>
          <w:b/>
        </w:rPr>
      </w:pPr>
    </w:p>
    <w:p w14:paraId="7F374166" w14:textId="77777777" w:rsidR="00615537" w:rsidRDefault="00615537" w:rsidP="003279BD">
      <w:pPr>
        <w:pStyle w:val="NoSpacing"/>
        <w:jc w:val="center"/>
        <w:rPr>
          <w:rFonts w:ascii="Arial" w:hAnsi="Arial" w:cs="Arial"/>
          <w:b/>
        </w:rPr>
      </w:pPr>
    </w:p>
    <w:p w14:paraId="05D4CFA2" w14:textId="77777777" w:rsidR="00615537" w:rsidRDefault="00615537" w:rsidP="003279BD">
      <w:pPr>
        <w:pStyle w:val="NoSpacing"/>
        <w:jc w:val="center"/>
        <w:rPr>
          <w:rFonts w:ascii="Arial" w:hAnsi="Arial" w:cs="Arial"/>
          <w:b/>
        </w:rPr>
      </w:pPr>
    </w:p>
    <w:p w14:paraId="0D3C125A" w14:textId="77777777" w:rsidR="007B3220" w:rsidRDefault="007B3220" w:rsidP="007B3220">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AE573F7" wp14:editId="4F9EB5E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498AE2E" w14:textId="77777777" w:rsidR="007B3220" w:rsidRDefault="007B3220" w:rsidP="007B3220">
      <w:pPr>
        <w:pStyle w:val="NoSpacing"/>
        <w:rPr>
          <w:rFonts w:ascii="Arial" w:hAnsi="Arial" w:cs="Arial"/>
          <w:b/>
          <w:sz w:val="24"/>
          <w:szCs w:val="24"/>
        </w:rPr>
      </w:pPr>
    </w:p>
    <w:p w14:paraId="005F105A" w14:textId="77777777" w:rsidR="007B3220" w:rsidRDefault="007B3220" w:rsidP="007B3220">
      <w:pPr>
        <w:pStyle w:val="NoSpacing"/>
        <w:jc w:val="center"/>
        <w:rPr>
          <w:rFonts w:ascii="Arial" w:hAnsi="Arial" w:cs="Arial"/>
          <w:b/>
          <w:sz w:val="24"/>
          <w:szCs w:val="24"/>
        </w:rPr>
      </w:pPr>
    </w:p>
    <w:p w14:paraId="5A0306EA" w14:textId="77777777" w:rsidR="007B3220" w:rsidRPr="00775E43" w:rsidRDefault="007B3220" w:rsidP="007B3220">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16B448FD" w:rsidR="003279BD" w:rsidRPr="0005764D" w:rsidRDefault="003279BD" w:rsidP="007B3220">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77"/>
        <w:gridCol w:w="992"/>
        <w:gridCol w:w="851"/>
        <w:gridCol w:w="1791"/>
      </w:tblGrid>
      <w:tr w:rsidR="00901A34" w:rsidRPr="0005764D" w14:paraId="4C1AC60F" w14:textId="77777777" w:rsidTr="000C2339">
        <w:tc>
          <w:tcPr>
            <w:tcW w:w="2689" w:type="dxa"/>
            <w:shd w:val="clear" w:color="auto" w:fill="F2F2F2" w:themeFill="background1" w:themeFillShade="F2"/>
          </w:tcPr>
          <w:p w14:paraId="07CAD499" w14:textId="77777777" w:rsidR="00901A34" w:rsidRPr="0005764D" w:rsidRDefault="00901A34" w:rsidP="00F41250">
            <w:pPr>
              <w:pStyle w:val="NoSpacing"/>
              <w:rPr>
                <w:rFonts w:ascii="Arial" w:hAnsi="Arial" w:cs="Arial"/>
                <w:b/>
              </w:rPr>
            </w:pPr>
            <w:r w:rsidRPr="0005764D">
              <w:rPr>
                <w:rFonts w:ascii="Arial" w:hAnsi="Arial" w:cs="Arial"/>
                <w:b/>
              </w:rPr>
              <w:t>Job Title:</w:t>
            </w:r>
          </w:p>
        </w:tc>
        <w:tc>
          <w:tcPr>
            <w:tcW w:w="2693" w:type="dxa"/>
            <w:gridSpan w:val="2"/>
            <w:shd w:val="clear" w:color="auto" w:fill="F2F2F2" w:themeFill="background1" w:themeFillShade="F2"/>
          </w:tcPr>
          <w:p w14:paraId="6F0AFDF7" w14:textId="77777777" w:rsidR="00901A34" w:rsidRPr="00901A34" w:rsidRDefault="00901A34" w:rsidP="00F41250">
            <w:pPr>
              <w:pStyle w:val="NoSpacing"/>
              <w:rPr>
                <w:rFonts w:ascii="Arial" w:hAnsi="Arial" w:cs="Arial"/>
              </w:rPr>
            </w:pPr>
            <w:r w:rsidRPr="00901A34">
              <w:rPr>
                <w:rFonts w:ascii="Arial" w:hAnsi="Arial" w:cs="Arial"/>
              </w:rPr>
              <w:t>Learning Resource Centre Administrator</w:t>
            </w:r>
          </w:p>
        </w:tc>
        <w:tc>
          <w:tcPr>
            <w:tcW w:w="1843" w:type="dxa"/>
            <w:gridSpan w:val="2"/>
            <w:shd w:val="clear" w:color="auto" w:fill="F2F2F2" w:themeFill="background1" w:themeFillShade="F2"/>
          </w:tcPr>
          <w:p w14:paraId="7380A501" w14:textId="6711D3FE" w:rsidR="00901A34" w:rsidRPr="00901A34" w:rsidRDefault="00901A34" w:rsidP="00901A34">
            <w:pPr>
              <w:pStyle w:val="NoSpacing"/>
              <w:rPr>
                <w:rFonts w:ascii="Arial" w:hAnsi="Arial" w:cs="Arial"/>
                <w:b/>
              </w:rPr>
            </w:pPr>
            <w:r w:rsidRPr="00901A34">
              <w:rPr>
                <w:rFonts w:ascii="Arial" w:hAnsi="Arial" w:cs="Arial"/>
                <w:b/>
              </w:rPr>
              <w:t xml:space="preserve">JE Reference </w:t>
            </w:r>
          </w:p>
        </w:tc>
        <w:tc>
          <w:tcPr>
            <w:tcW w:w="1791" w:type="dxa"/>
            <w:shd w:val="clear" w:color="auto" w:fill="F2F2F2" w:themeFill="background1" w:themeFillShade="F2"/>
          </w:tcPr>
          <w:p w14:paraId="0B4AB552" w14:textId="26F04865" w:rsidR="00901A34" w:rsidRPr="0005764D" w:rsidRDefault="00901A34" w:rsidP="00F41250">
            <w:pPr>
              <w:pStyle w:val="NoSpacing"/>
              <w:rPr>
                <w:rFonts w:ascii="Arial" w:hAnsi="Arial" w:cs="Arial"/>
              </w:rPr>
            </w:pPr>
            <w:r>
              <w:rPr>
                <w:rFonts w:ascii="Arial" w:hAnsi="Arial" w:cs="Arial"/>
              </w:rPr>
              <w:t>JE023</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3CD8A6F5" w:rsidR="003279BD" w:rsidRPr="0005764D" w:rsidRDefault="00824F71" w:rsidP="00F41250">
            <w:pPr>
              <w:pStyle w:val="NoSpacing"/>
              <w:rPr>
                <w:rFonts w:ascii="Arial" w:hAnsi="Arial" w:cs="Arial"/>
              </w:rPr>
            </w:pPr>
            <w:r>
              <w:rPr>
                <w:rFonts w:ascii="Arial" w:hAnsi="Arial" w:cs="Arial"/>
              </w:rPr>
              <w:t>A</w:t>
            </w:r>
            <w:r w:rsidR="00901A34">
              <w:rPr>
                <w:rFonts w:ascii="Arial" w:hAnsi="Arial" w:cs="Arial"/>
              </w:rPr>
              <w:t>cademy</w:t>
            </w:r>
            <w:r w:rsidR="00D45A58">
              <w:rPr>
                <w:rFonts w:ascii="Arial" w:hAnsi="Arial" w:cs="Arial"/>
              </w:rPr>
              <w:t xml:space="preserve"> </w:t>
            </w:r>
          </w:p>
        </w:tc>
      </w:tr>
      <w:tr w:rsidR="003279BD" w:rsidRPr="0005764D" w14:paraId="11FECA61" w14:textId="77777777" w:rsidTr="00173200">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1C26B307" w:rsidR="003279BD" w:rsidRPr="0005764D" w:rsidRDefault="002015DE" w:rsidP="003279BD">
            <w:pPr>
              <w:pStyle w:val="NoSpacing"/>
              <w:rPr>
                <w:rFonts w:ascii="Arial" w:hAnsi="Arial" w:cs="Arial"/>
              </w:rPr>
            </w:pPr>
            <w:r>
              <w:rPr>
                <w:rFonts w:ascii="Arial" w:hAnsi="Arial" w:cs="Arial"/>
              </w:rPr>
              <w:t>Business Manager</w:t>
            </w:r>
          </w:p>
        </w:tc>
        <w:tc>
          <w:tcPr>
            <w:tcW w:w="1069" w:type="dxa"/>
            <w:gridSpan w:val="2"/>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642" w:type="dxa"/>
            <w:gridSpan w:val="2"/>
            <w:shd w:val="clear" w:color="auto" w:fill="F2F2F2" w:themeFill="background1" w:themeFillShade="F2"/>
          </w:tcPr>
          <w:p w14:paraId="701DF365" w14:textId="46BB7E5A" w:rsidR="00901A34" w:rsidRDefault="00901A34" w:rsidP="004D5541">
            <w:pPr>
              <w:pStyle w:val="NoSpacing"/>
              <w:rPr>
                <w:rFonts w:ascii="Arial" w:hAnsi="Arial" w:cs="Arial"/>
              </w:rPr>
            </w:pPr>
            <w:r>
              <w:rPr>
                <w:rFonts w:ascii="Arial" w:hAnsi="Arial" w:cs="Arial"/>
              </w:rPr>
              <w:t>Grade 4</w:t>
            </w:r>
          </w:p>
          <w:p w14:paraId="2484B41F" w14:textId="541930DE" w:rsidR="003279BD" w:rsidRPr="00261018" w:rsidRDefault="00D45A58" w:rsidP="004D5541">
            <w:pPr>
              <w:pStyle w:val="NoSpacing"/>
              <w:rPr>
                <w:rFonts w:ascii="Arial" w:hAnsi="Arial" w:cs="Arial"/>
                <w:highlight w:val="green"/>
              </w:rPr>
            </w:pPr>
            <w:r w:rsidRPr="00D45A58">
              <w:rPr>
                <w:rFonts w:ascii="Arial" w:hAnsi="Arial" w:cs="Arial"/>
              </w:rPr>
              <w:t xml:space="preserve">SCP </w:t>
            </w:r>
            <w:r w:rsidR="00901A34">
              <w:rPr>
                <w:rFonts w:ascii="Arial" w:hAnsi="Arial" w:cs="Arial"/>
              </w:rPr>
              <w:t>10</w:t>
            </w:r>
            <w:r w:rsidR="004D5541">
              <w:rPr>
                <w:rFonts w:ascii="Arial" w:hAnsi="Arial" w:cs="Arial"/>
              </w:rPr>
              <w:t xml:space="preserve"> – </w:t>
            </w:r>
            <w:r w:rsidR="00901A34">
              <w:rPr>
                <w:rFonts w:ascii="Arial" w:hAnsi="Arial" w:cs="Arial"/>
              </w:rPr>
              <w:t xml:space="preserve">SCP </w:t>
            </w:r>
            <w:r w:rsidR="004D5541">
              <w:rPr>
                <w:rFonts w:ascii="Arial" w:hAnsi="Arial" w:cs="Arial"/>
              </w:rPr>
              <w:t>1</w:t>
            </w:r>
            <w:r w:rsidR="00901A34">
              <w:rPr>
                <w:rFonts w:ascii="Arial" w:hAnsi="Arial" w:cs="Arial"/>
              </w:rPr>
              <w:t>2</w:t>
            </w:r>
          </w:p>
        </w:tc>
      </w:tr>
      <w:tr w:rsidR="003279BD" w:rsidRPr="0005764D" w14:paraId="453E56C9" w14:textId="77777777" w:rsidTr="0017320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069" w:type="dxa"/>
            <w:gridSpan w:val="2"/>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642" w:type="dxa"/>
            <w:gridSpan w:val="2"/>
            <w:shd w:val="clear" w:color="auto" w:fill="F2F2F2" w:themeFill="background1" w:themeFillShade="F2"/>
          </w:tcPr>
          <w:p w14:paraId="1AED8F74" w14:textId="42B9E303" w:rsidR="000F3F09" w:rsidRPr="000F3F09" w:rsidRDefault="003C25E7" w:rsidP="000F3F09">
            <w:pPr>
              <w:spacing w:after="0" w:line="240" w:lineRule="auto"/>
              <w:rPr>
                <w:rFonts w:ascii="Arial" w:hAnsi="Arial" w:cs="Arial"/>
                <w:color w:val="000000"/>
              </w:rPr>
            </w:pPr>
            <w:r w:rsidRPr="003C25E7">
              <w:rPr>
                <w:rFonts w:ascii="Arial" w:hAnsi="Arial" w:cs="Arial"/>
                <w:color w:val="000000"/>
              </w:rPr>
              <w:t>£26,83</w:t>
            </w:r>
            <w:r w:rsidR="00173200">
              <w:rPr>
                <w:rFonts w:ascii="Arial" w:hAnsi="Arial" w:cs="Arial"/>
                <w:color w:val="000000"/>
              </w:rPr>
              <w:t>5</w:t>
            </w:r>
            <w:r w:rsidRPr="003C25E7">
              <w:rPr>
                <w:rFonts w:ascii="Arial" w:hAnsi="Arial" w:cs="Arial"/>
                <w:color w:val="000000"/>
              </w:rPr>
              <w:t>.00</w:t>
            </w:r>
            <w:r w:rsidR="000F3F09">
              <w:rPr>
                <w:rFonts w:ascii="Arial" w:hAnsi="Arial" w:cs="Arial"/>
                <w:color w:val="000000"/>
              </w:rPr>
              <w:t xml:space="preserve">- </w:t>
            </w:r>
            <w:r w:rsidRPr="003C25E7">
              <w:rPr>
                <w:rFonts w:ascii="Arial" w:hAnsi="Arial" w:cs="Arial"/>
                <w:color w:val="000000"/>
              </w:rPr>
              <w:t>£27,71</w:t>
            </w:r>
            <w:r w:rsidR="00173200">
              <w:rPr>
                <w:rFonts w:ascii="Arial" w:hAnsi="Arial" w:cs="Arial"/>
                <w:color w:val="000000"/>
              </w:rPr>
              <w:t>1</w:t>
            </w:r>
            <w:r w:rsidRPr="003C25E7">
              <w:rPr>
                <w:rFonts w:ascii="Arial" w:hAnsi="Arial" w:cs="Arial"/>
                <w:color w:val="000000"/>
              </w:rPr>
              <w:t>.00</w:t>
            </w:r>
          </w:p>
          <w:p w14:paraId="33B86D1A" w14:textId="5EDC1358" w:rsidR="002D3D01" w:rsidRPr="0005764D" w:rsidRDefault="00623574" w:rsidP="003B367A">
            <w:pPr>
              <w:pStyle w:val="NoSpacing"/>
              <w:rPr>
                <w:rFonts w:ascii="Arial" w:hAnsi="Arial" w:cs="Arial"/>
              </w:rPr>
            </w:pPr>
            <w:r w:rsidRPr="00623574">
              <w:rPr>
                <w:rFonts w:ascii="Arial" w:hAnsi="Arial" w:cs="Arial"/>
              </w:rPr>
              <w:t xml:space="preserve">(FTE, Salary to be pro rata) </w:t>
            </w:r>
            <w:bookmarkStart w:id="0" w:name="_GoBack"/>
            <w:bookmarkEnd w:id="0"/>
          </w:p>
        </w:tc>
      </w:tr>
      <w:tr w:rsidR="003279BD" w:rsidRPr="0005764D" w14:paraId="238A1276" w14:textId="77777777" w:rsidTr="0017320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69" w:type="dxa"/>
            <w:gridSpan w:val="2"/>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642" w:type="dxa"/>
            <w:gridSpan w:val="2"/>
            <w:shd w:val="clear" w:color="auto" w:fill="F2F2F2" w:themeFill="background1" w:themeFillShade="F2"/>
          </w:tcPr>
          <w:p w14:paraId="3ECEEDEA" w14:textId="636DE12B" w:rsidR="003279BD" w:rsidRPr="0005764D" w:rsidRDefault="005C0F00" w:rsidP="003279BD">
            <w:pPr>
              <w:pStyle w:val="NoSpacing"/>
              <w:rPr>
                <w:rFonts w:ascii="Arial" w:hAnsi="Arial" w:cs="Arial"/>
              </w:rPr>
            </w:pPr>
            <w:r>
              <w:rPr>
                <w:rFonts w:ascii="Arial" w:hAnsi="Arial" w:cs="Arial"/>
              </w:rPr>
              <w:t>37</w:t>
            </w:r>
            <w:r w:rsidR="004D5541">
              <w:rPr>
                <w:rFonts w:ascii="Arial" w:hAnsi="Arial" w:cs="Arial"/>
              </w:rPr>
              <w:t xml:space="preserve"> </w:t>
            </w:r>
            <w:r w:rsidR="000C2339">
              <w:rPr>
                <w:rFonts w:ascii="Arial" w:hAnsi="Arial" w:cs="Arial"/>
              </w:rPr>
              <w:t>hours, 39 weeks</w:t>
            </w: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Pr="007337A7" w:rsidRDefault="003279BD" w:rsidP="009B612F">
      <w:pPr>
        <w:pStyle w:val="NoSpacing"/>
        <w:outlineLvl w:val="0"/>
        <w:rPr>
          <w:rFonts w:ascii="Arial" w:hAnsi="Arial" w:cs="Arial"/>
          <w:b/>
        </w:rPr>
      </w:pPr>
      <w:r w:rsidRPr="007337A7">
        <w:rPr>
          <w:rFonts w:ascii="Arial" w:hAnsi="Arial" w:cs="Arial"/>
          <w:b/>
        </w:rPr>
        <w:t>JOB PURPOSE</w:t>
      </w:r>
    </w:p>
    <w:p w14:paraId="35DCEE62" w14:textId="1F87FC34" w:rsidR="003279BD" w:rsidRDefault="00AF788D" w:rsidP="00AF788D">
      <w:pPr>
        <w:pStyle w:val="NoSpacing"/>
        <w:numPr>
          <w:ilvl w:val="0"/>
          <w:numId w:val="29"/>
        </w:numPr>
        <w:jc w:val="both"/>
        <w:rPr>
          <w:rFonts w:ascii="Arial" w:hAnsi="Arial" w:cs="Arial"/>
        </w:rPr>
      </w:pPr>
      <w:r>
        <w:rPr>
          <w:rFonts w:ascii="Arial" w:hAnsi="Arial" w:cs="Arial"/>
        </w:rPr>
        <w:t>Manage and encourage students’ use of the Learning Resource Centre (LRC)</w:t>
      </w:r>
    </w:p>
    <w:p w14:paraId="78DED4A1" w14:textId="3EE329B0" w:rsidR="00AF788D" w:rsidRPr="007337A7" w:rsidRDefault="00AF788D" w:rsidP="00AF788D">
      <w:pPr>
        <w:pStyle w:val="NoSpacing"/>
        <w:numPr>
          <w:ilvl w:val="0"/>
          <w:numId w:val="29"/>
        </w:numPr>
        <w:jc w:val="both"/>
        <w:rPr>
          <w:rFonts w:ascii="Arial" w:hAnsi="Arial" w:cs="Arial"/>
        </w:rPr>
      </w:pPr>
      <w:r>
        <w:rPr>
          <w:rFonts w:ascii="Arial" w:hAnsi="Arial" w:cs="Arial"/>
        </w:rPr>
        <w:t>To support teaching and learning within curriculum departments through students use of the LRC and the provision of resources</w:t>
      </w:r>
    </w:p>
    <w:p w14:paraId="7C7D655B" w14:textId="77777777" w:rsidR="005E2DC4" w:rsidRPr="007337A7" w:rsidRDefault="005E2DC4" w:rsidP="003279BD">
      <w:pPr>
        <w:pStyle w:val="NoSpacing"/>
        <w:jc w:val="both"/>
        <w:rPr>
          <w:rFonts w:ascii="Arial" w:hAnsi="Arial" w:cs="Arial"/>
          <w:b/>
        </w:rPr>
      </w:pPr>
    </w:p>
    <w:p w14:paraId="5A2F78A0" w14:textId="2797B513" w:rsidR="003279BD" w:rsidRPr="0005764D" w:rsidRDefault="003279BD" w:rsidP="007B3220">
      <w:pPr>
        <w:pStyle w:val="NoSpacing"/>
        <w:jc w:val="both"/>
        <w:outlineLvl w:val="0"/>
        <w:rPr>
          <w:rFonts w:ascii="Arial" w:hAnsi="Arial" w:cs="Arial"/>
          <w:b/>
        </w:rPr>
      </w:pPr>
      <w:r w:rsidRPr="007337A7">
        <w:rPr>
          <w:rFonts w:ascii="Arial" w:hAnsi="Arial" w:cs="Arial"/>
          <w:b/>
        </w:rPr>
        <w:t>JOB SUMMARY</w:t>
      </w:r>
    </w:p>
    <w:p w14:paraId="70BC592B" w14:textId="4CE7C5FF" w:rsidR="005E2DC4" w:rsidRPr="009B612F" w:rsidRDefault="00AF788D" w:rsidP="00EA2456">
      <w:pPr>
        <w:pStyle w:val="ListParagraph"/>
        <w:numPr>
          <w:ilvl w:val="0"/>
          <w:numId w:val="39"/>
        </w:numPr>
        <w:rPr>
          <w:rFonts w:ascii="Arial" w:hAnsi="Arial" w:cs="Arial"/>
          <w:bCs/>
        </w:rPr>
      </w:pPr>
      <w:r w:rsidRPr="009B612F">
        <w:rPr>
          <w:rFonts w:ascii="Arial" w:hAnsi="Arial" w:cs="Arial"/>
          <w:bCs/>
        </w:rPr>
        <w:t>Organise and Management of the LRC:</w:t>
      </w:r>
    </w:p>
    <w:p w14:paraId="03033119" w14:textId="4F5F9032" w:rsidR="00AF788D" w:rsidRPr="009B612F" w:rsidRDefault="00AF788D" w:rsidP="00EA2456">
      <w:pPr>
        <w:pStyle w:val="ListParagraph"/>
        <w:numPr>
          <w:ilvl w:val="0"/>
          <w:numId w:val="36"/>
        </w:numPr>
        <w:rPr>
          <w:rFonts w:ascii="Arial" w:hAnsi="Arial" w:cs="Arial"/>
          <w:bCs/>
        </w:rPr>
      </w:pPr>
      <w:r w:rsidRPr="009B612F">
        <w:rPr>
          <w:rFonts w:ascii="Arial" w:hAnsi="Arial" w:cs="Arial"/>
          <w:bCs/>
        </w:rPr>
        <w:t>Establish effective systems – classifying, cataloguing, indexing, loans</w:t>
      </w:r>
    </w:p>
    <w:p w14:paraId="2C3A3066" w14:textId="6C6793F5" w:rsidR="00AF788D" w:rsidRPr="009B612F" w:rsidRDefault="00AF788D" w:rsidP="00EA2456">
      <w:pPr>
        <w:pStyle w:val="ListParagraph"/>
        <w:numPr>
          <w:ilvl w:val="0"/>
          <w:numId w:val="36"/>
        </w:numPr>
        <w:rPr>
          <w:rFonts w:ascii="Arial" w:hAnsi="Arial" w:cs="Arial"/>
          <w:bCs/>
        </w:rPr>
      </w:pPr>
      <w:r w:rsidRPr="009B612F">
        <w:rPr>
          <w:rFonts w:ascii="Arial" w:hAnsi="Arial" w:cs="Arial"/>
          <w:bCs/>
        </w:rPr>
        <w:t>Maintain stock in good order</w:t>
      </w:r>
    </w:p>
    <w:p w14:paraId="3A4700BF" w14:textId="6394BE71" w:rsidR="00EA2456" w:rsidRPr="007B3220" w:rsidRDefault="00AF788D" w:rsidP="007B3220">
      <w:pPr>
        <w:pStyle w:val="ListParagraph"/>
        <w:numPr>
          <w:ilvl w:val="0"/>
          <w:numId w:val="36"/>
        </w:numPr>
        <w:rPr>
          <w:rFonts w:ascii="Arial" w:hAnsi="Arial" w:cs="Arial"/>
          <w:bCs/>
        </w:rPr>
      </w:pPr>
      <w:r w:rsidRPr="009B612F">
        <w:rPr>
          <w:rFonts w:ascii="Arial" w:hAnsi="Arial" w:cs="Arial"/>
          <w:bCs/>
        </w:rPr>
        <w:t>To make the LRC attractive and accessible to students and staff, including the provision of displays, guiding and publi</w:t>
      </w:r>
      <w:r w:rsidR="007B3220">
        <w:rPr>
          <w:rFonts w:ascii="Arial" w:hAnsi="Arial" w:cs="Arial"/>
          <w:bCs/>
        </w:rPr>
        <w:t>city materials</w:t>
      </w:r>
    </w:p>
    <w:p w14:paraId="7892D3E9" w14:textId="140291C3" w:rsidR="00EA2456" w:rsidRPr="009B612F" w:rsidRDefault="005B7C7A" w:rsidP="00EA2456">
      <w:pPr>
        <w:pStyle w:val="ListParagraph"/>
        <w:numPr>
          <w:ilvl w:val="0"/>
          <w:numId w:val="39"/>
        </w:numPr>
        <w:rPr>
          <w:rFonts w:ascii="Arial" w:hAnsi="Arial" w:cs="Arial"/>
          <w:bCs/>
        </w:rPr>
      </w:pPr>
      <w:r>
        <w:rPr>
          <w:rFonts w:ascii="Arial" w:hAnsi="Arial" w:cs="Arial"/>
          <w:bCs/>
        </w:rPr>
        <w:t>Ensure the library i</w:t>
      </w:r>
      <w:r w:rsidR="00EA2456" w:rsidRPr="009B612F">
        <w:rPr>
          <w:rFonts w:ascii="Arial" w:hAnsi="Arial" w:cs="Arial"/>
          <w:bCs/>
        </w:rPr>
        <w:t>s an effective support to the curriculum:</w:t>
      </w:r>
    </w:p>
    <w:p w14:paraId="3D48AC77" w14:textId="77777777" w:rsidR="00EA2456" w:rsidRPr="009B612F" w:rsidRDefault="00EA2456" w:rsidP="00EA2456">
      <w:pPr>
        <w:pStyle w:val="ListParagraph"/>
        <w:numPr>
          <w:ilvl w:val="0"/>
          <w:numId w:val="40"/>
        </w:numPr>
        <w:rPr>
          <w:rFonts w:ascii="Arial" w:hAnsi="Arial" w:cs="Arial"/>
          <w:bCs/>
        </w:rPr>
      </w:pPr>
      <w:r w:rsidRPr="009B612F">
        <w:rPr>
          <w:rFonts w:ascii="Arial" w:hAnsi="Arial" w:cs="Arial"/>
          <w:bCs/>
        </w:rPr>
        <w:t>Liaison with all departments on appropriate materials</w:t>
      </w:r>
    </w:p>
    <w:p w14:paraId="280D2B12" w14:textId="24FBD8C4" w:rsidR="00EA2456" w:rsidRPr="009B612F" w:rsidRDefault="00EA2456" w:rsidP="00EA2456">
      <w:pPr>
        <w:pStyle w:val="ListParagraph"/>
        <w:numPr>
          <w:ilvl w:val="0"/>
          <w:numId w:val="40"/>
        </w:numPr>
        <w:rPr>
          <w:rFonts w:ascii="Arial" w:hAnsi="Arial" w:cs="Arial"/>
          <w:bCs/>
        </w:rPr>
      </w:pPr>
      <w:r w:rsidRPr="009B612F">
        <w:rPr>
          <w:rFonts w:ascii="Arial" w:hAnsi="Arial" w:cs="Arial"/>
          <w:bCs/>
        </w:rPr>
        <w:t>Compiling indexes, bibliographical information and resource pack</w:t>
      </w:r>
      <w:r w:rsidR="007B3220">
        <w:rPr>
          <w:rFonts w:ascii="Arial" w:hAnsi="Arial" w:cs="Arial"/>
          <w:bCs/>
        </w:rPr>
        <w:t>s for use by students and staff</w:t>
      </w:r>
    </w:p>
    <w:p w14:paraId="187A2EC2" w14:textId="70C08546" w:rsidR="00EA2456" w:rsidRPr="007B3220" w:rsidRDefault="00EA2456" w:rsidP="007B3220">
      <w:pPr>
        <w:pStyle w:val="ListParagraph"/>
        <w:numPr>
          <w:ilvl w:val="0"/>
          <w:numId w:val="40"/>
        </w:numPr>
        <w:rPr>
          <w:rFonts w:ascii="Arial" w:hAnsi="Arial" w:cs="Arial"/>
          <w:bCs/>
        </w:rPr>
      </w:pPr>
      <w:r w:rsidRPr="009B612F">
        <w:rPr>
          <w:rFonts w:ascii="Arial" w:hAnsi="Arial" w:cs="Arial"/>
          <w:bCs/>
        </w:rPr>
        <w:t xml:space="preserve">To research resources for </w:t>
      </w:r>
      <w:r w:rsidR="005F3666" w:rsidRPr="009B612F">
        <w:rPr>
          <w:rFonts w:ascii="Arial" w:hAnsi="Arial" w:cs="Arial"/>
          <w:bCs/>
        </w:rPr>
        <w:t>curriculum,</w:t>
      </w:r>
      <w:r w:rsidRPr="009B612F">
        <w:rPr>
          <w:rFonts w:ascii="Arial" w:hAnsi="Arial" w:cs="Arial"/>
          <w:bCs/>
        </w:rPr>
        <w:t xml:space="preserve"> us</w:t>
      </w:r>
      <w:r w:rsidR="007B3220">
        <w:rPr>
          <w:rFonts w:ascii="Arial" w:hAnsi="Arial" w:cs="Arial"/>
          <w:bCs/>
        </w:rPr>
        <w:t>e as directed by teaching staff</w:t>
      </w:r>
    </w:p>
    <w:p w14:paraId="5D08210F" w14:textId="77777777" w:rsidR="00EA2456" w:rsidRPr="009B612F" w:rsidRDefault="00EA2456" w:rsidP="00EA2456">
      <w:pPr>
        <w:pStyle w:val="ListParagraph"/>
        <w:numPr>
          <w:ilvl w:val="0"/>
          <w:numId w:val="39"/>
        </w:numPr>
        <w:rPr>
          <w:rFonts w:ascii="Arial" w:hAnsi="Arial" w:cs="Arial"/>
          <w:bCs/>
        </w:rPr>
      </w:pPr>
      <w:r w:rsidRPr="009B612F">
        <w:rPr>
          <w:rFonts w:ascii="Arial" w:hAnsi="Arial" w:cs="Arial"/>
          <w:bCs/>
        </w:rPr>
        <w:t>Development of library and information skills:</w:t>
      </w:r>
    </w:p>
    <w:p w14:paraId="5F85CA1C" w14:textId="77777777" w:rsidR="00EA2456" w:rsidRPr="009B612F" w:rsidRDefault="00EA2456" w:rsidP="00EA2456">
      <w:pPr>
        <w:pStyle w:val="ListParagraph"/>
        <w:numPr>
          <w:ilvl w:val="0"/>
          <w:numId w:val="41"/>
        </w:numPr>
        <w:rPr>
          <w:rFonts w:ascii="Arial" w:hAnsi="Arial" w:cs="Arial"/>
          <w:bCs/>
        </w:rPr>
      </w:pPr>
      <w:r w:rsidRPr="009B612F">
        <w:rPr>
          <w:rFonts w:ascii="Arial" w:hAnsi="Arial" w:cs="Arial"/>
          <w:bCs/>
        </w:rPr>
        <w:t>Induction for new students and staff into the LRC</w:t>
      </w:r>
    </w:p>
    <w:p w14:paraId="2AA788FD" w14:textId="53DFAB3C" w:rsidR="00EA2456" w:rsidRPr="009B612F" w:rsidRDefault="00EA2456" w:rsidP="00EA2456">
      <w:pPr>
        <w:pStyle w:val="ListParagraph"/>
        <w:numPr>
          <w:ilvl w:val="0"/>
          <w:numId w:val="41"/>
        </w:numPr>
        <w:rPr>
          <w:rFonts w:ascii="Arial" w:hAnsi="Arial" w:cs="Arial"/>
          <w:bCs/>
        </w:rPr>
      </w:pPr>
      <w:r w:rsidRPr="009B612F">
        <w:rPr>
          <w:rFonts w:ascii="Arial" w:hAnsi="Arial" w:cs="Arial"/>
          <w:bCs/>
        </w:rPr>
        <w:t xml:space="preserve">Development and delivery of library and reading skills programmes in </w:t>
      </w:r>
      <w:r w:rsidR="007B3220">
        <w:rPr>
          <w:rFonts w:ascii="Arial" w:hAnsi="Arial" w:cs="Arial"/>
          <w:bCs/>
        </w:rPr>
        <w:t>partnership with teaching staff</w:t>
      </w:r>
    </w:p>
    <w:p w14:paraId="783F0C34" w14:textId="430563ED" w:rsidR="00EA2456" w:rsidRPr="009B612F" w:rsidRDefault="00EA2456" w:rsidP="00EA2456">
      <w:pPr>
        <w:pStyle w:val="ListParagraph"/>
        <w:numPr>
          <w:ilvl w:val="0"/>
          <w:numId w:val="41"/>
        </w:numPr>
        <w:rPr>
          <w:rFonts w:ascii="Arial" w:hAnsi="Arial" w:cs="Arial"/>
          <w:bCs/>
        </w:rPr>
      </w:pPr>
      <w:r w:rsidRPr="009B612F">
        <w:rPr>
          <w:rFonts w:ascii="Arial" w:hAnsi="Arial" w:cs="Arial"/>
          <w:bCs/>
        </w:rPr>
        <w:t>Reinforce skills through as</w:t>
      </w:r>
      <w:r w:rsidR="007B3220">
        <w:rPr>
          <w:rFonts w:ascii="Arial" w:hAnsi="Arial" w:cs="Arial"/>
          <w:bCs/>
        </w:rPr>
        <w:t>sistance on an individual basis</w:t>
      </w:r>
    </w:p>
    <w:p w14:paraId="25C40CDF" w14:textId="77777777" w:rsidR="00EA2456" w:rsidRPr="009B612F" w:rsidRDefault="00EA2456" w:rsidP="00EA2456">
      <w:pPr>
        <w:pStyle w:val="ListParagraph"/>
        <w:numPr>
          <w:ilvl w:val="0"/>
          <w:numId w:val="41"/>
        </w:numPr>
        <w:rPr>
          <w:rFonts w:ascii="Arial" w:hAnsi="Arial" w:cs="Arial"/>
          <w:bCs/>
        </w:rPr>
      </w:pPr>
      <w:r w:rsidRPr="009B612F">
        <w:rPr>
          <w:rFonts w:ascii="Arial" w:hAnsi="Arial" w:cs="Arial"/>
          <w:bCs/>
        </w:rPr>
        <w:t>Support the development on literacy across the curriculum</w:t>
      </w:r>
    </w:p>
    <w:p w14:paraId="1CC2629B" w14:textId="215ADBEB" w:rsidR="00EA2456" w:rsidRPr="009B612F" w:rsidRDefault="00EA2456" w:rsidP="00EA2456">
      <w:pPr>
        <w:pStyle w:val="ListParagraph"/>
        <w:numPr>
          <w:ilvl w:val="0"/>
          <w:numId w:val="41"/>
        </w:numPr>
        <w:rPr>
          <w:rFonts w:ascii="Arial" w:hAnsi="Arial" w:cs="Arial"/>
          <w:bCs/>
        </w:rPr>
      </w:pPr>
      <w:r w:rsidRPr="009B612F">
        <w:rPr>
          <w:rFonts w:ascii="Arial" w:hAnsi="Arial" w:cs="Arial"/>
          <w:bCs/>
        </w:rPr>
        <w:t>To help the encourage students to use both e</w:t>
      </w:r>
      <w:r w:rsidR="007B3220">
        <w:rPr>
          <w:rFonts w:ascii="Arial" w:hAnsi="Arial" w:cs="Arial"/>
          <w:bCs/>
        </w:rPr>
        <w:t>lectronic and written resources</w:t>
      </w:r>
    </w:p>
    <w:p w14:paraId="2180B606" w14:textId="3AD717AE" w:rsidR="00EA2456" w:rsidRPr="009B612F" w:rsidRDefault="00EA2456" w:rsidP="00EA2456">
      <w:pPr>
        <w:pStyle w:val="ListParagraph"/>
        <w:numPr>
          <w:ilvl w:val="0"/>
          <w:numId w:val="39"/>
        </w:numPr>
        <w:rPr>
          <w:rFonts w:ascii="Arial" w:hAnsi="Arial" w:cs="Arial"/>
          <w:bCs/>
        </w:rPr>
      </w:pPr>
      <w:r w:rsidRPr="009B612F">
        <w:rPr>
          <w:rFonts w:ascii="Arial" w:hAnsi="Arial" w:cs="Arial"/>
          <w:bCs/>
        </w:rPr>
        <w:t xml:space="preserve">Promote reading for pleasure </w:t>
      </w:r>
    </w:p>
    <w:p w14:paraId="71468E89" w14:textId="2CA49D1F" w:rsidR="00EA2456" w:rsidRPr="009B612F" w:rsidRDefault="00EA2456" w:rsidP="00EA2456">
      <w:pPr>
        <w:pStyle w:val="ListParagraph"/>
        <w:numPr>
          <w:ilvl w:val="0"/>
          <w:numId w:val="39"/>
        </w:numPr>
        <w:rPr>
          <w:rFonts w:ascii="Arial" w:hAnsi="Arial" w:cs="Arial"/>
          <w:bCs/>
        </w:rPr>
      </w:pPr>
      <w:r w:rsidRPr="009B612F">
        <w:rPr>
          <w:rFonts w:ascii="Arial" w:hAnsi="Arial" w:cs="Arial"/>
          <w:bCs/>
        </w:rPr>
        <w:t xml:space="preserve">Provide links with external resource providers and sources of information </w:t>
      </w:r>
    </w:p>
    <w:p w14:paraId="4FC3FBED" w14:textId="16CD454F" w:rsidR="00EA2456" w:rsidRPr="009B612F" w:rsidRDefault="00EA2456" w:rsidP="00EA2456">
      <w:pPr>
        <w:pStyle w:val="ListParagraph"/>
        <w:numPr>
          <w:ilvl w:val="0"/>
          <w:numId w:val="39"/>
        </w:numPr>
        <w:rPr>
          <w:rFonts w:ascii="Arial" w:hAnsi="Arial" w:cs="Arial"/>
          <w:bCs/>
        </w:rPr>
      </w:pPr>
      <w:r w:rsidRPr="009B612F">
        <w:rPr>
          <w:rFonts w:ascii="Arial" w:hAnsi="Arial" w:cs="Arial"/>
          <w:bCs/>
        </w:rPr>
        <w:t xml:space="preserve">Support the use of reading intervention strategies and support these fully through the use of the LRC e.g. </w:t>
      </w:r>
      <w:r w:rsidR="0002731E">
        <w:rPr>
          <w:rFonts w:ascii="Arial" w:hAnsi="Arial" w:cs="Arial"/>
          <w:bCs/>
        </w:rPr>
        <w:t>Lexonics</w:t>
      </w:r>
      <w:r w:rsidRPr="009B612F">
        <w:rPr>
          <w:rFonts w:ascii="Arial" w:hAnsi="Arial" w:cs="Arial"/>
          <w:bCs/>
        </w:rPr>
        <w:t>, Lexia</w:t>
      </w:r>
      <w:r w:rsidR="00C37F0E">
        <w:rPr>
          <w:rFonts w:ascii="Arial" w:hAnsi="Arial" w:cs="Arial"/>
          <w:bCs/>
        </w:rPr>
        <w:t xml:space="preserve"> </w:t>
      </w:r>
    </w:p>
    <w:p w14:paraId="0C9CCCFF" w14:textId="2CB07BBC" w:rsidR="00EA2456" w:rsidRPr="009B612F" w:rsidRDefault="00EA2456" w:rsidP="00EA2456">
      <w:pPr>
        <w:pStyle w:val="ListParagraph"/>
        <w:numPr>
          <w:ilvl w:val="0"/>
          <w:numId w:val="39"/>
        </w:numPr>
        <w:rPr>
          <w:rFonts w:ascii="Arial" w:hAnsi="Arial" w:cs="Arial"/>
          <w:bCs/>
        </w:rPr>
      </w:pPr>
      <w:r w:rsidRPr="009B612F">
        <w:rPr>
          <w:rFonts w:ascii="Arial" w:hAnsi="Arial" w:cs="Arial"/>
          <w:bCs/>
        </w:rPr>
        <w:t>Publicise and promote the library’s services, including the use of guest authors.</w:t>
      </w:r>
    </w:p>
    <w:p w14:paraId="471FDEBB" w14:textId="469A6EDA" w:rsidR="00EA2456" w:rsidRPr="009B612F" w:rsidRDefault="00EA2456" w:rsidP="00EA2456">
      <w:pPr>
        <w:pStyle w:val="ListParagraph"/>
        <w:numPr>
          <w:ilvl w:val="0"/>
          <w:numId w:val="39"/>
        </w:numPr>
        <w:rPr>
          <w:rFonts w:ascii="Arial" w:hAnsi="Arial" w:cs="Arial"/>
          <w:bCs/>
        </w:rPr>
      </w:pPr>
      <w:r w:rsidRPr="009B612F">
        <w:rPr>
          <w:rFonts w:ascii="Arial" w:hAnsi="Arial" w:cs="Arial"/>
          <w:bCs/>
        </w:rPr>
        <w:t xml:space="preserve">Maintain in awareness of current developments in </w:t>
      </w:r>
      <w:r w:rsidR="005F3666" w:rsidRPr="009B612F">
        <w:rPr>
          <w:rFonts w:ascii="Arial" w:hAnsi="Arial" w:cs="Arial"/>
          <w:bCs/>
        </w:rPr>
        <w:t>librarianship</w:t>
      </w:r>
      <w:r w:rsidRPr="009B612F">
        <w:rPr>
          <w:rFonts w:ascii="Arial" w:hAnsi="Arial" w:cs="Arial"/>
          <w:bCs/>
        </w:rPr>
        <w:t>, educ</w:t>
      </w:r>
      <w:r w:rsidR="007B3220">
        <w:rPr>
          <w:rFonts w:ascii="Arial" w:hAnsi="Arial" w:cs="Arial"/>
          <w:bCs/>
        </w:rPr>
        <w:t>ation and children’s literature</w:t>
      </w:r>
    </w:p>
    <w:p w14:paraId="138D88BA" w14:textId="3E8A13F0" w:rsidR="00EA2456" w:rsidRPr="009B612F" w:rsidRDefault="00EA2456" w:rsidP="00EA2456">
      <w:pPr>
        <w:pStyle w:val="ListParagraph"/>
        <w:numPr>
          <w:ilvl w:val="0"/>
          <w:numId w:val="39"/>
        </w:numPr>
        <w:rPr>
          <w:rFonts w:ascii="Arial" w:hAnsi="Arial" w:cs="Arial"/>
          <w:bCs/>
        </w:rPr>
      </w:pPr>
      <w:r w:rsidRPr="009B612F">
        <w:rPr>
          <w:rFonts w:ascii="Arial" w:hAnsi="Arial" w:cs="Arial"/>
          <w:bCs/>
        </w:rPr>
        <w:t xml:space="preserve">Participate </w:t>
      </w:r>
      <w:r w:rsidR="007B3220">
        <w:rPr>
          <w:rFonts w:ascii="Arial" w:hAnsi="Arial" w:cs="Arial"/>
          <w:bCs/>
        </w:rPr>
        <w:t>in appropriate training courses</w:t>
      </w:r>
    </w:p>
    <w:p w14:paraId="1B74F938" w14:textId="23FF2677" w:rsidR="00EA2456" w:rsidRPr="009B612F" w:rsidRDefault="005F3666" w:rsidP="00EA2456">
      <w:pPr>
        <w:pStyle w:val="ListParagraph"/>
        <w:numPr>
          <w:ilvl w:val="0"/>
          <w:numId w:val="39"/>
        </w:numPr>
        <w:rPr>
          <w:rFonts w:ascii="Arial" w:hAnsi="Arial" w:cs="Arial"/>
          <w:bCs/>
        </w:rPr>
      </w:pPr>
      <w:r w:rsidRPr="009B612F">
        <w:rPr>
          <w:rFonts w:ascii="Arial" w:hAnsi="Arial" w:cs="Arial"/>
          <w:bCs/>
        </w:rPr>
        <w:lastRenderedPageBreak/>
        <w:t xml:space="preserve">Support the development and implementation of programmes of support for students in the </w:t>
      </w:r>
      <w:r w:rsidR="00901A34">
        <w:rPr>
          <w:rFonts w:ascii="Arial" w:hAnsi="Arial" w:cs="Arial"/>
          <w:bCs/>
        </w:rPr>
        <w:t>academy</w:t>
      </w:r>
      <w:r w:rsidRPr="009B612F">
        <w:rPr>
          <w:rFonts w:ascii="Arial" w:hAnsi="Arial" w:cs="Arial"/>
          <w:bCs/>
        </w:rPr>
        <w:t xml:space="preserve"> where appropri</w:t>
      </w:r>
      <w:r w:rsidR="007B3220">
        <w:rPr>
          <w:rFonts w:ascii="Arial" w:hAnsi="Arial" w:cs="Arial"/>
          <w:bCs/>
        </w:rPr>
        <w:t>ate</w:t>
      </w:r>
    </w:p>
    <w:p w14:paraId="4BE354E7" w14:textId="5C306581" w:rsidR="005F3666" w:rsidRPr="009B612F" w:rsidRDefault="005F3666" w:rsidP="00EA2456">
      <w:pPr>
        <w:pStyle w:val="ListParagraph"/>
        <w:numPr>
          <w:ilvl w:val="0"/>
          <w:numId w:val="39"/>
        </w:numPr>
        <w:rPr>
          <w:rFonts w:ascii="Arial" w:hAnsi="Arial" w:cs="Arial"/>
          <w:bCs/>
        </w:rPr>
      </w:pPr>
      <w:r w:rsidRPr="009B612F">
        <w:rPr>
          <w:rFonts w:ascii="Arial" w:hAnsi="Arial" w:cs="Arial"/>
          <w:bCs/>
        </w:rPr>
        <w:t>Support in all aspects o</w:t>
      </w:r>
      <w:r w:rsidR="007B3220">
        <w:rPr>
          <w:rFonts w:ascii="Arial" w:hAnsi="Arial" w:cs="Arial"/>
          <w:bCs/>
        </w:rPr>
        <w:t xml:space="preserve">f the use of </w:t>
      </w:r>
      <w:r w:rsidR="00901A34">
        <w:rPr>
          <w:rFonts w:ascii="Arial" w:hAnsi="Arial" w:cs="Arial"/>
          <w:bCs/>
        </w:rPr>
        <w:t>a</w:t>
      </w:r>
      <w:r w:rsidR="007B3220">
        <w:rPr>
          <w:rFonts w:ascii="Arial" w:hAnsi="Arial" w:cs="Arial"/>
          <w:bCs/>
        </w:rPr>
        <w:t xml:space="preserve">ccelerated </w:t>
      </w:r>
      <w:r w:rsidR="00901A34">
        <w:rPr>
          <w:rFonts w:ascii="Arial" w:hAnsi="Arial" w:cs="Arial"/>
          <w:bCs/>
        </w:rPr>
        <w:t>r</w:t>
      </w:r>
      <w:r w:rsidR="007B3220">
        <w:rPr>
          <w:rFonts w:ascii="Arial" w:hAnsi="Arial" w:cs="Arial"/>
          <w:bCs/>
        </w:rPr>
        <w:t>eader</w:t>
      </w:r>
    </w:p>
    <w:p w14:paraId="40161715" w14:textId="79B570B7" w:rsidR="005F3666" w:rsidRPr="009B612F" w:rsidRDefault="005F3666" w:rsidP="00EA2456">
      <w:pPr>
        <w:pStyle w:val="ListParagraph"/>
        <w:numPr>
          <w:ilvl w:val="0"/>
          <w:numId w:val="39"/>
        </w:numPr>
        <w:rPr>
          <w:rFonts w:ascii="Arial" w:hAnsi="Arial" w:cs="Arial"/>
          <w:bCs/>
        </w:rPr>
      </w:pPr>
      <w:r w:rsidRPr="009B612F">
        <w:rPr>
          <w:rFonts w:ascii="Arial" w:hAnsi="Arial" w:cs="Arial"/>
          <w:bCs/>
        </w:rPr>
        <w:t xml:space="preserve">Maintain the </w:t>
      </w:r>
      <w:r w:rsidR="00901A34">
        <w:rPr>
          <w:rFonts w:ascii="Arial" w:hAnsi="Arial" w:cs="Arial"/>
          <w:bCs/>
        </w:rPr>
        <w:t>library</w:t>
      </w:r>
      <w:r w:rsidRPr="009B612F">
        <w:rPr>
          <w:rFonts w:ascii="Arial" w:hAnsi="Arial" w:cs="Arial"/>
          <w:bCs/>
        </w:rPr>
        <w:t xml:space="preserve"> management system and the loan of resources</w:t>
      </w:r>
    </w:p>
    <w:p w14:paraId="178C50E3" w14:textId="7569FA40" w:rsidR="005F3666" w:rsidRPr="009B612F" w:rsidRDefault="005F3666" w:rsidP="00EA2456">
      <w:pPr>
        <w:pStyle w:val="ListParagraph"/>
        <w:numPr>
          <w:ilvl w:val="0"/>
          <w:numId w:val="39"/>
        </w:numPr>
        <w:rPr>
          <w:rFonts w:ascii="Arial" w:hAnsi="Arial" w:cs="Arial"/>
          <w:bCs/>
        </w:rPr>
      </w:pPr>
      <w:r w:rsidRPr="009B612F">
        <w:rPr>
          <w:rFonts w:ascii="Arial" w:hAnsi="Arial" w:cs="Arial"/>
          <w:bCs/>
        </w:rPr>
        <w:t xml:space="preserve">Advise budget holders on the </w:t>
      </w:r>
      <w:r w:rsidR="007B3220">
        <w:rPr>
          <w:rFonts w:ascii="Arial" w:hAnsi="Arial" w:cs="Arial"/>
          <w:bCs/>
        </w:rPr>
        <w:t>selection and purchase of stock</w:t>
      </w:r>
    </w:p>
    <w:p w14:paraId="2BD8BEBC" w14:textId="01A515FB" w:rsidR="005F3666" w:rsidRPr="009B612F" w:rsidRDefault="005F3666" w:rsidP="00EA2456">
      <w:pPr>
        <w:pStyle w:val="ListParagraph"/>
        <w:numPr>
          <w:ilvl w:val="0"/>
          <w:numId w:val="39"/>
        </w:numPr>
        <w:rPr>
          <w:rFonts w:ascii="Arial" w:hAnsi="Arial" w:cs="Arial"/>
          <w:bCs/>
        </w:rPr>
      </w:pPr>
      <w:r w:rsidRPr="009B612F">
        <w:rPr>
          <w:rFonts w:ascii="Arial" w:hAnsi="Arial" w:cs="Arial"/>
          <w:bCs/>
        </w:rPr>
        <w:t xml:space="preserve">Liaison with </w:t>
      </w:r>
      <w:r w:rsidR="00901A34">
        <w:rPr>
          <w:rFonts w:ascii="Arial" w:hAnsi="Arial" w:cs="Arial"/>
          <w:bCs/>
        </w:rPr>
        <w:t>b</w:t>
      </w:r>
      <w:r w:rsidRPr="009B612F">
        <w:rPr>
          <w:rFonts w:ascii="Arial" w:hAnsi="Arial" w:cs="Arial"/>
          <w:bCs/>
        </w:rPr>
        <w:t>ook representative</w:t>
      </w:r>
      <w:r w:rsidR="00901A34">
        <w:rPr>
          <w:rFonts w:ascii="Arial" w:hAnsi="Arial" w:cs="Arial"/>
          <w:bCs/>
        </w:rPr>
        <w:t>s</w:t>
      </w:r>
      <w:r w:rsidRPr="009B612F">
        <w:rPr>
          <w:rFonts w:ascii="Arial" w:hAnsi="Arial" w:cs="Arial"/>
          <w:bCs/>
        </w:rPr>
        <w:t xml:space="preserve"> to review new publications and recommend t</w:t>
      </w:r>
      <w:r w:rsidR="007B3220">
        <w:rPr>
          <w:rFonts w:ascii="Arial" w:hAnsi="Arial" w:cs="Arial"/>
          <w:bCs/>
        </w:rPr>
        <w:t>o budget holders as appropriate</w:t>
      </w:r>
    </w:p>
    <w:p w14:paraId="7A1F6EC9" w14:textId="0C5F3330" w:rsidR="005F3666" w:rsidRPr="009B612F" w:rsidRDefault="005F3666" w:rsidP="00EA2456">
      <w:pPr>
        <w:pStyle w:val="ListParagraph"/>
        <w:numPr>
          <w:ilvl w:val="0"/>
          <w:numId w:val="39"/>
        </w:numPr>
        <w:rPr>
          <w:rFonts w:ascii="Arial" w:hAnsi="Arial" w:cs="Arial"/>
          <w:bCs/>
        </w:rPr>
      </w:pPr>
      <w:r w:rsidRPr="009B612F">
        <w:rPr>
          <w:rFonts w:ascii="Arial" w:hAnsi="Arial" w:cs="Arial"/>
          <w:bCs/>
        </w:rPr>
        <w:t>Maintaining clubs to promote th</w:t>
      </w:r>
      <w:r w:rsidR="007B3220">
        <w:rPr>
          <w:rFonts w:ascii="Arial" w:hAnsi="Arial" w:cs="Arial"/>
          <w:bCs/>
        </w:rPr>
        <w:t xml:space="preserve">e </w:t>
      </w:r>
      <w:r w:rsidR="00901A34">
        <w:rPr>
          <w:rFonts w:ascii="Arial" w:hAnsi="Arial" w:cs="Arial"/>
          <w:bCs/>
        </w:rPr>
        <w:t>library</w:t>
      </w:r>
      <w:r w:rsidR="007B3220">
        <w:rPr>
          <w:rFonts w:ascii="Arial" w:hAnsi="Arial" w:cs="Arial"/>
          <w:bCs/>
        </w:rPr>
        <w:t xml:space="preserve"> for student enjoyment</w:t>
      </w:r>
    </w:p>
    <w:p w14:paraId="1DEA8713" w14:textId="3819A193" w:rsidR="005F3666" w:rsidRPr="009B612F" w:rsidRDefault="005F3666" w:rsidP="005F3666">
      <w:pPr>
        <w:pStyle w:val="ListParagraph"/>
        <w:numPr>
          <w:ilvl w:val="0"/>
          <w:numId w:val="39"/>
        </w:numPr>
        <w:rPr>
          <w:rFonts w:ascii="Arial" w:hAnsi="Arial" w:cs="Arial"/>
          <w:bCs/>
        </w:rPr>
      </w:pPr>
      <w:r w:rsidRPr="009B612F">
        <w:rPr>
          <w:rFonts w:ascii="Arial" w:hAnsi="Arial" w:cs="Arial"/>
          <w:bCs/>
        </w:rPr>
        <w:t xml:space="preserve">To comply with the </w:t>
      </w:r>
      <w:r w:rsidR="00901A34">
        <w:rPr>
          <w:rFonts w:ascii="Arial" w:hAnsi="Arial" w:cs="Arial"/>
          <w:bCs/>
        </w:rPr>
        <w:t>academy</w:t>
      </w:r>
      <w:r w:rsidRPr="009B612F">
        <w:rPr>
          <w:rFonts w:ascii="Arial" w:hAnsi="Arial" w:cs="Arial"/>
          <w:bCs/>
        </w:rPr>
        <w:t xml:space="preserve"> poli</w:t>
      </w:r>
      <w:r w:rsidR="007B3220">
        <w:rPr>
          <w:rFonts w:ascii="Arial" w:hAnsi="Arial" w:cs="Arial"/>
          <w:bCs/>
        </w:rPr>
        <w:t>cies and procedures at all time</w:t>
      </w:r>
    </w:p>
    <w:p w14:paraId="743C8DE2" w14:textId="77777777" w:rsidR="005F3666" w:rsidRPr="005F3666" w:rsidRDefault="005F3666" w:rsidP="005F3666">
      <w:pPr>
        <w:pStyle w:val="ListParagraph"/>
        <w:rPr>
          <w:rFonts w:ascii="Arial" w:hAnsi="Arial" w:cs="Arial"/>
          <w:b/>
          <w:bCs/>
        </w:rPr>
      </w:pPr>
    </w:p>
    <w:p w14:paraId="07D603B5" w14:textId="77777777" w:rsidR="007B3220" w:rsidRPr="004E399C" w:rsidRDefault="007B3220" w:rsidP="007B3220">
      <w:pPr>
        <w:pStyle w:val="ListParagraph"/>
        <w:ind w:left="0"/>
        <w:rPr>
          <w:rFonts w:ascii="Arial" w:hAnsi="Arial" w:cs="Arial"/>
          <w:b/>
        </w:rPr>
      </w:pPr>
      <w:r w:rsidRPr="00033EEE">
        <w:rPr>
          <w:rFonts w:ascii="Arial" w:hAnsi="Arial" w:cs="Arial"/>
          <w:b/>
        </w:rPr>
        <w:t>GDPR</w:t>
      </w:r>
    </w:p>
    <w:p w14:paraId="3858E7FC" w14:textId="75F0AE77" w:rsidR="007B3220" w:rsidRDefault="007B3220" w:rsidP="00596084">
      <w:pPr>
        <w:pStyle w:val="ListParagraph"/>
        <w:numPr>
          <w:ilvl w:val="0"/>
          <w:numId w:val="44"/>
        </w:numPr>
        <w:spacing w:after="200" w:line="276" w:lineRule="auto"/>
        <w:rPr>
          <w:rFonts w:ascii="Arial" w:hAnsi="Arial" w:cs="Arial"/>
        </w:rPr>
      </w:pPr>
      <w:r w:rsidRPr="007B3220">
        <w:rPr>
          <w:rFonts w:ascii="Arial" w:hAnsi="Arial" w:cs="Arial"/>
        </w:rPr>
        <w:t xml:space="preserve">To adhere to GDPR and </w:t>
      </w:r>
      <w:r w:rsidR="00901A34" w:rsidRPr="007B3220">
        <w:rPr>
          <w:rFonts w:ascii="Arial" w:hAnsi="Arial" w:cs="Arial"/>
        </w:rPr>
        <w:t xml:space="preserve">data protection regulations, whilst </w:t>
      </w:r>
      <w:r w:rsidRPr="007B3220">
        <w:rPr>
          <w:rFonts w:ascii="Arial" w:hAnsi="Arial" w:cs="Arial"/>
        </w:rPr>
        <w:t xml:space="preserve">maintaining confidentiality </w:t>
      </w:r>
    </w:p>
    <w:p w14:paraId="2FC84B3D" w14:textId="77777777" w:rsidR="00901A34" w:rsidRDefault="00901A34" w:rsidP="00901A34">
      <w:pPr>
        <w:pStyle w:val="ListParagraph"/>
        <w:ind w:left="0"/>
        <w:rPr>
          <w:rFonts w:ascii="Arial" w:hAnsi="Arial" w:cs="Arial"/>
          <w:b/>
        </w:rPr>
      </w:pPr>
      <w:bookmarkStart w:id="1" w:name="_Hlk117510664"/>
    </w:p>
    <w:p w14:paraId="4C062883" w14:textId="25A7C1F3" w:rsidR="00901A34" w:rsidRDefault="00901A34" w:rsidP="00901A34">
      <w:pPr>
        <w:pStyle w:val="ListParagraph"/>
        <w:ind w:left="0"/>
        <w:rPr>
          <w:rFonts w:ascii="Arial" w:hAnsi="Arial" w:cs="Arial"/>
        </w:rPr>
      </w:pPr>
      <w:r w:rsidRPr="00764904">
        <w:rPr>
          <w:rFonts w:ascii="Arial" w:hAnsi="Arial" w:cs="Arial"/>
          <w:b/>
        </w:rPr>
        <w:t>Safeguarding</w:t>
      </w:r>
    </w:p>
    <w:p w14:paraId="2B059861" w14:textId="524113F7" w:rsidR="00901A34" w:rsidRPr="00901A34" w:rsidRDefault="00901A34" w:rsidP="00901A34">
      <w:pPr>
        <w:pStyle w:val="ListParagraph"/>
        <w:numPr>
          <w:ilvl w:val="0"/>
          <w:numId w:val="43"/>
        </w:numPr>
        <w:rPr>
          <w:rFonts w:ascii="Arial" w:hAnsi="Arial" w:cs="Arial"/>
        </w:rPr>
      </w:pPr>
      <w:r>
        <w:rPr>
          <w:rFonts w:ascii="Arial" w:hAnsi="Arial" w:cs="Arial"/>
        </w:rPr>
        <w:t xml:space="preserve">To follow all safeguarding and child protection policies and procedures. </w:t>
      </w:r>
      <w:bookmarkEnd w:id="1"/>
    </w:p>
    <w:p w14:paraId="45C86EFC" w14:textId="77777777" w:rsidR="007B3220" w:rsidRPr="008C6A18" w:rsidRDefault="007B3220" w:rsidP="007B3220">
      <w:pPr>
        <w:pStyle w:val="NoSpacing"/>
        <w:jc w:val="both"/>
        <w:rPr>
          <w:rFonts w:ascii="Arial" w:hAnsi="Arial" w:cs="Arial"/>
          <w:b/>
        </w:rPr>
      </w:pPr>
      <w:r w:rsidRPr="008C6A18">
        <w:rPr>
          <w:rFonts w:ascii="Arial" w:hAnsi="Arial" w:cs="Arial"/>
          <w:b/>
        </w:rPr>
        <w:t>General</w:t>
      </w:r>
    </w:p>
    <w:p w14:paraId="35569B7B" w14:textId="3FA655E3" w:rsidR="007B3220" w:rsidRDefault="007B3220" w:rsidP="007B3220">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6B39B569" w14:textId="1FF17615" w:rsidR="00C07F8F" w:rsidRPr="008C6A18" w:rsidRDefault="00C07F8F" w:rsidP="007B3220">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p>
    <w:p w14:paraId="569780AB" w14:textId="77777777" w:rsidR="007B3220" w:rsidRPr="008C6A18" w:rsidRDefault="007B3220" w:rsidP="007B3220">
      <w:pPr>
        <w:pStyle w:val="NoSpacing"/>
        <w:jc w:val="both"/>
        <w:rPr>
          <w:rFonts w:ascii="Arial" w:hAnsi="Arial" w:cs="Arial"/>
          <w:b/>
        </w:rPr>
      </w:pPr>
    </w:p>
    <w:p w14:paraId="0D3008CD" w14:textId="77777777" w:rsidR="007B3220" w:rsidRDefault="007B3220" w:rsidP="007B3220">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06CE4A70" w14:textId="77777777" w:rsidR="007B3220" w:rsidRDefault="007B3220" w:rsidP="007B3220">
      <w:pPr>
        <w:pStyle w:val="NoSpacing"/>
        <w:rPr>
          <w:rFonts w:ascii="Arial" w:hAnsi="Arial" w:cs="Arial"/>
        </w:rPr>
      </w:pPr>
    </w:p>
    <w:p w14:paraId="330A5360" w14:textId="77777777" w:rsidR="007B3220" w:rsidRDefault="007B3220" w:rsidP="007B3220">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E2D558E" w14:textId="77777777" w:rsidR="007B3220" w:rsidRPr="008C6A18" w:rsidRDefault="007B3220" w:rsidP="007B3220">
      <w:pPr>
        <w:pStyle w:val="NoSpacing"/>
        <w:rPr>
          <w:rFonts w:ascii="Arial" w:hAnsi="Arial" w:cs="Arial"/>
        </w:rPr>
      </w:pPr>
    </w:p>
    <w:p w14:paraId="1C37ED99" w14:textId="77777777" w:rsidR="007B3220" w:rsidRPr="008C6A18" w:rsidRDefault="007B3220" w:rsidP="007B3220">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sectPr w:rsidR="00A11708" w:rsidSect="004A7FE4">
      <w:footerReference w:type="even" r:id="rId12"/>
      <w:footerReference w:type="default" r:id="rId13"/>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39955" w14:textId="77777777" w:rsidR="00537EBF" w:rsidRDefault="00537EBF">
      <w:pPr>
        <w:spacing w:after="0" w:line="240" w:lineRule="auto"/>
      </w:pPr>
      <w:r>
        <w:separator/>
      </w:r>
    </w:p>
  </w:endnote>
  <w:endnote w:type="continuationSeparator" w:id="0">
    <w:p w14:paraId="485CAD6B" w14:textId="77777777" w:rsidR="00537EBF" w:rsidRDefault="0053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537EBF"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537EBF" w:rsidP="00CB3A9A">
    <w:pPr>
      <w:pStyle w:val="Footer"/>
      <w:framePr w:wrap="none" w:vAnchor="text" w:hAnchor="margin" w:xAlign="right" w:y="1"/>
      <w:rPr>
        <w:rStyle w:val="PageNumber"/>
      </w:rPr>
    </w:pPr>
  </w:p>
  <w:p w14:paraId="2A42593A" w14:textId="77777777" w:rsidR="0082397E" w:rsidRDefault="00537EBF"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2477" w14:textId="77777777" w:rsidR="00537EBF" w:rsidRDefault="00537EBF">
      <w:pPr>
        <w:spacing w:after="0" w:line="240" w:lineRule="auto"/>
      </w:pPr>
      <w:r>
        <w:separator/>
      </w:r>
    </w:p>
  </w:footnote>
  <w:footnote w:type="continuationSeparator" w:id="0">
    <w:p w14:paraId="1F625C3F" w14:textId="77777777" w:rsidR="00537EBF" w:rsidRDefault="0053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D49"/>
    <w:multiLevelType w:val="hybridMultilevel"/>
    <w:tmpl w:val="B88E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ECC3B31"/>
    <w:multiLevelType w:val="hybridMultilevel"/>
    <w:tmpl w:val="16423E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27792"/>
    <w:multiLevelType w:val="hybridMultilevel"/>
    <w:tmpl w:val="CC02E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91645"/>
    <w:multiLevelType w:val="hybridMultilevel"/>
    <w:tmpl w:val="07302B9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D7390"/>
    <w:multiLevelType w:val="hybridMultilevel"/>
    <w:tmpl w:val="FC3AF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10425"/>
    <w:multiLevelType w:val="hybridMultilevel"/>
    <w:tmpl w:val="53BCAF76"/>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680AA2"/>
    <w:multiLevelType w:val="hybridMultilevel"/>
    <w:tmpl w:val="1EFAB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4D680C"/>
    <w:multiLevelType w:val="hybridMultilevel"/>
    <w:tmpl w:val="AA981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6D4A00C6"/>
    <w:multiLevelType w:val="hybridMultilevel"/>
    <w:tmpl w:val="CFC67DB4"/>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0F">
      <w:start w:val="1"/>
      <w:numFmt w:val="decimal"/>
      <w:lvlText w:val="%3."/>
      <w:lvlJc w:val="left"/>
      <w:pPr>
        <w:ind w:left="900" w:hanging="36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6" w15:restartNumberingAfterBreak="0">
    <w:nsid w:val="703D2F2D"/>
    <w:multiLevelType w:val="hybridMultilevel"/>
    <w:tmpl w:val="104E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20ABE"/>
    <w:multiLevelType w:val="hybridMultilevel"/>
    <w:tmpl w:val="FC3AF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136BD"/>
    <w:multiLevelType w:val="hybridMultilevel"/>
    <w:tmpl w:val="EBC475C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643FEA"/>
    <w:multiLevelType w:val="hybridMultilevel"/>
    <w:tmpl w:val="7550EA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A14B8F"/>
    <w:multiLevelType w:val="hybridMultilevel"/>
    <w:tmpl w:val="E5B4B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24"/>
  </w:num>
  <w:num w:numId="3">
    <w:abstractNumId w:val="25"/>
  </w:num>
  <w:num w:numId="4">
    <w:abstractNumId w:val="30"/>
  </w:num>
  <w:num w:numId="5">
    <w:abstractNumId w:val="28"/>
  </w:num>
  <w:num w:numId="6">
    <w:abstractNumId w:val="23"/>
  </w:num>
  <w:num w:numId="7">
    <w:abstractNumId w:val="2"/>
  </w:num>
  <w:num w:numId="8">
    <w:abstractNumId w:val="13"/>
  </w:num>
  <w:num w:numId="9">
    <w:abstractNumId w:val="31"/>
  </w:num>
  <w:num w:numId="10">
    <w:abstractNumId w:val="33"/>
  </w:num>
  <w:num w:numId="11">
    <w:abstractNumId w:val="3"/>
  </w:num>
  <w:num w:numId="12">
    <w:abstractNumId w:val="20"/>
  </w:num>
  <w:num w:numId="13">
    <w:abstractNumId w:val="1"/>
  </w:num>
  <w:num w:numId="14">
    <w:abstractNumId w:val="27"/>
  </w:num>
  <w:num w:numId="15">
    <w:abstractNumId w:val="9"/>
  </w:num>
  <w:num w:numId="16">
    <w:abstractNumId w:val="6"/>
  </w:num>
  <w:num w:numId="17">
    <w:abstractNumId w:val="8"/>
  </w:num>
  <w:num w:numId="18">
    <w:abstractNumId w:val="34"/>
  </w:num>
  <w:num w:numId="19">
    <w:abstractNumId w:val="22"/>
  </w:num>
  <w:num w:numId="20">
    <w:abstractNumId w:val="19"/>
  </w:num>
  <w:num w:numId="21">
    <w:abstractNumId w:val="40"/>
  </w:num>
  <w:num w:numId="22">
    <w:abstractNumId w:val="32"/>
  </w:num>
  <w:num w:numId="23">
    <w:abstractNumId w:val="4"/>
  </w:num>
  <w:num w:numId="24">
    <w:abstractNumId w:val="5"/>
  </w:num>
  <w:num w:numId="25">
    <w:abstractNumId w:val="39"/>
  </w:num>
  <w:num w:numId="26">
    <w:abstractNumId w:val="16"/>
  </w:num>
  <w:num w:numId="27">
    <w:abstractNumId w:val="12"/>
  </w:num>
  <w:num w:numId="28">
    <w:abstractNumId w:val="7"/>
  </w:num>
  <w:num w:numId="29">
    <w:abstractNumId w:val="38"/>
  </w:num>
  <w:num w:numId="30">
    <w:abstractNumId w:val="14"/>
  </w:num>
  <w:num w:numId="31">
    <w:abstractNumId w:val="21"/>
  </w:num>
  <w:num w:numId="32">
    <w:abstractNumId w:val="42"/>
  </w:num>
  <w:num w:numId="33">
    <w:abstractNumId w:val="29"/>
  </w:num>
  <w:num w:numId="34">
    <w:abstractNumId w:val="0"/>
  </w:num>
  <w:num w:numId="35">
    <w:abstractNumId w:val="36"/>
  </w:num>
  <w:num w:numId="36">
    <w:abstractNumId w:val="10"/>
  </w:num>
  <w:num w:numId="37">
    <w:abstractNumId w:val="26"/>
  </w:num>
  <w:num w:numId="38">
    <w:abstractNumId w:val="35"/>
  </w:num>
  <w:num w:numId="39">
    <w:abstractNumId w:val="37"/>
  </w:num>
  <w:num w:numId="40">
    <w:abstractNumId w:val="41"/>
  </w:num>
  <w:num w:numId="41">
    <w:abstractNumId w:val="15"/>
  </w:num>
  <w:num w:numId="42">
    <w:abstractNumId w:val="18"/>
  </w:num>
  <w:num w:numId="43">
    <w:abstractNumId w:val="1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2731E"/>
    <w:rsid w:val="00080917"/>
    <w:rsid w:val="000A5185"/>
    <w:rsid w:val="000B1297"/>
    <w:rsid w:val="000C2339"/>
    <w:rsid w:val="000F3F09"/>
    <w:rsid w:val="00106850"/>
    <w:rsid w:val="001577B8"/>
    <w:rsid w:val="00173200"/>
    <w:rsid w:val="001E7AC4"/>
    <w:rsid w:val="002015DE"/>
    <w:rsid w:val="00224777"/>
    <w:rsid w:val="002D3D01"/>
    <w:rsid w:val="002D5870"/>
    <w:rsid w:val="002D6EF6"/>
    <w:rsid w:val="002E11D2"/>
    <w:rsid w:val="00316740"/>
    <w:rsid w:val="003279BD"/>
    <w:rsid w:val="003B367A"/>
    <w:rsid w:val="003C25E7"/>
    <w:rsid w:val="003F1B2C"/>
    <w:rsid w:val="004D17D0"/>
    <w:rsid w:val="004D5541"/>
    <w:rsid w:val="00512B41"/>
    <w:rsid w:val="00537EBF"/>
    <w:rsid w:val="00565FC6"/>
    <w:rsid w:val="00596084"/>
    <w:rsid w:val="005A1700"/>
    <w:rsid w:val="005B7C7A"/>
    <w:rsid w:val="005C0F00"/>
    <w:rsid w:val="005E2DC4"/>
    <w:rsid w:val="005F3666"/>
    <w:rsid w:val="00615537"/>
    <w:rsid w:val="00623574"/>
    <w:rsid w:val="006874F8"/>
    <w:rsid w:val="006B717C"/>
    <w:rsid w:val="006F17F0"/>
    <w:rsid w:val="007337A7"/>
    <w:rsid w:val="00772518"/>
    <w:rsid w:val="007B3220"/>
    <w:rsid w:val="007B5CDD"/>
    <w:rsid w:val="007D2F04"/>
    <w:rsid w:val="00821778"/>
    <w:rsid w:val="00824F71"/>
    <w:rsid w:val="008336C8"/>
    <w:rsid w:val="00852A54"/>
    <w:rsid w:val="00881E6E"/>
    <w:rsid w:val="00894514"/>
    <w:rsid w:val="0089522F"/>
    <w:rsid w:val="008B2962"/>
    <w:rsid w:val="008C02E6"/>
    <w:rsid w:val="00901A34"/>
    <w:rsid w:val="00943073"/>
    <w:rsid w:val="009562A8"/>
    <w:rsid w:val="00960B1C"/>
    <w:rsid w:val="00973216"/>
    <w:rsid w:val="00976865"/>
    <w:rsid w:val="009B612F"/>
    <w:rsid w:val="009F61FD"/>
    <w:rsid w:val="00A11708"/>
    <w:rsid w:val="00A61068"/>
    <w:rsid w:val="00AA7D10"/>
    <w:rsid w:val="00AB646B"/>
    <w:rsid w:val="00AF788D"/>
    <w:rsid w:val="00B65B23"/>
    <w:rsid w:val="00B9182D"/>
    <w:rsid w:val="00BA4B5A"/>
    <w:rsid w:val="00BD56A8"/>
    <w:rsid w:val="00BE1116"/>
    <w:rsid w:val="00C07F8F"/>
    <w:rsid w:val="00C26BA4"/>
    <w:rsid w:val="00C37F0E"/>
    <w:rsid w:val="00C65AB0"/>
    <w:rsid w:val="00C74F46"/>
    <w:rsid w:val="00C76BF6"/>
    <w:rsid w:val="00C83546"/>
    <w:rsid w:val="00C84783"/>
    <w:rsid w:val="00C85341"/>
    <w:rsid w:val="00CB60DF"/>
    <w:rsid w:val="00CC66F3"/>
    <w:rsid w:val="00CE271E"/>
    <w:rsid w:val="00CE65AC"/>
    <w:rsid w:val="00CF6C9D"/>
    <w:rsid w:val="00D45A58"/>
    <w:rsid w:val="00DC486D"/>
    <w:rsid w:val="00E42628"/>
    <w:rsid w:val="00E47011"/>
    <w:rsid w:val="00E7047C"/>
    <w:rsid w:val="00EA2456"/>
    <w:rsid w:val="00EC1FFB"/>
    <w:rsid w:val="00EF3E9C"/>
    <w:rsid w:val="00F33181"/>
    <w:rsid w:val="00F52E00"/>
    <w:rsid w:val="00F60B76"/>
    <w:rsid w:val="00F74228"/>
    <w:rsid w:val="00FA5A57"/>
    <w:rsid w:val="00FA796C"/>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40287">
      <w:bodyDiv w:val="1"/>
      <w:marLeft w:val="0"/>
      <w:marRight w:val="0"/>
      <w:marTop w:val="0"/>
      <w:marBottom w:val="0"/>
      <w:divBdr>
        <w:top w:val="none" w:sz="0" w:space="0" w:color="auto"/>
        <w:left w:val="none" w:sz="0" w:space="0" w:color="auto"/>
        <w:bottom w:val="none" w:sz="0" w:space="0" w:color="auto"/>
        <w:right w:val="none" w:sz="0" w:space="0" w:color="auto"/>
      </w:divBdr>
    </w:div>
    <w:div w:id="633828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290B9-6217-48C5-A103-B8E29CDBCB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6F1D0C2-CE81-448E-BC80-CDF465BB5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5D277-FA32-4BB0-A711-D850F174C10C}">
  <ds:schemaRefs>
    <ds:schemaRef ds:uri="http://schemas.microsoft.com/sharepoint/v3/contenttype/forms"/>
  </ds:schemaRefs>
</ds:datastoreItem>
</file>

<file path=customXml/itemProps4.xml><?xml version="1.0" encoding="utf-8"?>
<ds:datastoreItem xmlns:ds="http://schemas.openxmlformats.org/officeDocument/2006/customXml" ds:itemID="{5EA813FB-3055-48B0-9D17-C212F5F0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Miss R. Mcmahon</cp:lastModifiedBy>
  <cp:revision>3</cp:revision>
  <dcterms:created xsi:type="dcterms:W3CDTF">2024-11-15T14:45:00Z</dcterms:created>
  <dcterms:modified xsi:type="dcterms:W3CDTF">2024-11-18T09:10:00Z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