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341" w14:textId="03674506" w:rsidR="001F7487" w:rsidRDefault="001F7487" w:rsidP="5FAB912D">
      <w:pPr>
        <w:rPr>
          <w:noProof/>
        </w:rPr>
      </w:pPr>
    </w:p>
    <w:p w14:paraId="31C0248C" w14:textId="3FA3219F" w:rsidR="004D5807" w:rsidRPr="001F7487" w:rsidRDefault="009549DC" w:rsidP="5FAB912D">
      <w:pPr>
        <w:rPr>
          <w:b/>
          <w:bCs/>
          <w:color w:val="FF0000"/>
          <w:sz w:val="28"/>
          <w:szCs w:val="28"/>
        </w:rPr>
      </w:pPr>
      <w:r>
        <w:rPr>
          <w:noProof/>
        </w:rPr>
        <w:drawing>
          <wp:anchor distT="0" distB="0" distL="114300" distR="114300" simplePos="0" relativeHeight="251658240" behindDoc="0" locked="0" layoutInCell="1" allowOverlap="1" wp14:anchorId="7874BE4A" wp14:editId="5D85BFD7">
            <wp:simplePos x="914400" y="1371600"/>
            <wp:positionH relativeFrom="column">
              <wp:align>center</wp:align>
            </wp:positionH>
            <wp:positionV relativeFrom="paragraph">
              <wp:posOffset>0</wp:posOffset>
            </wp:positionV>
            <wp:extent cx="1861200" cy="1666800"/>
            <wp:effectExtent l="0" t="0" r="5715" b="0"/>
            <wp:wrapSquare wrapText="bothSides"/>
            <wp:docPr id="1793738110" name="Picture 1" descr="A logo with blue and orang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38110" name="Picture 1" descr="A logo with blue and orange triangl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2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B04C3" w14:textId="77777777" w:rsidR="009549DC" w:rsidRDefault="009549DC" w:rsidP="5FAB912D">
      <w:pPr>
        <w:contextualSpacing/>
        <w:jc w:val="center"/>
        <w:rPr>
          <w:b/>
          <w:bCs/>
          <w:sz w:val="28"/>
          <w:szCs w:val="28"/>
        </w:rPr>
      </w:pPr>
    </w:p>
    <w:p w14:paraId="5394E4D8" w14:textId="77777777" w:rsidR="009549DC" w:rsidRDefault="009549DC" w:rsidP="5FAB912D">
      <w:pPr>
        <w:contextualSpacing/>
        <w:jc w:val="center"/>
        <w:rPr>
          <w:b/>
          <w:bCs/>
          <w:sz w:val="28"/>
          <w:szCs w:val="28"/>
        </w:rPr>
      </w:pPr>
    </w:p>
    <w:p w14:paraId="579B552F" w14:textId="77777777" w:rsidR="009549DC" w:rsidRDefault="009549DC" w:rsidP="5FAB912D">
      <w:pPr>
        <w:contextualSpacing/>
        <w:jc w:val="center"/>
        <w:rPr>
          <w:b/>
          <w:bCs/>
          <w:sz w:val="28"/>
          <w:szCs w:val="28"/>
        </w:rPr>
      </w:pPr>
    </w:p>
    <w:p w14:paraId="46B376C9" w14:textId="77777777" w:rsidR="009549DC" w:rsidRDefault="009549DC" w:rsidP="5FAB912D">
      <w:pPr>
        <w:contextualSpacing/>
        <w:jc w:val="center"/>
        <w:rPr>
          <w:b/>
          <w:bCs/>
          <w:sz w:val="28"/>
          <w:szCs w:val="28"/>
        </w:rPr>
      </w:pPr>
    </w:p>
    <w:p w14:paraId="6327240B" w14:textId="77777777" w:rsidR="009549DC" w:rsidRDefault="009549DC" w:rsidP="5FAB912D">
      <w:pPr>
        <w:contextualSpacing/>
        <w:jc w:val="center"/>
        <w:rPr>
          <w:b/>
          <w:bCs/>
          <w:sz w:val="28"/>
          <w:szCs w:val="28"/>
        </w:rPr>
      </w:pPr>
    </w:p>
    <w:p w14:paraId="35322108" w14:textId="77777777" w:rsidR="009549DC" w:rsidRDefault="009549DC" w:rsidP="5FAB912D">
      <w:pPr>
        <w:contextualSpacing/>
        <w:jc w:val="center"/>
        <w:rPr>
          <w:b/>
          <w:bCs/>
          <w:sz w:val="28"/>
          <w:szCs w:val="28"/>
        </w:rPr>
      </w:pPr>
    </w:p>
    <w:p w14:paraId="68914F67" w14:textId="77777777" w:rsidR="009549DC" w:rsidRPr="00DE704C" w:rsidRDefault="009549DC" w:rsidP="5FAB912D">
      <w:pPr>
        <w:contextualSpacing/>
        <w:jc w:val="center"/>
        <w:rPr>
          <w:rFonts w:ascii="Microsoft Sans Serif" w:hAnsi="Microsoft Sans Serif" w:cs="Microsoft Sans Serif"/>
          <w:b/>
          <w:bCs/>
          <w:sz w:val="28"/>
          <w:szCs w:val="28"/>
        </w:rPr>
      </w:pPr>
    </w:p>
    <w:p w14:paraId="3CAAF8BD" w14:textId="5F39F375" w:rsidR="55267B75" w:rsidRPr="00DF670C" w:rsidRDefault="00677C0D" w:rsidP="5FAB912D">
      <w:pPr>
        <w:contextualSpacing/>
        <w:jc w:val="center"/>
        <w:rPr>
          <w:rFonts w:ascii="Microsoft Sans Serif" w:hAnsi="Microsoft Sans Serif" w:cs="Microsoft Sans Serif"/>
          <w:b/>
          <w:bCs/>
          <w:color w:val="0F243E" w:themeColor="text2" w:themeShade="80"/>
          <w:sz w:val="28"/>
          <w:szCs w:val="28"/>
        </w:rPr>
      </w:pPr>
      <w:r>
        <w:rPr>
          <w:rFonts w:ascii="Microsoft Sans Serif" w:hAnsi="Microsoft Sans Serif" w:cs="Microsoft Sans Serif"/>
          <w:b/>
          <w:bCs/>
          <w:color w:val="0F243E" w:themeColor="text2" w:themeShade="80"/>
          <w:sz w:val="28"/>
          <w:szCs w:val="28"/>
        </w:rPr>
        <w:t>L</w:t>
      </w:r>
      <w:r w:rsidR="00583D1A">
        <w:rPr>
          <w:rFonts w:ascii="Microsoft Sans Serif" w:hAnsi="Microsoft Sans Serif" w:cs="Microsoft Sans Serif"/>
          <w:b/>
          <w:bCs/>
          <w:color w:val="0F243E" w:themeColor="text2" w:themeShade="80"/>
          <w:sz w:val="28"/>
          <w:szCs w:val="28"/>
        </w:rPr>
        <w:t xml:space="preserve">earning </w:t>
      </w:r>
      <w:r>
        <w:rPr>
          <w:rFonts w:ascii="Microsoft Sans Serif" w:hAnsi="Microsoft Sans Serif" w:cs="Microsoft Sans Serif"/>
          <w:b/>
          <w:bCs/>
          <w:color w:val="0F243E" w:themeColor="text2" w:themeShade="80"/>
          <w:sz w:val="28"/>
          <w:szCs w:val="28"/>
        </w:rPr>
        <w:t>S</w:t>
      </w:r>
      <w:r w:rsidR="00583D1A">
        <w:rPr>
          <w:rFonts w:ascii="Microsoft Sans Serif" w:hAnsi="Microsoft Sans Serif" w:cs="Microsoft Sans Serif"/>
          <w:b/>
          <w:bCs/>
          <w:color w:val="0F243E" w:themeColor="text2" w:themeShade="80"/>
          <w:sz w:val="28"/>
          <w:szCs w:val="28"/>
        </w:rPr>
        <w:t xml:space="preserve">upport </w:t>
      </w:r>
      <w:r>
        <w:rPr>
          <w:rFonts w:ascii="Microsoft Sans Serif" w:hAnsi="Microsoft Sans Serif" w:cs="Microsoft Sans Serif"/>
          <w:b/>
          <w:bCs/>
          <w:color w:val="0F243E" w:themeColor="text2" w:themeShade="80"/>
          <w:sz w:val="28"/>
          <w:szCs w:val="28"/>
        </w:rPr>
        <w:t>A</w:t>
      </w:r>
      <w:r w:rsidR="00583D1A">
        <w:rPr>
          <w:rFonts w:ascii="Microsoft Sans Serif" w:hAnsi="Microsoft Sans Serif" w:cs="Microsoft Sans Serif"/>
          <w:b/>
          <w:bCs/>
          <w:color w:val="0F243E" w:themeColor="text2" w:themeShade="80"/>
          <w:sz w:val="28"/>
          <w:szCs w:val="28"/>
        </w:rPr>
        <w:t xml:space="preserve">ssistant </w:t>
      </w:r>
    </w:p>
    <w:p w14:paraId="36AB667D" w14:textId="5C8C9083" w:rsidR="2E3D1D72" w:rsidRPr="00DE704C" w:rsidRDefault="2E3D1D72" w:rsidP="28C75723">
      <w:pPr>
        <w:contextualSpacing/>
        <w:jc w:val="center"/>
        <w:rPr>
          <w:rFonts w:ascii="Microsoft Sans Serif" w:hAnsi="Microsoft Sans Serif" w:cs="Microsoft Sans Serif"/>
          <w:b/>
          <w:bCs/>
          <w:sz w:val="28"/>
          <w:szCs w:val="28"/>
        </w:rPr>
      </w:pPr>
      <w:r w:rsidRPr="00DE704C">
        <w:rPr>
          <w:rFonts w:ascii="Microsoft Sans Serif" w:hAnsi="Microsoft Sans Serif" w:cs="Microsoft Sans Serif"/>
          <w:b/>
          <w:bCs/>
          <w:sz w:val="28"/>
          <w:szCs w:val="28"/>
        </w:rPr>
        <w:t>Grade:</w:t>
      </w:r>
      <w:r w:rsidR="002446FB" w:rsidRPr="00DE704C">
        <w:rPr>
          <w:rFonts w:ascii="Microsoft Sans Serif" w:hAnsi="Microsoft Sans Serif" w:cs="Microsoft Sans Serif"/>
          <w:b/>
          <w:bCs/>
          <w:sz w:val="28"/>
          <w:szCs w:val="28"/>
        </w:rPr>
        <w:t xml:space="preserve"> </w:t>
      </w:r>
      <w:r w:rsidR="00190FC1" w:rsidRPr="00C95F42">
        <w:rPr>
          <w:rFonts w:ascii="Microsoft Sans Serif" w:hAnsi="Microsoft Sans Serif" w:cs="Microsoft Sans Serif"/>
          <w:b/>
          <w:bCs/>
          <w:color w:val="0F243E" w:themeColor="text2" w:themeShade="80"/>
          <w:sz w:val="28"/>
          <w:szCs w:val="28"/>
        </w:rPr>
        <w:t>BTC Band 0</w:t>
      </w:r>
      <w:r w:rsidR="00844630">
        <w:rPr>
          <w:rFonts w:ascii="Microsoft Sans Serif" w:hAnsi="Microsoft Sans Serif" w:cs="Microsoft Sans Serif"/>
          <w:b/>
          <w:bCs/>
          <w:color w:val="0F243E" w:themeColor="text2" w:themeShade="80"/>
          <w:sz w:val="28"/>
          <w:szCs w:val="28"/>
        </w:rPr>
        <w:t>3,</w:t>
      </w:r>
      <w:r w:rsidR="00190FC1" w:rsidRPr="00C95F42">
        <w:rPr>
          <w:rFonts w:ascii="Microsoft Sans Serif" w:hAnsi="Microsoft Sans Serif" w:cs="Microsoft Sans Serif"/>
          <w:b/>
          <w:bCs/>
          <w:color w:val="0F243E" w:themeColor="text2" w:themeShade="80"/>
          <w:sz w:val="28"/>
          <w:szCs w:val="28"/>
        </w:rPr>
        <w:t xml:space="preserve"> </w:t>
      </w:r>
      <w:r w:rsidR="00C95F42" w:rsidRPr="00C95F42">
        <w:rPr>
          <w:rFonts w:ascii="Microsoft Sans Serif" w:hAnsi="Microsoft Sans Serif" w:cs="Microsoft Sans Serif"/>
          <w:b/>
          <w:bCs/>
          <w:color w:val="0F243E" w:themeColor="text2" w:themeShade="80"/>
          <w:sz w:val="28"/>
          <w:szCs w:val="28"/>
        </w:rPr>
        <w:t>Scale</w:t>
      </w:r>
      <w:r w:rsidR="00844630">
        <w:rPr>
          <w:rFonts w:ascii="Microsoft Sans Serif" w:hAnsi="Microsoft Sans Serif" w:cs="Microsoft Sans Serif"/>
          <w:b/>
          <w:bCs/>
          <w:color w:val="0F243E" w:themeColor="text2" w:themeShade="80"/>
          <w:sz w:val="28"/>
          <w:szCs w:val="28"/>
        </w:rPr>
        <w:t xml:space="preserve"> 3</w:t>
      </w:r>
      <w:r w:rsidR="00C95F42" w:rsidRPr="00C95F42">
        <w:rPr>
          <w:rFonts w:ascii="Microsoft Sans Serif" w:hAnsi="Microsoft Sans Serif" w:cs="Microsoft Sans Serif"/>
          <w:b/>
          <w:bCs/>
          <w:color w:val="0F243E" w:themeColor="text2" w:themeShade="80"/>
          <w:sz w:val="28"/>
          <w:szCs w:val="28"/>
        </w:rPr>
        <w:t xml:space="preserve">. </w:t>
      </w:r>
    </w:p>
    <w:p w14:paraId="5E54D382" w14:textId="5CEB4285" w:rsidR="28C75723" w:rsidRPr="00DE704C" w:rsidRDefault="28C75723" w:rsidP="28C75723">
      <w:pPr>
        <w:contextualSpacing/>
        <w:jc w:val="center"/>
        <w:rPr>
          <w:rFonts w:ascii="Microsoft Sans Serif" w:hAnsi="Microsoft Sans Serif" w:cs="Microsoft Sans Serif"/>
          <w:b/>
          <w:bCs/>
          <w:sz w:val="28"/>
          <w:szCs w:val="28"/>
        </w:rPr>
      </w:pPr>
    </w:p>
    <w:p w14:paraId="3EE13326" w14:textId="31876CDF" w:rsidR="00EC3932" w:rsidRPr="001900F3" w:rsidRDefault="00EC3932" w:rsidP="28C75723">
      <w:pPr>
        <w:rPr>
          <w:rFonts w:ascii="Arial" w:hAnsi="Arial" w:cs="Arial"/>
        </w:rPr>
      </w:pPr>
      <w:r w:rsidRPr="001900F3">
        <w:rPr>
          <w:rFonts w:ascii="Arial" w:hAnsi="Arial" w:cs="Arial"/>
        </w:rPr>
        <w:t>The success o</w:t>
      </w:r>
      <w:r w:rsidR="00E70847" w:rsidRPr="001900F3">
        <w:rPr>
          <w:rFonts w:ascii="Arial" w:hAnsi="Arial" w:cs="Arial"/>
        </w:rPr>
        <w:t xml:space="preserve">f the Bridgwater </w:t>
      </w:r>
      <w:r w:rsidR="002D3618" w:rsidRPr="001900F3">
        <w:rPr>
          <w:rFonts w:ascii="Arial" w:hAnsi="Arial" w:cs="Arial"/>
        </w:rPr>
        <w:t xml:space="preserve">and Taunton </w:t>
      </w:r>
      <w:r w:rsidR="00E70847" w:rsidRPr="001900F3">
        <w:rPr>
          <w:rFonts w:ascii="Arial" w:hAnsi="Arial" w:cs="Arial"/>
        </w:rPr>
        <w:t>College Trust</w:t>
      </w:r>
      <w:r w:rsidRPr="001900F3">
        <w:rPr>
          <w:rFonts w:ascii="Arial" w:hAnsi="Arial" w:cs="Arial"/>
        </w:rPr>
        <w:t xml:space="preserve"> will be underpinned by two fundament</w:t>
      </w:r>
      <w:r w:rsidR="11D717F9" w:rsidRPr="001900F3">
        <w:rPr>
          <w:rFonts w:ascii="Arial" w:hAnsi="Arial" w:cs="Arial"/>
        </w:rPr>
        <w:t>al beliefs</w:t>
      </w:r>
      <w:r w:rsidRPr="001900F3">
        <w:rPr>
          <w:rFonts w:ascii="Arial" w:hAnsi="Arial" w:cs="Arial"/>
        </w:rPr>
        <w:t>:</w:t>
      </w:r>
    </w:p>
    <w:p w14:paraId="754AA065" w14:textId="775D91E3" w:rsidR="00EC3932" w:rsidRPr="00DE704C" w:rsidRDefault="00EC3932" w:rsidP="28C75723">
      <w:pPr>
        <w:spacing w:after="0" w:line="240" w:lineRule="auto"/>
        <w:jc w:val="both"/>
        <w:rPr>
          <w:rFonts w:ascii="Microsoft Sans Serif" w:hAnsi="Microsoft Sans Serif" w:cs="Microsoft Sans Serif"/>
          <w:b/>
          <w:bCs/>
        </w:rPr>
      </w:pPr>
      <w:r w:rsidRPr="00DE704C">
        <w:rPr>
          <w:rFonts w:ascii="Microsoft Sans Serif" w:hAnsi="Microsoft Sans Serif" w:cs="Microsoft Sans Serif"/>
          <w:b/>
          <w:bCs/>
        </w:rPr>
        <w:t xml:space="preserve">Students come first:  </w:t>
      </w:r>
      <w:r w:rsidRPr="001900F3">
        <w:rPr>
          <w:rFonts w:ascii="Arial" w:hAnsi="Arial" w:cs="Arial"/>
        </w:rPr>
        <w:t xml:space="preserve">First and foremost, the </w:t>
      </w:r>
      <w:r w:rsidR="0F20E25C" w:rsidRPr="001900F3">
        <w:rPr>
          <w:rFonts w:ascii="Arial" w:hAnsi="Arial" w:cs="Arial"/>
        </w:rPr>
        <w:t>purpose</w:t>
      </w:r>
      <w:r w:rsidRPr="001900F3">
        <w:rPr>
          <w:rFonts w:ascii="Arial" w:hAnsi="Arial" w:cs="Arial"/>
        </w:rPr>
        <w:t xml:space="preserve"> of the </w:t>
      </w:r>
      <w:r w:rsidR="4964720F" w:rsidRPr="001900F3">
        <w:rPr>
          <w:rFonts w:ascii="Arial" w:hAnsi="Arial" w:cs="Arial"/>
        </w:rPr>
        <w:t>Trust</w:t>
      </w:r>
      <w:r w:rsidRPr="001900F3">
        <w:rPr>
          <w:rFonts w:ascii="Arial" w:hAnsi="Arial" w:cs="Arial"/>
        </w:rPr>
        <w:t xml:space="preserve"> is to enable students to achieve their potential, and it is this </w:t>
      </w:r>
      <w:r w:rsidR="475F3129" w:rsidRPr="001900F3">
        <w:rPr>
          <w:rFonts w:ascii="Arial" w:hAnsi="Arial" w:cs="Arial"/>
        </w:rPr>
        <w:t>principle</w:t>
      </w:r>
      <w:r w:rsidRPr="001900F3">
        <w:rPr>
          <w:rFonts w:ascii="Arial" w:hAnsi="Arial" w:cs="Arial"/>
        </w:rPr>
        <w:t xml:space="preserve"> that drives </w:t>
      </w:r>
      <w:r w:rsidR="3F43990E" w:rsidRPr="001900F3">
        <w:rPr>
          <w:rFonts w:ascii="Arial" w:hAnsi="Arial" w:cs="Arial"/>
        </w:rPr>
        <w:t>how we make decisions and how we act</w:t>
      </w:r>
      <w:r w:rsidR="00E70847" w:rsidRPr="001900F3">
        <w:rPr>
          <w:rFonts w:ascii="Arial" w:hAnsi="Arial" w:cs="Arial"/>
        </w:rPr>
        <w:t xml:space="preserve">. </w:t>
      </w:r>
      <w:r w:rsidR="71298A91" w:rsidRPr="001900F3">
        <w:rPr>
          <w:rFonts w:ascii="Arial" w:hAnsi="Arial" w:cs="Arial"/>
        </w:rPr>
        <w:t xml:space="preserve"> </w:t>
      </w:r>
      <w:r w:rsidRPr="001900F3">
        <w:rPr>
          <w:rFonts w:ascii="Arial" w:hAnsi="Arial" w:cs="Arial"/>
        </w:rPr>
        <w:t xml:space="preserve">It is </w:t>
      </w:r>
      <w:r w:rsidR="655688F3" w:rsidRPr="001900F3">
        <w:rPr>
          <w:rFonts w:ascii="Arial" w:hAnsi="Arial" w:cs="Arial"/>
        </w:rPr>
        <w:t>expected</w:t>
      </w:r>
      <w:r w:rsidRPr="001900F3">
        <w:rPr>
          <w:rFonts w:ascii="Arial" w:hAnsi="Arial" w:cs="Arial"/>
        </w:rPr>
        <w:t xml:space="preserve"> that anyone who jo</w:t>
      </w:r>
      <w:r w:rsidR="00E70847" w:rsidRPr="001900F3">
        <w:rPr>
          <w:rFonts w:ascii="Arial" w:hAnsi="Arial" w:cs="Arial"/>
        </w:rPr>
        <w:t>ins or forms part of the Trust</w:t>
      </w:r>
      <w:r w:rsidRPr="001900F3">
        <w:rPr>
          <w:rFonts w:ascii="Arial" w:hAnsi="Arial" w:cs="Arial"/>
        </w:rPr>
        <w:t xml:space="preserve"> shares this philosophy.</w:t>
      </w:r>
    </w:p>
    <w:p w14:paraId="5DAB6C7B" w14:textId="77777777" w:rsidR="00EC3932" w:rsidRPr="00DE704C" w:rsidRDefault="00EC3932" w:rsidP="00EC3932">
      <w:pPr>
        <w:spacing w:after="0" w:line="240" w:lineRule="auto"/>
        <w:ind w:left="720"/>
        <w:jc w:val="both"/>
        <w:rPr>
          <w:rFonts w:ascii="Microsoft Sans Serif" w:hAnsi="Microsoft Sans Serif" w:cs="Microsoft Sans Serif"/>
          <w:b/>
        </w:rPr>
      </w:pPr>
    </w:p>
    <w:p w14:paraId="3F808B6E" w14:textId="45D54106" w:rsidR="00EC3932" w:rsidRPr="00DE704C" w:rsidRDefault="50F1F632" w:rsidP="28C75723">
      <w:pPr>
        <w:spacing w:after="0" w:line="240" w:lineRule="auto"/>
        <w:jc w:val="both"/>
        <w:rPr>
          <w:rFonts w:ascii="Microsoft Sans Serif" w:hAnsi="Microsoft Sans Serif" w:cs="Microsoft Sans Serif"/>
        </w:rPr>
      </w:pPr>
      <w:r w:rsidRPr="00DE704C">
        <w:rPr>
          <w:rFonts w:ascii="Microsoft Sans Serif" w:hAnsi="Microsoft Sans Serif" w:cs="Microsoft Sans Serif"/>
          <w:b/>
          <w:bCs/>
        </w:rPr>
        <w:t>We are team players</w:t>
      </w:r>
      <w:r w:rsidR="00EC3932" w:rsidRPr="00DE704C">
        <w:rPr>
          <w:rFonts w:ascii="Microsoft Sans Serif" w:hAnsi="Microsoft Sans Serif" w:cs="Microsoft Sans Serif"/>
          <w:b/>
          <w:bCs/>
        </w:rPr>
        <w:t xml:space="preserve">: </w:t>
      </w:r>
      <w:r w:rsidR="00EC3932" w:rsidRPr="001900F3">
        <w:rPr>
          <w:rFonts w:ascii="Arial" w:hAnsi="Arial" w:cs="Arial"/>
        </w:rPr>
        <w:t>Whilst every</w:t>
      </w:r>
      <w:r w:rsidR="0D1AF675" w:rsidRPr="001900F3">
        <w:rPr>
          <w:rFonts w:ascii="Arial" w:hAnsi="Arial" w:cs="Arial"/>
        </w:rPr>
        <w:t xml:space="preserve"> colleague</w:t>
      </w:r>
      <w:r w:rsidR="00EC3932" w:rsidRPr="001900F3">
        <w:rPr>
          <w:rFonts w:ascii="Arial" w:hAnsi="Arial" w:cs="Arial"/>
        </w:rPr>
        <w:t xml:space="preserve"> has a specific role to fulfil, </w:t>
      </w:r>
      <w:r w:rsidR="0412BFD9" w:rsidRPr="001900F3">
        <w:rPr>
          <w:rFonts w:ascii="Arial" w:hAnsi="Arial" w:cs="Arial"/>
        </w:rPr>
        <w:t xml:space="preserve">we expect all staff to communicate with </w:t>
      </w:r>
      <w:r w:rsidR="16C250E3" w:rsidRPr="001900F3">
        <w:rPr>
          <w:rFonts w:ascii="Arial" w:hAnsi="Arial" w:cs="Arial"/>
        </w:rPr>
        <w:t>compassion</w:t>
      </w:r>
      <w:r w:rsidR="0412BFD9" w:rsidRPr="001900F3">
        <w:rPr>
          <w:rFonts w:ascii="Arial" w:hAnsi="Arial" w:cs="Arial"/>
        </w:rPr>
        <w:t xml:space="preserve">, treat others with positive regard, collaborate and </w:t>
      </w:r>
      <w:r w:rsidR="69CBC8D5" w:rsidRPr="001900F3">
        <w:rPr>
          <w:rFonts w:ascii="Arial" w:hAnsi="Arial" w:cs="Arial"/>
        </w:rPr>
        <w:t>behave with professionalism</w:t>
      </w:r>
      <w:r w:rsidR="0412BFD9" w:rsidRPr="001900F3">
        <w:rPr>
          <w:rFonts w:ascii="Arial" w:hAnsi="Arial" w:cs="Arial"/>
        </w:rPr>
        <w:t xml:space="preserve">.  </w:t>
      </w:r>
      <w:r w:rsidR="00EC3932" w:rsidRPr="001900F3">
        <w:rPr>
          <w:rFonts w:ascii="Arial" w:hAnsi="Arial" w:cs="Arial"/>
        </w:rPr>
        <w:t xml:space="preserve"> </w:t>
      </w:r>
      <w:r w:rsidR="491E3B6E" w:rsidRPr="001900F3">
        <w:rPr>
          <w:rFonts w:ascii="Arial" w:hAnsi="Arial" w:cs="Arial"/>
        </w:rPr>
        <w:t>In our colleagues we seek</w:t>
      </w:r>
      <w:r w:rsidR="00EC3932" w:rsidRPr="001900F3">
        <w:rPr>
          <w:rFonts w:ascii="Arial" w:hAnsi="Arial" w:cs="Arial"/>
        </w:rPr>
        <w:t xml:space="preserve"> energy, passion, in</w:t>
      </w:r>
      <w:r w:rsidR="07C320A0" w:rsidRPr="001900F3">
        <w:rPr>
          <w:rFonts w:ascii="Arial" w:hAnsi="Arial" w:cs="Arial"/>
        </w:rPr>
        <w:t>itiative</w:t>
      </w:r>
      <w:r w:rsidR="00EC3932" w:rsidRPr="001900F3">
        <w:rPr>
          <w:rFonts w:ascii="Arial" w:hAnsi="Arial" w:cs="Arial"/>
        </w:rPr>
        <w:t xml:space="preserve"> and cooperation, as well as </w:t>
      </w:r>
      <w:r w:rsidR="67159338" w:rsidRPr="001900F3">
        <w:rPr>
          <w:rFonts w:ascii="Arial" w:hAnsi="Arial" w:cs="Arial"/>
        </w:rPr>
        <w:t>acting in a way that</w:t>
      </w:r>
      <w:r w:rsidR="00EC3932" w:rsidRPr="001900F3">
        <w:rPr>
          <w:rFonts w:ascii="Arial" w:hAnsi="Arial" w:cs="Arial"/>
        </w:rPr>
        <w:t xml:space="preserve"> promote</w:t>
      </w:r>
      <w:r w:rsidR="129A87B9" w:rsidRPr="001900F3">
        <w:rPr>
          <w:rFonts w:ascii="Arial" w:hAnsi="Arial" w:cs="Arial"/>
        </w:rPr>
        <w:t>s</w:t>
      </w:r>
      <w:r w:rsidR="00EC3932" w:rsidRPr="001900F3">
        <w:rPr>
          <w:rFonts w:ascii="Arial" w:hAnsi="Arial" w:cs="Arial"/>
        </w:rPr>
        <w:t xml:space="preserve"> </w:t>
      </w:r>
      <w:r w:rsidR="00E70847" w:rsidRPr="001900F3">
        <w:rPr>
          <w:rFonts w:ascii="Arial" w:hAnsi="Arial" w:cs="Arial"/>
        </w:rPr>
        <w:t xml:space="preserve">a positive image </w:t>
      </w:r>
      <w:r w:rsidR="698453F1" w:rsidRPr="001900F3">
        <w:rPr>
          <w:rFonts w:ascii="Arial" w:hAnsi="Arial" w:cs="Arial"/>
        </w:rPr>
        <w:t>of</w:t>
      </w:r>
      <w:r w:rsidR="00E70847" w:rsidRPr="001900F3">
        <w:rPr>
          <w:rFonts w:ascii="Arial" w:hAnsi="Arial" w:cs="Arial"/>
        </w:rPr>
        <w:t xml:space="preserve"> the Trust</w:t>
      </w:r>
      <w:r w:rsidR="00EC3932" w:rsidRPr="001900F3">
        <w:rPr>
          <w:rFonts w:ascii="Arial" w:hAnsi="Arial" w:cs="Arial"/>
        </w:rPr>
        <w:t xml:space="preserve"> in </w:t>
      </w:r>
      <w:r w:rsidR="4F84D1D2" w:rsidRPr="001900F3">
        <w:rPr>
          <w:rFonts w:ascii="Arial" w:hAnsi="Arial" w:cs="Arial"/>
        </w:rPr>
        <w:t>the</w:t>
      </w:r>
      <w:r w:rsidR="00EC3932" w:rsidRPr="001900F3">
        <w:rPr>
          <w:rFonts w:ascii="Arial" w:hAnsi="Arial" w:cs="Arial"/>
        </w:rPr>
        <w:t xml:space="preserve"> wider community.</w:t>
      </w:r>
    </w:p>
    <w:p w14:paraId="02EB378F" w14:textId="77777777" w:rsidR="00BC7642" w:rsidRPr="00DE704C" w:rsidRDefault="00BC7642" w:rsidP="00EC3932">
      <w:pPr>
        <w:spacing w:after="0" w:line="240" w:lineRule="auto"/>
        <w:jc w:val="both"/>
        <w:rPr>
          <w:rFonts w:ascii="Microsoft Sans Serif" w:hAnsi="Microsoft Sans Serif" w:cs="Microsoft Sans Serif"/>
        </w:rPr>
      </w:pPr>
    </w:p>
    <w:p w14:paraId="21629C14" w14:textId="7CD9B750" w:rsidR="40F68913" w:rsidRPr="00DE704C" w:rsidRDefault="40F68913" w:rsidP="28C75723">
      <w:pPr>
        <w:pStyle w:val="Heading1"/>
        <w:jc w:val="both"/>
        <w:rPr>
          <w:rFonts w:ascii="Microsoft Sans Serif" w:hAnsi="Microsoft Sans Serif" w:cs="Microsoft Sans Serif"/>
        </w:rPr>
      </w:pPr>
      <w:r w:rsidRPr="00DE704C">
        <w:rPr>
          <w:rFonts w:ascii="Microsoft Sans Serif" w:hAnsi="Microsoft Sans Serif" w:cs="Microsoft Sans Serif"/>
        </w:rPr>
        <w:t>Our values</w:t>
      </w:r>
    </w:p>
    <w:p w14:paraId="6A05A809" w14:textId="77777777" w:rsidR="00BC7642" w:rsidRPr="00DE704C" w:rsidRDefault="00BC7642" w:rsidP="00BC7642">
      <w:pPr>
        <w:pStyle w:val="BodyText"/>
        <w:rPr>
          <w:rFonts w:ascii="Microsoft Sans Serif" w:hAnsi="Microsoft Sans Serif" w:cs="Microsoft Sans Serif"/>
        </w:rPr>
      </w:pPr>
    </w:p>
    <w:p w14:paraId="03BEA14B" w14:textId="7585A6ED" w:rsidR="00A928AA" w:rsidRPr="001900F3" w:rsidRDefault="00A928AA" w:rsidP="28C75723">
      <w:pPr>
        <w:pStyle w:val="BodyText"/>
        <w:rPr>
          <w:rFonts w:cs="Arial"/>
        </w:rPr>
      </w:pPr>
      <w:r w:rsidRPr="001900F3">
        <w:rPr>
          <w:rFonts w:cs="Arial"/>
        </w:rPr>
        <w:t>We are ambitious, collaborative and inclusive.</w:t>
      </w:r>
    </w:p>
    <w:p w14:paraId="7777EC33" w14:textId="77777777" w:rsidR="00A928AA" w:rsidRPr="001900F3" w:rsidRDefault="00A928AA" w:rsidP="28C75723">
      <w:pPr>
        <w:pStyle w:val="BodyText"/>
        <w:rPr>
          <w:rFonts w:cs="Arial"/>
        </w:rPr>
      </w:pPr>
    </w:p>
    <w:p w14:paraId="6A34AEB7" w14:textId="3EF2CD66" w:rsidR="00BC7642" w:rsidRPr="001900F3" w:rsidRDefault="18A2A343" w:rsidP="28C75723">
      <w:pPr>
        <w:pStyle w:val="BodyText"/>
        <w:rPr>
          <w:rFonts w:cs="Arial"/>
        </w:rPr>
      </w:pPr>
      <w:r w:rsidRPr="001900F3">
        <w:rPr>
          <w:rFonts w:cs="Arial"/>
        </w:rPr>
        <w:t xml:space="preserve">We believe that every role contributes to our students achieving. </w:t>
      </w:r>
      <w:r w:rsidR="40F68913" w:rsidRPr="001900F3">
        <w:rPr>
          <w:rFonts w:cs="Arial"/>
        </w:rPr>
        <w:t xml:space="preserve">We are a values driven organisation and strongly feel a shared sense of purpose.  </w:t>
      </w:r>
      <w:r w:rsidR="1F0939A7" w:rsidRPr="001900F3">
        <w:rPr>
          <w:rFonts w:cs="Arial"/>
        </w:rPr>
        <w:t>We behave in a way that puts our students at the forefront of our actions and decisions making, we champion equality of opportunity and res</w:t>
      </w:r>
      <w:r w:rsidR="7212B199" w:rsidRPr="001900F3">
        <w:rPr>
          <w:rFonts w:cs="Arial"/>
        </w:rPr>
        <w:t xml:space="preserve">pect our colleagues, our students and our community. </w:t>
      </w:r>
      <w:r w:rsidR="1C53040A" w:rsidRPr="001900F3">
        <w:rPr>
          <w:rFonts w:cs="Arial"/>
        </w:rPr>
        <w:t xml:space="preserve"> We believe passionately that all individuals are entitled to learn and should be encouraged to do so.</w:t>
      </w:r>
      <w:r w:rsidR="7212B199" w:rsidRPr="001900F3">
        <w:rPr>
          <w:rFonts w:cs="Arial"/>
        </w:rPr>
        <w:t xml:space="preserve"> </w:t>
      </w:r>
      <w:r w:rsidR="1F0939A7" w:rsidRPr="001900F3">
        <w:rPr>
          <w:rFonts w:cs="Arial"/>
        </w:rPr>
        <w:t xml:space="preserve"> </w:t>
      </w:r>
    </w:p>
    <w:p w14:paraId="5A39BBE3" w14:textId="77777777" w:rsidR="00BC7642" w:rsidRPr="00DE704C" w:rsidRDefault="00BC7642" w:rsidP="00BC7642">
      <w:pPr>
        <w:pStyle w:val="BodyText"/>
        <w:rPr>
          <w:rFonts w:ascii="Microsoft Sans Serif" w:hAnsi="Microsoft Sans Serif" w:cs="Microsoft Sans Serif"/>
        </w:rPr>
      </w:pPr>
    </w:p>
    <w:p w14:paraId="4B232718" w14:textId="7FD4CF9F" w:rsidR="00BC7642" w:rsidRPr="00DE704C" w:rsidRDefault="00BC7642" w:rsidP="28C75723">
      <w:pPr>
        <w:pStyle w:val="BodyText"/>
        <w:rPr>
          <w:rFonts w:ascii="Microsoft Sans Serif" w:hAnsi="Microsoft Sans Serif" w:cs="Microsoft Sans Serif"/>
        </w:rPr>
      </w:pPr>
      <w:r w:rsidRPr="00DE704C">
        <w:rPr>
          <w:rFonts w:ascii="Microsoft Sans Serif" w:hAnsi="Microsoft Sans Serif" w:cs="Microsoft Sans Serif"/>
        </w:rPr>
        <w:t xml:space="preserve"> </w:t>
      </w:r>
    </w:p>
    <w:p w14:paraId="41C8F396" w14:textId="77777777" w:rsidR="00BC7642" w:rsidRPr="00DE704C" w:rsidRDefault="00BC7642" w:rsidP="00BC7642">
      <w:pPr>
        <w:pStyle w:val="BodyText"/>
        <w:rPr>
          <w:rFonts w:ascii="Microsoft Sans Serif" w:hAnsi="Microsoft Sans Serif" w:cs="Microsoft Sans Serif"/>
        </w:rPr>
      </w:pPr>
    </w:p>
    <w:p w14:paraId="72A3D3EC" w14:textId="77777777" w:rsidR="00BC7642" w:rsidRPr="00997F91" w:rsidRDefault="00BC7642" w:rsidP="00EC3932">
      <w:pPr>
        <w:spacing w:after="0" w:line="240" w:lineRule="auto"/>
        <w:jc w:val="both"/>
        <w:rPr>
          <w:rFonts w:cstheme="minorHAnsi"/>
          <w:b/>
        </w:rPr>
      </w:pPr>
    </w:p>
    <w:p w14:paraId="0D0B940D" w14:textId="77777777" w:rsidR="00E70847" w:rsidRDefault="00BC7642" w:rsidP="00CC7560">
      <w:pPr>
        <w:spacing w:after="0"/>
        <w:rPr>
          <w:rFonts w:cstheme="minorHAnsi"/>
          <w:b/>
        </w:rPr>
      </w:pPr>
      <w:r>
        <w:rPr>
          <w:rFonts w:cstheme="minorHAnsi"/>
          <w:b/>
        </w:rPr>
        <w:br w:type="page"/>
      </w:r>
    </w:p>
    <w:p w14:paraId="11ED5A79" w14:textId="77777777" w:rsidR="00623A12" w:rsidRDefault="00623A12" w:rsidP="00623A12">
      <w:pPr>
        <w:spacing w:after="0" w:line="240" w:lineRule="auto"/>
        <w:rPr>
          <w:rFonts w:cstheme="minorHAnsi"/>
          <w:b/>
          <w:color w:val="FF0000"/>
        </w:rPr>
      </w:pPr>
    </w:p>
    <w:tbl>
      <w:tblPr>
        <w:tblStyle w:val="TableGrid"/>
        <w:tblW w:w="0" w:type="auto"/>
        <w:tblLayout w:type="fixed"/>
        <w:tblLook w:val="06A0" w:firstRow="1" w:lastRow="0" w:firstColumn="1" w:lastColumn="0" w:noHBand="1" w:noVBand="1"/>
      </w:tblPr>
      <w:tblGrid>
        <w:gridCol w:w="9015"/>
      </w:tblGrid>
      <w:tr w:rsidR="28C75723" w14:paraId="25D270DB" w14:textId="77777777" w:rsidTr="00851AD0">
        <w:trPr>
          <w:trHeight w:val="300"/>
        </w:trPr>
        <w:tc>
          <w:tcPr>
            <w:tcW w:w="9015" w:type="dxa"/>
            <w:shd w:val="clear" w:color="auto" w:fill="183550"/>
          </w:tcPr>
          <w:p w14:paraId="52A48E19" w14:textId="0F628E39" w:rsidR="2FC87E41" w:rsidRPr="00DE704C" w:rsidRDefault="2FC87E41" w:rsidP="28C75723">
            <w:pPr>
              <w:rPr>
                <w:rFonts w:ascii="Microsoft Sans Serif" w:eastAsia="Times New Roman" w:hAnsi="Microsoft Sans Serif" w:cs="Microsoft Sans Serif"/>
                <w:b/>
                <w:bCs/>
                <w:sz w:val="24"/>
                <w:szCs w:val="24"/>
              </w:rPr>
            </w:pPr>
            <w:r w:rsidRPr="00DE704C">
              <w:rPr>
                <w:rFonts w:ascii="Microsoft Sans Serif" w:eastAsia="Times New Roman" w:hAnsi="Microsoft Sans Serif" w:cs="Microsoft Sans Serif"/>
                <w:b/>
                <w:bCs/>
                <w:sz w:val="24"/>
                <w:szCs w:val="24"/>
              </w:rPr>
              <w:t>Core Purpose</w:t>
            </w:r>
          </w:p>
        </w:tc>
      </w:tr>
      <w:tr w:rsidR="28C75723" w14:paraId="7BB1D4E2" w14:textId="77777777" w:rsidTr="5FAB912D">
        <w:trPr>
          <w:trHeight w:val="300"/>
        </w:trPr>
        <w:tc>
          <w:tcPr>
            <w:tcW w:w="9015" w:type="dxa"/>
          </w:tcPr>
          <w:p w14:paraId="748A568C" w14:textId="77777777" w:rsidR="000D7162" w:rsidRPr="000D289E" w:rsidRDefault="000D7162" w:rsidP="000D7162">
            <w:pPr>
              <w:pStyle w:val="BodyText"/>
              <w:spacing w:before="279" w:line="273" w:lineRule="auto"/>
              <w:ind w:right="189"/>
              <w:rPr>
                <w:rFonts w:cs="Arial"/>
                <w:szCs w:val="22"/>
              </w:rPr>
            </w:pPr>
            <w:r w:rsidRPr="000D289E">
              <w:rPr>
                <w:rFonts w:cs="Arial"/>
                <w:spacing w:val="-9"/>
                <w:szCs w:val="22"/>
              </w:rPr>
              <w:t xml:space="preserve">The </w:t>
            </w:r>
            <w:r w:rsidRPr="000D289E">
              <w:rPr>
                <w:rFonts w:cs="Arial"/>
                <w:i/>
                <w:szCs w:val="22"/>
              </w:rPr>
              <w:t xml:space="preserve">Professional Standards for Teaching Assistants (2016) </w:t>
            </w:r>
            <w:r w:rsidRPr="000D289E">
              <w:rPr>
                <w:rFonts w:cs="Arial"/>
                <w:szCs w:val="22"/>
              </w:rPr>
              <w:t xml:space="preserve">defines high </w:t>
            </w:r>
            <w:r w:rsidRPr="000D289E">
              <w:rPr>
                <w:rFonts w:cs="Arial"/>
                <w:spacing w:val="-3"/>
                <w:szCs w:val="22"/>
              </w:rPr>
              <w:t xml:space="preserve">standards </w:t>
            </w:r>
            <w:r w:rsidRPr="000D289E">
              <w:rPr>
                <w:rFonts w:cs="Arial"/>
                <w:spacing w:val="-4"/>
                <w:szCs w:val="22"/>
              </w:rPr>
              <w:t xml:space="preserve">which </w:t>
            </w:r>
            <w:r w:rsidRPr="000D289E">
              <w:rPr>
                <w:rFonts w:cs="Arial"/>
                <w:szCs w:val="22"/>
              </w:rPr>
              <w:t xml:space="preserve">are applicable </w:t>
            </w:r>
            <w:r w:rsidRPr="000D289E">
              <w:rPr>
                <w:rFonts w:cs="Arial"/>
                <w:spacing w:val="-4"/>
                <w:szCs w:val="22"/>
              </w:rPr>
              <w:t xml:space="preserve">to </w:t>
            </w:r>
            <w:r w:rsidRPr="000D289E">
              <w:rPr>
                <w:rFonts w:cs="Arial"/>
                <w:spacing w:val="-3"/>
                <w:szCs w:val="22"/>
              </w:rPr>
              <w:t xml:space="preserve">all </w:t>
            </w:r>
            <w:r w:rsidRPr="000D289E">
              <w:rPr>
                <w:rFonts w:cs="Arial"/>
                <w:spacing w:val="-4"/>
                <w:szCs w:val="22"/>
              </w:rPr>
              <w:t xml:space="preserve">teaching </w:t>
            </w:r>
            <w:r w:rsidRPr="000D289E">
              <w:rPr>
                <w:rFonts w:cs="Arial"/>
                <w:szCs w:val="22"/>
              </w:rPr>
              <w:t xml:space="preserve">assistant </w:t>
            </w:r>
            <w:r w:rsidRPr="000D289E">
              <w:rPr>
                <w:rFonts w:cs="Arial"/>
                <w:spacing w:val="-3"/>
                <w:szCs w:val="22"/>
              </w:rPr>
              <w:t xml:space="preserve">roles </w:t>
            </w:r>
            <w:r w:rsidRPr="000D289E">
              <w:rPr>
                <w:rFonts w:cs="Arial"/>
                <w:spacing w:val="3"/>
                <w:szCs w:val="22"/>
              </w:rPr>
              <w:t xml:space="preserve">in </w:t>
            </w:r>
            <w:r w:rsidRPr="000D289E">
              <w:rPr>
                <w:rFonts w:cs="Arial"/>
                <w:szCs w:val="22"/>
              </w:rPr>
              <w:t xml:space="preserve">a </w:t>
            </w:r>
            <w:r w:rsidRPr="000D289E">
              <w:rPr>
                <w:rFonts w:cs="Arial"/>
                <w:spacing w:val="-3"/>
                <w:szCs w:val="22"/>
              </w:rPr>
              <w:t xml:space="preserve">self-improving </w:t>
            </w:r>
            <w:r w:rsidRPr="000D289E">
              <w:rPr>
                <w:rFonts w:cs="Arial"/>
                <w:szCs w:val="22"/>
              </w:rPr>
              <w:t xml:space="preserve">school </w:t>
            </w:r>
            <w:r w:rsidRPr="000D289E">
              <w:rPr>
                <w:rFonts w:cs="Arial"/>
                <w:spacing w:val="-4"/>
                <w:szCs w:val="22"/>
              </w:rPr>
              <w:t xml:space="preserve">system. </w:t>
            </w:r>
            <w:r w:rsidRPr="000D289E">
              <w:rPr>
                <w:rFonts w:cs="Arial"/>
                <w:spacing w:val="-9"/>
                <w:szCs w:val="22"/>
              </w:rPr>
              <w:t xml:space="preserve">The </w:t>
            </w:r>
            <w:r w:rsidRPr="000D289E">
              <w:rPr>
                <w:rFonts w:cs="Arial"/>
                <w:szCs w:val="22"/>
              </w:rPr>
              <w:t xml:space="preserve">main </w:t>
            </w:r>
            <w:r w:rsidRPr="000D289E">
              <w:rPr>
                <w:rFonts w:cs="Arial"/>
                <w:spacing w:val="-3"/>
                <w:szCs w:val="22"/>
              </w:rPr>
              <w:t xml:space="preserve">purpose </w:t>
            </w:r>
            <w:r w:rsidRPr="000D289E">
              <w:rPr>
                <w:rFonts w:cs="Arial"/>
                <w:szCs w:val="22"/>
              </w:rPr>
              <w:t xml:space="preserve">of </w:t>
            </w:r>
            <w:r w:rsidRPr="000D289E">
              <w:rPr>
                <w:rFonts w:cs="Arial"/>
                <w:spacing w:val="-4"/>
                <w:szCs w:val="22"/>
              </w:rPr>
              <w:t xml:space="preserve">these </w:t>
            </w:r>
            <w:r w:rsidRPr="000D289E">
              <w:rPr>
                <w:rFonts w:cs="Arial"/>
                <w:spacing w:val="-3"/>
                <w:szCs w:val="22"/>
              </w:rPr>
              <w:t xml:space="preserve">standards </w:t>
            </w:r>
            <w:r w:rsidRPr="000D289E">
              <w:rPr>
                <w:rFonts w:cs="Arial"/>
                <w:spacing w:val="3"/>
                <w:szCs w:val="22"/>
              </w:rPr>
              <w:t xml:space="preserve">is </w:t>
            </w:r>
            <w:r w:rsidRPr="000D289E">
              <w:rPr>
                <w:rFonts w:cs="Arial"/>
                <w:spacing w:val="-4"/>
                <w:szCs w:val="22"/>
              </w:rPr>
              <w:t xml:space="preserve">to </w:t>
            </w:r>
            <w:r w:rsidRPr="000D289E">
              <w:rPr>
                <w:rFonts w:cs="Arial"/>
                <w:szCs w:val="22"/>
              </w:rPr>
              <w:t xml:space="preserve">raise </w:t>
            </w:r>
            <w:r w:rsidRPr="000D289E">
              <w:rPr>
                <w:rFonts w:cs="Arial"/>
                <w:spacing w:val="-7"/>
                <w:szCs w:val="22"/>
              </w:rPr>
              <w:t xml:space="preserve">the </w:t>
            </w:r>
            <w:r w:rsidRPr="000D289E">
              <w:rPr>
                <w:rFonts w:cs="Arial"/>
                <w:spacing w:val="-5"/>
                <w:szCs w:val="22"/>
              </w:rPr>
              <w:t xml:space="preserve">status </w:t>
            </w:r>
            <w:r w:rsidRPr="000D289E">
              <w:rPr>
                <w:rFonts w:cs="Arial"/>
                <w:szCs w:val="22"/>
              </w:rPr>
              <w:t xml:space="preserve">and professionalism of </w:t>
            </w:r>
            <w:r w:rsidRPr="000D289E">
              <w:rPr>
                <w:rFonts w:cs="Arial"/>
                <w:spacing w:val="-4"/>
                <w:szCs w:val="22"/>
              </w:rPr>
              <w:t xml:space="preserve">teaching </w:t>
            </w:r>
            <w:r w:rsidRPr="000D289E">
              <w:rPr>
                <w:rFonts w:cs="Arial"/>
                <w:szCs w:val="22"/>
              </w:rPr>
              <w:t xml:space="preserve">assistants </w:t>
            </w:r>
            <w:r w:rsidRPr="000D289E">
              <w:rPr>
                <w:rFonts w:cs="Arial"/>
                <w:spacing w:val="-5"/>
                <w:szCs w:val="22"/>
              </w:rPr>
              <w:t xml:space="preserve">and </w:t>
            </w:r>
            <w:r w:rsidRPr="000D289E">
              <w:rPr>
                <w:rFonts w:cs="Arial"/>
                <w:spacing w:val="-4"/>
                <w:szCs w:val="22"/>
              </w:rPr>
              <w:t xml:space="preserve">to </w:t>
            </w:r>
            <w:r w:rsidRPr="000D289E">
              <w:rPr>
                <w:rFonts w:cs="Arial"/>
                <w:szCs w:val="22"/>
              </w:rPr>
              <w:t xml:space="preserve">position </w:t>
            </w:r>
            <w:r w:rsidRPr="000D289E">
              <w:rPr>
                <w:rFonts w:cs="Arial"/>
                <w:spacing w:val="-3"/>
                <w:szCs w:val="22"/>
              </w:rPr>
              <w:t xml:space="preserve">their </w:t>
            </w:r>
            <w:r w:rsidRPr="000D289E">
              <w:rPr>
                <w:rFonts w:cs="Arial"/>
                <w:spacing w:val="-4"/>
                <w:szCs w:val="22"/>
              </w:rPr>
              <w:t xml:space="preserve">role </w:t>
            </w:r>
            <w:r w:rsidRPr="000D289E">
              <w:rPr>
                <w:rFonts w:cs="Arial"/>
                <w:spacing w:val="-3"/>
                <w:szCs w:val="22"/>
              </w:rPr>
              <w:t xml:space="preserve">within </w:t>
            </w:r>
            <w:r w:rsidRPr="000D289E">
              <w:rPr>
                <w:rFonts w:cs="Arial"/>
                <w:szCs w:val="22"/>
              </w:rPr>
              <w:t xml:space="preserve">a </w:t>
            </w:r>
            <w:r w:rsidRPr="000D289E">
              <w:rPr>
                <w:rFonts w:cs="Arial"/>
                <w:spacing w:val="-5"/>
                <w:szCs w:val="22"/>
              </w:rPr>
              <w:t xml:space="preserve">community </w:t>
            </w:r>
            <w:r w:rsidRPr="000D289E">
              <w:rPr>
                <w:rFonts w:cs="Arial"/>
                <w:szCs w:val="22"/>
              </w:rPr>
              <w:t xml:space="preserve">of professionals, </w:t>
            </w:r>
            <w:r w:rsidRPr="000D289E">
              <w:rPr>
                <w:rFonts w:cs="Arial"/>
                <w:spacing w:val="-5"/>
                <w:szCs w:val="22"/>
              </w:rPr>
              <w:t xml:space="preserve">including   </w:t>
            </w:r>
            <w:r w:rsidRPr="000D289E">
              <w:rPr>
                <w:rFonts w:cs="Arial"/>
                <w:spacing w:val="-3"/>
                <w:szCs w:val="22"/>
              </w:rPr>
              <w:t xml:space="preserve">teachers </w:t>
            </w:r>
            <w:r w:rsidRPr="000D289E">
              <w:rPr>
                <w:rFonts w:cs="Arial"/>
                <w:spacing w:val="-5"/>
                <w:szCs w:val="22"/>
              </w:rPr>
              <w:t xml:space="preserve">and </w:t>
            </w:r>
            <w:r w:rsidRPr="000D289E">
              <w:rPr>
                <w:rFonts w:cs="Arial"/>
                <w:szCs w:val="22"/>
              </w:rPr>
              <w:t xml:space="preserve">school leaders, </w:t>
            </w:r>
            <w:r w:rsidRPr="000D289E">
              <w:rPr>
                <w:rFonts w:cs="Arial"/>
                <w:spacing w:val="-3"/>
                <w:szCs w:val="22"/>
              </w:rPr>
              <w:t xml:space="preserve">all </w:t>
            </w:r>
            <w:r w:rsidRPr="000D289E">
              <w:rPr>
                <w:rFonts w:cs="Arial"/>
                <w:spacing w:val="-4"/>
                <w:szCs w:val="22"/>
              </w:rPr>
              <w:t xml:space="preserve">working </w:t>
            </w:r>
            <w:r w:rsidRPr="000D289E">
              <w:rPr>
                <w:rFonts w:cs="Arial"/>
                <w:spacing w:val="-3"/>
                <w:szCs w:val="22"/>
              </w:rPr>
              <w:t xml:space="preserve">together </w:t>
            </w:r>
            <w:r w:rsidRPr="000D289E">
              <w:rPr>
                <w:rFonts w:cs="Arial"/>
                <w:spacing w:val="-4"/>
                <w:szCs w:val="22"/>
              </w:rPr>
              <w:t xml:space="preserve">to </w:t>
            </w:r>
            <w:r w:rsidRPr="000D289E">
              <w:rPr>
                <w:rFonts w:cs="Arial"/>
                <w:spacing w:val="-3"/>
                <w:szCs w:val="22"/>
              </w:rPr>
              <w:t xml:space="preserve">improve outcomes </w:t>
            </w:r>
            <w:r w:rsidRPr="000D289E">
              <w:rPr>
                <w:rFonts w:cs="Arial"/>
                <w:szCs w:val="22"/>
              </w:rPr>
              <w:t xml:space="preserve">for  </w:t>
            </w:r>
            <w:r w:rsidRPr="000D289E">
              <w:rPr>
                <w:rFonts w:cs="Arial"/>
                <w:spacing w:val="23"/>
                <w:szCs w:val="22"/>
              </w:rPr>
              <w:t xml:space="preserve"> </w:t>
            </w:r>
            <w:r w:rsidRPr="000D289E">
              <w:rPr>
                <w:rFonts w:cs="Arial"/>
                <w:spacing w:val="-4"/>
                <w:szCs w:val="22"/>
              </w:rPr>
              <w:t>children.</w:t>
            </w:r>
          </w:p>
          <w:p w14:paraId="7A27256D" w14:textId="77777777" w:rsidR="000D7162" w:rsidRPr="000D289E" w:rsidRDefault="000D7162" w:rsidP="000D7162">
            <w:pPr>
              <w:pStyle w:val="BodyText"/>
              <w:spacing w:before="212"/>
              <w:ind w:left="101"/>
              <w:rPr>
                <w:rFonts w:cs="Arial"/>
                <w:szCs w:val="22"/>
              </w:rPr>
            </w:pPr>
            <w:r w:rsidRPr="000D289E">
              <w:rPr>
                <w:rFonts w:cs="Arial"/>
                <w:szCs w:val="22"/>
              </w:rPr>
              <w:t>This is a set of standards for teaching assistants that:</w:t>
            </w:r>
          </w:p>
          <w:p w14:paraId="4AD3CE71" w14:textId="77777777" w:rsidR="000D7162" w:rsidRPr="000D289E" w:rsidRDefault="000D7162" w:rsidP="000D7162">
            <w:pPr>
              <w:pStyle w:val="BodyText"/>
              <w:spacing w:before="3"/>
              <w:rPr>
                <w:rFonts w:cs="Arial"/>
                <w:szCs w:val="22"/>
              </w:rPr>
            </w:pPr>
          </w:p>
          <w:p w14:paraId="3AA3AB07" w14:textId="14447B5A" w:rsidR="000D7162" w:rsidRPr="000D289E" w:rsidRDefault="000D7162" w:rsidP="000D7162">
            <w:pPr>
              <w:pStyle w:val="ListParagraph"/>
              <w:widowControl w:val="0"/>
              <w:numPr>
                <w:ilvl w:val="0"/>
                <w:numId w:val="32"/>
              </w:numPr>
              <w:tabs>
                <w:tab w:val="left" w:pos="462"/>
              </w:tabs>
              <w:contextualSpacing w:val="0"/>
              <w:rPr>
                <w:rFonts w:ascii="Arial" w:hAnsi="Arial" w:cs="Arial"/>
              </w:rPr>
            </w:pPr>
            <w:r w:rsidRPr="000D289E">
              <w:rPr>
                <w:rFonts w:ascii="Arial" w:hAnsi="Arial" w:cs="Arial"/>
              </w:rPr>
              <w:t xml:space="preserve">are </w:t>
            </w:r>
            <w:r w:rsidR="000D289E" w:rsidRPr="000D289E">
              <w:rPr>
                <w:rFonts w:ascii="Arial" w:hAnsi="Arial" w:cs="Arial"/>
                <w:spacing w:val="-5"/>
              </w:rPr>
              <w:t>unequivocal, clear</w:t>
            </w:r>
            <w:r w:rsidRPr="000D289E">
              <w:rPr>
                <w:rFonts w:ascii="Arial" w:hAnsi="Arial" w:cs="Arial"/>
              </w:rPr>
              <w:t xml:space="preserve"> </w:t>
            </w:r>
            <w:r w:rsidRPr="000D289E">
              <w:rPr>
                <w:rFonts w:ascii="Arial" w:hAnsi="Arial" w:cs="Arial"/>
                <w:spacing w:val="-5"/>
              </w:rPr>
              <w:t xml:space="preserve">and </w:t>
            </w:r>
            <w:r w:rsidRPr="000D289E">
              <w:rPr>
                <w:rFonts w:ascii="Arial" w:hAnsi="Arial" w:cs="Arial"/>
              </w:rPr>
              <w:t xml:space="preserve">easy </w:t>
            </w:r>
            <w:r w:rsidRPr="000D289E">
              <w:rPr>
                <w:rFonts w:ascii="Arial" w:hAnsi="Arial" w:cs="Arial"/>
                <w:spacing w:val="-4"/>
              </w:rPr>
              <w:t xml:space="preserve">to </w:t>
            </w:r>
            <w:r w:rsidR="000D289E" w:rsidRPr="000D289E">
              <w:rPr>
                <w:rFonts w:ascii="Arial" w:hAnsi="Arial" w:cs="Arial"/>
                <w:spacing w:val="-6"/>
              </w:rPr>
              <w:t>understand and</w:t>
            </w:r>
            <w:r w:rsidRPr="000D289E">
              <w:rPr>
                <w:rFonts w:ascii="Arial" w:hAnsi="Arial" w:cs="Arial"/>
                <w:spacing w:val="48"/>
              </w:rPr>
              <w:t xml:space="preserve"> </w:t>
            </w:r>
            <w:r w:rsidR="000D289E" w:rsidRPr="000D289E">
              <w:rPr>
                <w:rFonts w:ascii="Arial" w:hAnsi="Arial" w:cs="Arial"/>
                <w:spacing w:val="-4"/>
              </w:rPr>
              <w:t>use.</w:t>
            </w:r>
          </w:p>
          <w:p w14:paraId="33E50D8D" w14:textId="6833C284" w:rsidR="000D7162" w:rsidRPr="000D289E" w:rsidRDefault="000D7162" w:rsidP="000D7162">
            <w:pPr>
              <w:pStyle w:val="ListParagraph"/>
              <w:widowControl w:val="0"/>
              <w:numPr>
                <w:ilvl w:val="0"/>
                <w:numId w:val="32"/>
              </w:numPr>
              <w:tabs>
                <w:tab w:val="left" w:pos="462"/>
              </w:tabs>
              <w:spacing w:before="51"/>
              <w:contextualSpacing w:val="0"/>
              <w:rPr>
                <w:rFonts w:ascii="Arial" w:hAnsi="Arial" w:cs="Arial"/>
              </w:rPr>
            </w:pPr>
            <w:r w:rsidRPr="000D289E">
              <w:rPr>
                <w:rFonts w:ascii="Arial" w:hAnsi="Arial" w:cs="Arial"/>
              </w:rPr>
              <w:t xml:space="preserve">can be </w:t>
            </w:r>
            <w:r w:rsidRPr="000D289E">
              <w:rPr>
                <w:rFonts w:ascii="Arial" w:hAnsi="Arial" w:cs="Arial"/>
                <w:spacing w:val="-4"/>
              </w:rPr>
              <w:t xml:space="preserve">used to inform </w:t>
            </w:r>
            <w:r w:rsidR="000D289E" w:rsidRPr="000D289E">
              <w:rPr>
                <w:rFonts w:ascii="Arial" w:hAnsi="Arial" w:cs="Arial"/>
                <w:spacing w:val="-4"/>
              </w:rPr>
              <w:t xml:space="preserve">performance management </w:t>
            </w:r>
            <w:r w:rsidR="000D289E" w:rsidRPr="000D289E">
              <w:rPr>
                <w:rFonts w:ascii="Arial" w:hAnsi="Arial" w:cs="Arial"/>
                <w:spacing w:val="5"/>
              </w:rPr>
              <w:t>processes</w:t>
            </w:r>
            <w:r w:rsidR="000D289E" w:rsidRPr="000D289E">
              <w:rPr>
                <w:rFonts w:ascii="Arial" w:hAnsi="Arial" w:cs="Arial"/>
              </w:rPr>
              <w:t>.</w:t>
            </w:r>
          </w:p>
          <w:p w14:paraId="7545A42D" w14:textId="1B469E0A" w:rsidR="000D7162" w:rsidRPr="000D289E" w:rsidRDefault="000D7162" w:rsidP="000D7162">
            <w:pPr>
              <w:pStyle w:val="ListParagraph"/>
              <w:widowControl w:val="0"/>
              <w:numPr>
                <w:ilvl w:val="0"/>
                <w:numId w:val="32"/>
              </w:numPr>
              <w:tabs>
                <w:tab w:val="left" w:pos="462"/>
              </w:tabs>
              <w:spacing w:before="36"/>
              <w:contextualSpacing w:val="0"/>
              <w:rPr>
                <w:rFonts w:ascii="Arial" w:hAnsi="Arial" w:cs="Arial"/>
              </w:rPr>
            </w:pPr>
            <w:r w:rsidRPr="000D289E">
              <w:rPr>
                <w:rFonts w:ascii="Arial" w:hAnsi="Arial" w:cs="Arial"/>
              </w:rPr>
              <w:t xml:space="preserve">steer </w:t>
            </w:r>
            <w:r w:rsidRPr="000D289E">
              <w:rPr>
                <w:rFonts w:ascii="Arial" w:hAnsi="Arial" w:cs="Arial"/>
                <w:spacing w:val="-7"/>
              </w:rPr>
              <w:t xml:space="preserve">the </w:t>
            </w:r>
            <w:r w:rsidRPr="000D289E">
              <w:rPr>
                <w:rFonts w:ascii="Arial" w:hAnsi="Arial" w:cs="Arial"/>
              </w:rPr>
              <w:t xml:space="preserve">professional </w:t>
            </w:r>
            <w:r w:rsidR="000D289E" w:rsidRPr="000D289E">
              <w:rPr>
                <w:rFonts w:ascii="Arial" w:hAnsi="Arial" w:cs="Arial"/>
                <w:spacing w:val="-4"/>
              </w:rPr>
              <w:t>development of</w:t>
            </w:r>
            <w:r w:rsidRPr="000D289E">
              <w:rPr>
                <w:rFonts w:ascii="Arial" w:hAnsi="Arial" w:cs="Arial"/>
              </w:rPr>
              <w:t xml:space="preserve"> </w:t>
            </w:r>
            <w:r w:rsidRPr="000D289E">
              <w:rPr>
                <w:rFonts w:ascii="Arial" w:hAnsi="Arial" w:cs="Arial"/>
                <w:spacing w:val="-4"/>
              </w:rPr>
              <w:t xml:space="preserve">teaching </w:t>
            </w:r>
            <w:r w:rsidRPr="000D289E">
              <w:rPr>
                <w:rFonts w:ascii="Arial" w:hAnsi="Arial" w:cs="Arial"/>
              </w:rPr>
              <w:t xml:space="preserve">assistants at </w:t>
            </w:r>
            <w:r w:rsidRPr="000D289E">
              <w:rPr>
                <w:rFonts w:ascii="Arial" w:hAnsi="Arial" w:cs="Arial"/>
                <w:spacing w:val="-3"/>
              </w:rPr>
              <w:t>all</w:t>
            </w:r>
            <w:r w:rsidRPr="000D289E">
              <w:rPr>
                <w:rFonts w:ascii="Arial" w:hAnsi="Arial" w:cs="Arial"/>
                <w:spacing w:val="30"/>
              </w:rPr>
              <w:t xml:space="preserve"> </w:t>
            </w:r>
            <w:r w:rsidR="000D289E" w:rsidRPr="000D289E">
              <w:rPr>
                <w:rFonts w:ascii="Arial" w:hAnsi="Arial" w:cs="Arial"/>
                <w:spacing w:val="-5"/>
              </w:rPr>
              <w:t>levels.</w:t>
            </w:r>
          </w:p>
          <w:p w14:paraId="0BB836E8" w14:textId="23BEC376" w:rsidR="000D7162" w:rsidRPr="000D289E" w:rsidRDefault="000D7162" w:rsidP="000D7162">
            <w:pPr>
              <w:pStyle w:val="ListParagraph"/>
              <w:widowControl w:val="0"/>
              <w:numPr>
                <w:ilvl w:val="0"/>
                <w:numId w:val="32"/>
              </w:numPr>
              <w:tabs>
                <w:tab w:val="left" w:pos="462"/>
              </w:tabs>
              <w:spacing w:before="36" w:line="271" w:lineRule="auto"/>
              <w:ind w:right="139"/>
              <w:contextualSpacing w:val="0"/>
              <w:rPr>
                <w:rFonts w:ascii="Arial" w:hAnsi="Arial" w:cs="Arial"/>
              </w:rPr>
            </w:pPr>
            <w:r w:rsidRPr="000D289E">
              <w:rPr>
                <w:rFonts w:ascii="Arial" w:hAnsi="Arial" w:cs="Arial"/>
              </w:rPr>
              <w:t xml:space="preserve">are designed </w:t>
            </w:r>
            <w:r w:rsidRPr="000D289E">
              <w:rPr>
                <w:rFonts w:ascii="Arial" w:hAnsi="Arial" w:cs="Arial"/>
                <w:spacing w:val="-4"/>
              </w:rPr>
              <w:t xml:space="preserve">to </w:t>
            </w:r>
            <w:r w:rsidRPr="000D289E">
              <w:rPr>
                <w:rFonts w:ascii="Arial" w:hAnsi="Arial" w:cs="Arial"/>
              </w:rPr>
              <w:t xml:space="preserve">inspire </w:t>
            </w:r>
            <w:r w:rsidRPr="000D289E">
              <w:rPr>
                <w:rFonts w:ascii="Arial" w:hAnsi="Arial" w:cs="Arial"/>
                <w:spacing w:val="-3"/>
              </w:rPr>
              <w:t xml:space="preserve">confidence </w:t>
            </w:r>
            <w:r w:rsidRPr="000D289E">
              <w:rPr>
                <w:rFonts w:ascii="Arial" w:hAnsi="Arial" w:cs="Arial"/>
                <w:spacing w:val="3"/>
              </w:rPr>
              <w:t xml:space="preserve">in </w:t>
            </w:r>
            <w:r w:rsidRPr="000D289E">
              <w:rPr>
                <w:rFonts w:ascii="Arial" w:hAnsi="Arial" w:cs="Arial"/>
                <w:spacing w:val="-4"/>
              </w:rPr>
              <w:t xml:space="preserve">teaching </w:t>
            </w:r>
            <w:r w:rsidRPr="000D289E">
              <w:rPr>
                <w:rFonts w:ascii="Arial" w:hAnsi="Arial" w:cs="Arial"/>
              </w:rPr>
              <w:t xml:space="preserve">assistants </w:t>
            </w:r>
            <w:r w:rsidRPr="000D289E">
              <w:rPr>
                <w:rFonts w:ascii="Arial" w:hAnsi="Arial" w:cs="Arial"/>
                <w:spacing w:val="-5"/>
              </w:rPr>
              <w:t xml:space="preserve">and </w:t>
            </w:r>
            <w:r w:rsidRPr="000D289E">
              <w:rPr>
                <w:rFonts w:ascii="Arial" w:hAnsi="Arial" w:cs="Arial"/>
                <w:spacing w:val="-6"/>
              </w:rPr>
              <w:t xml:space="preserve">ensure </w:t>
            </w:r>
            <w:r w:rsidRPr="000D289E">
              <w:rPr>
                <w:rFonts w:ascii="Arial" w:hAnsi="Arial" w:cs="Arial"/>
                <w:spacing w:val="-5"/>
              </w:rPr>
              <w:t xml:space="preserve">that </w:t>
            </w:r>
            <w:r w:rsidRPr="000D289E">
              <w:rPr>
                <w:rFonts w:ascii="Arial" w:hAnsi="Arial" w:cs="Arial"/>
                <w:spacing w:val="-3"/>
              </w:rPr>
              <w:t xml:space="preserve">schools </w:t>
            </w:r>
            <w:r w:rsidRPr="000D289E">
              <w:rPr>
                <w:rFonts w:ascii="Arial" w:hAnsi="Arial" w:cs="Arial"/>
                <w:spacing w:val="-5"/>
              </w:rPr>
              <w:t xml:space="preserve">use </w:t>
            </w:r>
            <w:r w:rsidRPr="000D289E">
              <w:rPr>
                <w:rFonts w:ascii="Arial" w:hAnsi="Arial" w:cs="Arial"/>
                <w:spacing w:val="-3"/>
              </w:rPr>
              <w:t xml:space="preserve">their </w:t>
            </w:r>
            <w:r w:rsidRPr="000D289E">
              <w:rPr>
                <w:rFonts w:ascii="Arial" w:hAnsi="Arial" w:cs="Arial"/>
                <w:spacing w:val="-2"/>
              </w:rPr>
              <w:t xml:space="preserve">skills </w:t>
            </w:r>
            <w:r w:rsidRPr="000D289E">
              <w:rPr>
                <w:rFonts w:ascii="Arial" w:hAnsi="Arial" w:cs="Arial"/>
                <w:spacing w:val="-5"/>
              </w:rPr>
              <w:t xml:space="preserve">and </w:t>
            </w:r>
            <w:r w:rsidRPr="000D289E">
              <w:rPr>
                <w:rFonts w:ascii="Arial" w:hAnsi="Arial" w:cs="Arial"/>
                <w:spacing w:val="-3"/>
              </w:rPr>
              <w:t xml:space="preserve">expertise </w:t>
            </w:r>
            <w:r w:rsidRPr="000D289E">
              <w:rPr>
                <w:rFonts w:ascii="Arial" w:hAnsi="Arial" w:cs="Arial"/>
                <w:spacing w:val="-4"/>
              </w:rPr>
              <w:t xml:space="preserve">to </w:t>
            </w:r>
            <w:r w:rsidRPr="000D289E">
              <w:rPr>
                <w:rFonts w:ascii="Arial" w:hAnsi="Arial" w:cs="Arial"/>
              </w:rPr>
              <w:t>bes</w:t>
            </w:r>
            <w:r w:rsidR="000D289E">
              <w:rPr>
                <w:rFonts w:ascii="Arial" w:hAnsi="Arial" w:cs="Arial"/>
                <w:spacing w:val="24"/>
              </w:rPr>
              <w:t xml:space="preserve">t </w:t>
            </w:r>
            <w:r w:rsidRPr="000D289E">
              <w:rPr>
                <w:rFonts w:ascii="Arial" w:hAnsi="Arial" w:cs="Arial"/>
                <w:spacing w:val="-3"/>
              </w:rPr>
              <w:t>effect;</w:t>
            </w:r>
          </w:p>
          <w:p w14:paraId="46D03EA5" w14:textId="1636684E" w:rsidR="2FC87E41" w:rsidRPr="000D289E" w:rsidRDefault="000D7162" w:rsidP="007476CE">
            <w:pPr>
              <w:pStyle w:val="ListParagraph"/>
              <w:widowControl w:val="0"/>
              <w:numPr>
                <w:ilvl w:val="0"/>
                <w:numId w:val="32"/>
              </w:numPr>
              <w:tabs>
                <w:tab w:val="left" w:pos="462"/>
              </w:tabs>
              <w:spacing w:before="3" w:line="283" w:lineRule="auto"/>
              <w:ind w:right="185"/>
              <w:contextualSpacing w:val="0"/>
              <w:rPr>
                <w:rFonts w:ascii="Arial" w:hAnsi="Arial" w:cs="Arial"/>
              </w:rPr>
            </w:pPr>
            <w:r w:rsidRPr="000D289E">
              <w:rPr>
                <w:rFonts w:ascii="Arial" w:hAnsi="Arial" w:cs="Arial"/>
                <w:spacing w:val="-4"/>
              </w:rPr>
              <w:t xml:space="preserve">Focus </w:t>
            </w:r>
            <w:r w:rsidRPr="000D289E">
              <w:rPr>
                <w:rFonts w:ascii="Arial" w:hAnsi="Arial" w:cs="Arial"/>
              </w:rPr>
              <w:t xml:space="preserve">primarily on </w:t>
            </w:r>
            <w:r w:rsidRPr="000D289E">
              <w:rPr>
                <w:rFonts w:ascii="Arial" w:hAnsi="Arial" w:cs="Arial"/>
                <w:spacing w:val="-7"/>
              </w:rPr>
              <w:t xml:space="preserve">the </w:t>
            </w:r>
            <w:r w:rsidRPr="000D289E">
              <w:rPr>
                <w:rFonts w:ascii="Arial" w:hAnsi="Arial" w:cs="Arial"/>
              </w:rPr>
              <w:t xml:space="preserve">key </w:t>
            </w:r>
            <w:r w:rsidRPr="000D289E">
              <w:rPr>
                <w:rFonts w:ascii="Arial" w:hAnsi="Arial" w:cs="Arial"/>
                <w:spacing w:val="-5"/>
              </w:rPr>
              <w:t xml:space="preserve">elements </w:t>
            </w:r>
            <w:r w:rsidRPr="000D289E">
              <w:rPr>
                <w:rFonts w:ascii="Arial" w:hAnsi="Arial" w:cs="Arial"/>
              </w:rPr>
              <w:t xml:space="preserve">of </w:t>
            </w:r>
            <w:r w:rsidRPr="000D289E">
              <w:rPr>
                <w:rFonts w:ascii="Arial" w:hAnsi="Arial" w:cs="Arial"/>
                <w:spacing w:val="-3"/>
              </w:rPr>
              <w:t xml:space="preserve">their </w:t>
            </w:r>
            <w:r w:rsidRPr="000D289E">
              <w:rPr>
                <w:rFonts w:ascii="Arial" w:hAnsi="Arial" w:cs="Arial"/>
              </w:rPr>
              <w:t xml:space="preserve">professional </w:t>
            </w:r>
            <w:r w:rsidRPr="000D289E">
              <w:rPr>
                <w:rFonts w:ascii="Arial" w:hAnsi="Arial" w:cs="Arial"/>
                <w:spacing w:val="-3"/>
              </w:rPr>
              <w:t xml:space="preserve">relationship with teachers </w:t>
            </w:r>
            <w:r w:rsidRPr="000D289E">
              <w:rPr>
                <w:rFonts w:ascii="Arial" w:hAnsi="Arial" w:cs="Arial"/>
                <w:spacing w:val="-4"/>
              </w:rPr>
              <w:t xml:space="preserve">to </w:t>
            </w:r>
            <w:r w:rsidRPr="000D289E">
              <w:rPr>
                <w:rFonts w:ascii="Arial" w:hAnsi="Arial" w:cs="Arial"/>
                <w:spacing w:val="-6"/>
              </w:rPr>
              <w:t>ensure that</w:t>
            </w:r>
            <w:r w:rsidRPr="000D289E">
              <w:rPr>
                <w:rFonts w:ascii="Arial" w:hAnsi="Arial" w:cs="Arial"/>
                <w:spacing w:val="-5"/>
              </w:rPr>
              <w:t xml:space="preserve"> all</w:t>
            </w:r>
            <w:r w:rsidRPr="000D289E">
              <w:rPr>
                <w:rFonts w:ascii="Arial" w:hAnsi="Arial" w:cs="Arial"/>
                <w:spacing w:val="-3"/>
              </w:rPr>
              <w:t xml:space="preserve"> pupils </w:t>
            </w:r>
            <w:r w:rsidRPr="000D289E">
              <w:rPr>
                <w:rFonts w:ascii="Arial" w:hAnsi="Arial" w:cs="Arial"/>
              </w:rPr>
              <w:t>attain</w:t>
            </w:r>
            <w:bookmarkStart w:id="0" w:name="_bookmark1"/>
            <w:bookmarkEnd w:id="0"/>
            <w:r w:rsidRPr="000D289E">
              <w:rPr>
                <w:rFonts w:ascii="Arial" w:hAnsi="Arial" w:cs="Arial"/>
              </w:rPr>
              <w:t>.</w:t>
            </w:r>
          </w:p>
          <w:p w14:paraId="1ADF5E68" w14:textId="77777777" w:rsidR="007476CE" w:rsidRPr="000D289E" w:rsidRDefault="007476CE" w:rsidP="007476CE">
            <w:pPr>
              <w:pStyle w:val="BodyText"/>
              <w:spacing w:before="241" w:line="273" w:lineRule="auto"/>
              <w:ind w:left="101" w:right="316"/>
              <w:rPr>
                <w:rFonts w:cs="Arial"/>
                <w:szCs w:val="22"/>
              </w:rPr>
            </w:pPr>
            <w:r w:rsidRPr="000D289E">
              <w:rPr>
                <w:rFonts w:cs="Arial"/>
                <w:szCs w:val="22"/>
              </w:rPr>
              <w:t>The primary role of the teaching assistant is to work with teachers to raise the learning and attainment of pupils while also promoting their independence, self-esteem and social inclusion. They give assistance to pupils so that they can access the curriculum, participate in learning and experience a sense of achievement.</w:t>
            </w:r>
          </w:p>
          <w:p w14:paraId="063588E3" w14:textId="77777777" w:rsidR="007476CE" w:rsidRPr="000D289E" w:rsidRDefault="007476CE" w:rsidP="007476CE">
            <w:pPr>
              <w:pStyle w:val="BodyText"/>
              <w:spacing w:before="212" w:line="276" w:lineRule="auto"/>
              <w:ind w:left="101" w:right="185"/>
              <w:rPr>
                <w:rFonts w:cs="Arial"/>
                <w:spacing w:val="-3"/>
                <w:szCs w:val="22"/>
              </w:rPr>
            </w:pPr>
            <w:r w:rsidRPr="000D289E">
              <w:rPr>
                <w:rFonts w:cs="Arial"/>
                <w:spacing w:val="-4"/>
                <w:szCs w:val="22"/>
              </w:rPr>
              <w:t xml:space="preserve">Teaching </w:t>
            </w:r>
            <w:r w:rsidRPr="000D289E">
              <w:rPr>
                <w:rFonts w:cs="Arial"/>
                <w:szCs w:val="22"/>
              </w:rPr>
              <w:t xml:space="preserve">assistants are an </w:t>
            </w:r>
            <w:r w:rsidRPr="000D289E">
              <w:rPr>
                <w:rFonts w:cs="Arial"/>
                <w:spacing w:val="-3"/>
                <w:szCs w:val="22"/>
              </w:rPr>
              <w:t xml:space="preserve">integral </w:t>
            </w:r>
            <w:r w:rsidRPr="000D289E">
              <w:rPr>
                <w:rFonts w:cs="Arial"/>
                <w:szCs w:val="22"/>
              </w:rPr>
              <w:t xml:space="preserve">part of </w:t>
            </w:r>
            <w:r w:rsidRPr="000D289E">
              <w:rPr>
                <w:rFonts w:cs="Arial"/>
                <w:spacing w:val="-7"/>
                <w:szCs w:val="22"/>
              </w:rPr>
              <w:t xml:space="preserve">the </w:t>
            </w:r>
            <w:r w:rsidRPr="000D289E">
              <w:rPr>
                <w:rFonts w:cs="Arial"/>
                <w:szCs w:val="22"/>
              </w:rPr>
              <w:t xml:space="preserve">Academy </w:t>
            </w:r>
            <w:r w:rsidRPr="000D289E">
              <w:rPr>
                <w:rFonts w:cs="Arial"/>
                <w:spacing w:val="-3"/>
                <w:szCs w:val="22"/>
              </w:rPr>
              <w:t>workforce representing</w:t>
            </w:r>
            <w:r w:rsidRPr="000D289E">
              <w:rPr>
                <w:rFonts w:cs="Arial"/>
                <w:spacing w:val="-4"/>
                <w:szCs w:val="22"/>
              </w:rPr>
              <w:t xml:space="preserve"> </w:t>
            </w:r>
            <w:r w:rsidRPr="000D289E">
              <w:rPr>
                <w:rFonts w:cs="Arial"/>
                <w:szCs w:val="22"/>
              </w:rPr>
              <w:t>a substantial</w:t>
            </w:r>
            <w:r w:rsidRPr="000D289E">
              <w:rPr>
                <w:rFonts w:cs="Arial"/>
                <w:spacing w:val="-3"/>
                <w:szCs w:val="22"/>
              </w:rPr>
              <w:t xml:space="preserve"> </w:t>
            </w:r>
            <w:r w:rsidRPr="000D289E">
              <w:rPr>
                <w:rFonts w:cs="Arial"/>
                <w:spacing w:val="-5"/>
                <w:szCs w:val="22"/>
              </w:rPr>
              <w:t xml:space="preserve">investment </w:t>
            </w:r>
            <w:r w:rsidRPr="000D289E">
              <w:rPr>
                <w:rFonts w:cs="Arial"/>
                <w:szCs w:val="22"/>
              </w:rPr>
              <w:t xml:space="preserve">of Academy </w:t>
            </w:r>
            <w:r w:rsidRPr="000D289E">
              <w:rPr>
                <w:rFonts w:cs="Arial"/>
                <w:spacing w:val="-5"/>
                <w:szCs w:val="22"/>
              </w:rPr>
              <w:t xml:space="preserve">funding. </w:t>
            </w:r>
            <w:r w:rsidRPr="000D289E">
              <w:rPr>
                <w:rFonts w:cs="Arial"/>
                <w:spacing w:val="-4"/>
                <w:szCs w:val="22"/>
              </w:rPr>
              <w:t xml:space="preserve">Teaching </w:t>
            </w:r>
            <w:r w:rsidRPr="000D289E">
              <w:rPr>
                <w:rFonts w:cs="Arial"/>
                <w:szCs w:val="22"/>
              </w:rPr>
              <w:t xml:space="preserve">assistants </w:t>
            </w:r>
            <w:r w:rsidRPr="000D289E">
              <w:rPr>
                <w:rFonts w:cs="Arial"/>
                <w:spacing w:val="-6"/>
                <w:szCs w:val="22"/>
              </w:rPr>
              <w:t xml:space="preserve">should </w:t>
            </w:r>
            <w:r w:rsidRPr="000D289E">
              <w:rPr>
                <w:rFonts w:cs="Arial"/>
                <w:szCs w:val="22"/>
              </w:rPr>
              <w:t xml:space="preserve">act </w:t>
            </w:r>
            <w:r w:rsidRPr="000D289E">
              <w:rPr>
                <w:rFonts w:cs="Arial"/>
                <w:spacing w:val="-3"/>
                <w:szCs w:val="22"/>
              </w:rPr>
              <w:t xml:space="preserve">with </w:t>
            </w:r>
            <w:r w:rsidRPr="000D289E">
              <w:rPr>
                <w:rFonts w:cs="Arial"/>
                <w:spacing w:val="-5"/>
                <w:szCs w:val="22"/>
              </w:rPr>
              <w:t xml:space="preserve">honesty and </w:t>
            </w:r>
            <w:r w:rsidRPr="000D289E">
              <w:rPr>
                <w:rFonts w:cs="Arial"/>
                <w:spacing w:val="-3"/>
                <w:szCs w:val="22"/>
              </w:rPr>
              <w:t xml:space="preserve">integrity </w:t>
            </w:r>
            <w:r w:rsidRPr="000D289E">
              <w:rPr>
                <w:rFonts w:cs="Arial"/>
                <w:spacing w:val="-4"/>
                <w:szCs w:val="22"/>
              </w:rPr>
              <w:t xml:space="preserve">to </w:t>
            </w:r>
            <w:r w:rsidRPr="000D289E">
              <w:rPr>
                <w:rFonts w:cs="Arial"/>
                <w:spacing w:val="-6"/>
                <w:szCs w:val="22"/>
              </w:rPr>
              <w:t xml:space="preserve">uphold </w:t>
            </w:r>
            <w:r w:rsidRPr="000D289E">
              <w:rPr>
                <w:rFonts w:cs="Arial"/>
                <w:szCs w:val="22"/>
              </w:rPr>
              <w:t xml:space="preserve">comparable </w:t>
            </w:r>
            <w:r w:rsidRPr="000D289E">
              <w:rPr>
                <w:rFonts w:cs="Arial"/>
                <w:spacing w:val="-3"/>
                <w:szCs w:val="22"/>
              </w:rPr>
              <w:t xml:space="preserve">standards </w:t>
            </w:r>
            <w:r w:rsidRPr="000D289E">
              <w:rPr>
                <w:rFonts w:cs="Arial"/>
                <w:spacing w:val="-4"/>
                <w:szCs w:val="22"/>
              </w:rPr>
              <w:t xml:space="preserve">to other </w:t>
            </w:r>
            <w:r w:rsidRPr="000D289E">
              <w:rPr>
                <w:rFonts w:cs="Arial"/>
                <w:szCs w:val="22"/>
              </w:rPr>
              <w:t xml:space="preserve">education professionals, </w:t>
            </w:r>
            <w:r w:rsidRPr="000D289E">
              <w:rPr>
                <w:rFonts w:cs="Arial"/>
                <w:spacing w:val="3"/>
                <w:szCs w:val="22"/>
              </w:rPr>
              <w:t xml:space="preserve">in </w:t>
            </w:r>
            <w:r w:rsidRPr="000D289E">
              <w:rPr>
                <w:rFonts w:cs="Arial"/>
                <w:szCs w:val="22"/>
              </w:rPr>
              <w:t xml:space="preserve">order </w:t>
            </w:r>
            <w:r w:rsidRPr="000D289E">
              <w:rPr>
                <w:rFonts w:cs="Arial"/>
                <w:spacing w:val="-4"/>
                <w:szCs w:val="22"/>
              </w:rPr>
              <w:t xml:space="preserve">to </w:t>
            </w:r>
            <w:r w:rsidRPr="000D289E">
              <w:rPr>
                <w:rFonts w:cs="Arial"/>
                <w:szCs w:val="22"/>
              </w:rPr>
              <w:t xml:space="preserve">make </w:t>
            </w:r>
            <w:r w:rsidRPr="000D289E">
              <w:rPr>
                <w:rFonts w:cs="Arial"/>
                <w:spacing w:val="-7"/>
                <w:szCs w:val="22"/>
              </w:rPr>
              <w:t xml:space="preserve">the </w:t>
            </w:r>
            <w:r w:rsidRPr="000D289E">
              <w:rPr>
                <w:rFonts w:cs="Arial"/>
                <w:szCs w:val="22"/>
              </w:rPr>
              <w:t xml:space="preserve">education of </w:t>
            </w:r>
            <w:r w:rsidRPr="000D289E">
              <w:rPr>
                <w:rFonts w:cs="Arial"/>
                <w:spacing w:val="-3"/>
                <w:szCs w:val="22"/>
              </w:rPr>
              <w:t xml:space="preserve">pupils their </w:t>
            </w:r>
            <w:r w:rsidRPr="000D289E">
              <w:rPr>
                <w:rFonts w:cs="Arial"/>
                <w:szCs w:val="22"/>
              </w:rPr>
              <w:t xml:space="preserve">first </w:t>
            </w:r>
            <w:r w:rsidRPr="000D289E">
              <w:rPr>
                <w:rFonts w:cs="Arial"/>
                <w:spacing w:val="-4"/>
                <w:szCs w:val="22"/>
              </w:rPr>
              <w:t xml:space="preserve">concern. </w:t>
            </w:r>
            <w:r w:rsidRPr="000D289E">
              <w:rPr>
                <w:rFonts w:cs="Arial"/>
                <w:szCs w:val="22"/>
              </w:rPr>
              <w:t xml:space="preserve">By </w:t>
            </w:r>
            <w:r w:rsidRPr="000D289E">
              <w:rPr>
                <w:rFonts w:cs="Arial"/>
                <w:spacing w:val="-4"/>
                <w:szCs w:val="22"/>
              </w:rPr>
              <w:t xml:space="preserve">demonstrating </w:t>
            </w:r>
            <w:r w:rsidRPr="000D289E">
              <w:rPr>
                <w:rFonts w:cs="Arial"/>
                <w:spacing w:val="-7"/>
                <w:szCs w:val="22"/>
              </w:rPr>
              <w:t xml:space="preserve">values </w:t>
            </w:r>
            <w:r w:rsidRPr="000D289E">
              <w:rPr>
                <w:rFonts w:cs="Arial"/>
                <w:spacing w:val="-5"/>
                <w:szCs w:val="22"/>
              </w:rPr>
              <w:t xml:space="preserve">and </w:t>
            </w:r>
            <w:r w:rsidRPr="000D289E">
              <w:rPr>
                <w:rFonts w:cs="Arial"/>
                <w:spacing w:val="-4"/>
                <w:szCs w:val="22"/>
              </w:rPr>
              <w:t xml:space="preserve">behaviours </w:t>
            </w:r>
            <w:r w:rsidRPr="000D289E">
              <w:rPr>
                <w:rFonts w:cs="Arial"/>
                <w:spacing w:val="-3"/>
                <w:szCs w:val="22"/>
              </w:rPr>
              <w:t xml:space="preserve">consistent with their </w:t>
            </w:r>
            <w:r w:rsidRPr="000D289E">
              <w:rPr>
                <w:rFonts w:cs="Arial"/>
                <w:szCs w:val="22"/>
              </w:rPr>
              <w:t xml:space="preserve">professional </w:t>
            </w:r>
            <w:r w:rsidRPr="000D289E">
              <w:rPr>
                <w:rFonts w:cs="Arial"/>
                <w:spacing w:val="-3"/>
                <w:szCs w:val="22"/>
              </w:rPr>
              <w:t xml:space="preserve">role, </w:t>
            </w:r>
            <w:r w:rsidRPr="000D289E">
              <w:rPr>
                <w:rFonts w:cs="Arial"/>
                <w:spacing w:val="-4"/>
                <w:szCs w:val="22"/>
              </w:rPr>
              <w:t xml:space="preserve">teaching </w:t>
            </w:r>
            <w:r w:rsidRPr="000D289E">
              <w:rPr>
                <w:rFonts w:cs="Arial"/>
                <w:szCs w:val="22"/>
              </w:rPr>
              <w:t xml:space="preserve">assistants </w:t>
            </w:r>
            <w:r w:rsidRPr="000D289E">
              <w:rPr>
                <w:rFonts w:cs="Arial"/>
                <w:spacing w:val="-4"/>
                <w:szCs w:val="22"/>
              </w:rPr>
              <w:t xml:space="preserve">work </w:t>
            </w:r>
            <w:r w:rsidRPr="000D289E">
              <w:rPr>
                <w:rFonts w:cs="Arial"/>
                <w:spacing w:val="-3"/>
                <w:szCs w:val="22"/>
              </w:rPr>
              <w:t xml:space="preserve">with </w:t>
            </w:r>
            <w:r w:rsidRPr="000D289E">
              <w:rPr>
                <w:rFonts w:cs="Arial"/>
                <w:spacing w:val="-4"/>
                <w:szCs w:val="22"/>
              </w:rPr>
              <w:t xml:space="preserve">other </w:t>
            </w:r>
            <w:r w:rsidRPr="000D289E">
              <w:rPr>
                <w:rFonts w:cs="Arial"/>
                <w:szCs w:val="22"/>
              </w:rPr>
              <w:t xml:space="preserve">education professionals </w:t>
            </w:r>
            <w:r w:rsidRPr="000D289E">
              <w:rPr>
                <w:rFonts w:cs="Arial"/>
                <w:spacing w:val="-3"/>
                <w:szCs w:val="22"/>
              </w:rPr>
              <w:t xml:space="preserve">within </w:t>
            </w:r>
            <w:r w:rsidRPr="000D289E">
              <w:rPr>
                <w:rFonts w:cs="Arial"/>
                <w:szCs w:val="22"/>
              </w:rPr>
              <w:t xml:space="preserve">a common </w:t>
            </w:r>
            <w:r w:rsidRPr="000D289E">
              <w:rPr>
                <w:rFonts w:cs="Arial"/>
                <w:spacing w:val="-4"/>
                <w:szCs w:val="22"/>
              </w:rPr>
              <w:t xml:space="preserve">framework </w:t>
            </w:r>
            <w:r w:rsidRPr="000D289E">
              <w:rPr>
                <w:rFonts w:cs="Arial"/>
                <w:szCs w:val="22"/>
              </w:rPr>
              <w:t>of</w:t>
            </w:r>
            <w:r w:rsidRPr="000D289E">
              <w:rPr>
                <w:rFonts w:cs="Arial"/>
                <w:spacing w:val="49"/>
                <w:szCs w:val="22"/>
              </w:rPr>
              <w:t xml:space="preserve"> </w:t>
            </w:r>
            <w:r w:rsidRPr="000D289E">
              <w:rPr>
                <w:rFonts w:cs="Arial"/>
                <w:spacing w:val="-3"/>
                <w:szCs w:val="22"/>
              </w:rPr>
              <w:t>expectations.</w:t>
            </w:r>
          </w:p>
          <w:p w14:paraId="4080FCB2" w14:textId="77777777" w:rsidR="00652BAB" w:rsidRPr="000D289E" w:rsidRDefault="00652BAB" w:rsidP="00652BAB">
            <w:pPr>
              <w:pStyle w:val="Heading1"/>
              <w:spacing w:before="167"/>
              <w:ind w:right="286"/>
              <w:rPr>
                <w:rFonts w:cs="Arial"/>
                <w:szCs w:val="22"/>
              </w:rPr>
            </w:pPr>
            <w:r w:rsidRPr="000D289E">
              <w:rPr>
                <w:rFonts w:cs="Arial"/>
                <w:color w:val="404040"/>
                <w:szCs w:val="22"/>
              </w:rPr>
              <w:t>The four</w:t>
            </w:r>
            <w:r w:rsidRPr="000D289E">
              <w:rPr>
                <w:rFonts w:cs="Arial"/>
                <w:color w:val="404040"/>
                <w:spacing w:val="51"/>
                <w:szCs w:val="22"/>
              </w:rPr>
              <w:t xml:space="preserve"> </w:t>
            </w:r>
            <w:r w:rsidRPr="000D289E">
              <w:rPr>
                <w:rFonts w:cs="Arial"/>
                <w:color w:val="404040"/>
                <w:spacing w:val="2"/>
                <w:szCs w:val="22"/>
              </w:rPr>
              <w:t>themes</w:t>
            </w:r>
          </w:p>
          <w:p w14:paraId="2F6B04DE" w14:textId="77777777" w:rsidR="00652BAB" w:rsidRPr="005D674D" w:rsidRDefault="00652BAB" w:rsidP="00652BAB">
            <w:pPr>
              <w:spacing w:before="279"/>
              <w:ind w:left="101" w:right="286"/>
              <w:rPr>
                <w:rFonts w:ascii="Arial" w:hAnsi="Arial" w:cs="Arial"/>
              </w:rPr>
            </w:pPr>
            <w:r w:rsidRPr="005D674D">
              <w:rPr>
                <w:rFonts w:ascii="Arial" w:hAnsi="Arial" w:cs="Arial"/>
              </w:rPr>
              <w:t>The Professional Standards for Teaching Assistants are set out in four themes.</w:t>
            </w:r>
          </w:p>
          <w:p w14:paraId="37A68813" w14:textId="77777777" w:rsidR="00652BAB" w:rsidRPr="000D289E" w:rsidRDefault="00652BAB" w:rsidP="00652BAB">
            <w:pPr>
              <w:pStyle w:val="BodyText"/>
              <w:rPr>
                <w:rFonts w:cs="Arial"/>
                <w:szCs w:val="22"/>
              </w:rPr>
            </w:pPr>
          </w:p>
          <w:p w14:paraId="0ABF0910" w14:textId="69658768" w:rsidR="00652BAB" w:rsidRPr="000D289E" w:rsidRDefault="00652BAB" w:rsidP="005D674D">
            <w:pPr>
              <w:pStyle w:val="Heading4"/>
              <w:keepNext w:val="0"/>
              <w:keepLines w:val="0"/>
              <w:widowControl w:val="0"/>
              <w:numPr>
                <w:ilvl w:val="0"/>
                <w:numId w:val="33"/>
              </w:numPr>
              <w:tabs>
                <w:tab w:val="left" w:pos="823"/>
              </w:tabs>
              <w:spacing w:before="1"/>
              <w:rPr>
                <w:rFonts w:ascii="Arial" w:hAnsi="Arial" w:cs="Arial"/>
                <w:b/>
                <w:i w:val="0"/>
              </w:rPr>
            </w:pPr>
            <w:r w:rsidRPr="000D289E">
              <w:rPr>
                <w:rFonts w:ascii="Arial" w:hAnsi="Arial" w:cs="Arial"/>
                <w:b/>
                <w:i w:val="0"/>
                <w:color w:val="404040"/>
              </w:rPr>
              <w:t>Personal and professional</w:t>
            </w:r>
            <w:r w:rsidRPr="000D289E">
              <w:rPr>
                <w:rFonts w:ascii="Arial" w:hAnsi="Arial" w:cs="Arial"/>
                <w:b/>
                <w:i w:val="0"/>
                <w:color w:val="404040"/>
                <w:spacing w:val="8"/>
              </w:rPr>
              <w:t xml:space="preserve"> </w:t>
            </w:r>
            <w:r w:rsidRPr="000D289E">
              <w:rPr>
                <w:rFonts w:ascii="Arial" w:hAnsi="Arial" w:cs="Arial"/>
                <w:b/>
                <w:i w:val="0"/>
                <w:color w:val="404040"/>
              </w:rPr>
              <w:t>conduct</w:t>
            </w:r>
          </w:p>
          <w:p w14:paraId="5DCB5B37" w14:textId="77777777" w:rsidR="00652BAB" w:rsidRPr="000D289E" w:rsidRDefault="00652BAB" w:rsidP="00652BAB">
            <w:pPr>
              <w:pStyle w:val="BodyText"/>
              <w:spacing w:before="8"/>
              <w:rPr>
                <w:rFonts w:cs="Arial"/>
                <w:b/>
                <w:szCs w:val="22"/>
              </w:rPr>
            </w:pPr>
          </w:p>
          <w:p w14:paraId="5D7733DB" w14:textId="77777777" w:rsidR="00652BAB" w:rsidRPr="000D289E" w:rsidRDefault="00652BAB" w:rsidP="00652BAB">
            <w:pPr>
              <w:pStyle w:val="ListParagraph"/>
              <w:widowControl w:val="0"/>
              <w:numPr>
                <w:ilvl w:val="0"/>
                <w:numId w:val="33"/>
              </w:numPr>
              <w:tabs>
                <w:tab w:val="left" w:pos="823"/>
              </w:tabs>
              <w:contextualSpacing w:val="0"/>
              <w:rPr>
                <w:rFonts w:ascii="Arial" w:hAnsi="Arial" w:cs="Arial"/>
                <w:b/>
              </w:rPr>
            </w:pPr>
            <w:r w:rsidRPr="000D289E">
              <w:rPr>
                <w:rFonts w:ascii="Arial" w:hAnsi="Arial" w:cs="Arial"/>
                <w:b/>
                <w:color w:val="404040"/>
                <w:spacing w:val="2"/>
              </w:rPr>
              <w:t xml:space="preserve">Knowledge </w:t>
            </w:r>
            <w:r w:rsidRPr="000D289E">
              <w:rPr>
                <w:rFonts w:ascii="Arial" w:hAnsi="Arial" w:cs="Arial"/>
                <w:b/>
                <w:color w:val="404040"/>
              </w:rPr>
              <w:t>and</w:t>
            </w:r>
            <w:r w:rsidRPr="000D289E">
              <w:rPr>
                <w:rFonts w:ascii="Arial" w:hAnsi="Arial" w:cs="Arial"/>
                <w:b/>
                <w:color w:val="404040"/>
                <w:spacing w:val="-18"/>
              </w:rPr>
              <w:t xml:space="preserve"> </w:t>
            </w:r>
            <w:r w:rsidRPr="000D289E">
              <w:rPr>
                <w:rFonts w:ascii="Arial" w:hAnsi="Arial" w:cs="Arial"/>
                <w:b/>
                <w:color w:val="404040"/>
              </w:rPr>
              <w:t>understanding</w:t>
            </w:r>
          </w:p>
          <w:p w14:paraId="410D4175" w14:textId="77777777" w:rsidR="00652BAB" w:rsidRPr="000D289E" w:rsidRDefault="00652BAB" w:rsidP="00652BAB">
            <w:pPr>
              <w:pStyle w:val="BodyText"/>
              <w:spacing w:before="4"/>
              <w:rPr>
                <w:rFonts w:cs="Arial"/>
                <w:b/>
                <w:szCs w:val="22"/>
              </w:rPr>
            </w:pPr>
          </w:p>
          <w:p w14:paraId="34950ABC" w14:textId="77777777" w:rsidR="00652BAB" w:rsidRPr="000D289E" w:rsidRDefault="00652BAB" w:rsidP="00652BAB">
            <w:pPr>
              <w:pStyle w:val="ListParagraph"/>
              <w:widowControl w:val="0"/>
              <w:numPr>
                <w:ilvl w:val="0"/>
                <w:numId w:val="33"/>
              </w:numPr>
              <w:tabs>
                <w:tab w:val="left" w:pos="823"/>
              </w:tabs>
              <w:contextualSpacing w:val="0"/>
              <w:rPr>
                <w:rFonts w:ascii="Arial" w:hAnsi="Arial" w:cs="Arial"/>
                <w:b/>
              </w:rPr>
            </w:pPr>
            <w:r w:rsidRPr="000D289E">
              <w:rPr>
                <w:rFonts w:ascii="Arial" w:hAnsi="Arial" w:cs="Arial"/>
                <w:b/>
                <w:color w:val="404040"/>
              </w:rPr>
              <w:t>Teaching and</w:t>
            </w:r>
            <w:r w:rsidRPr="000D289E">
              <w:rPr>
                <w:rFonts w:ascii="Arial" w:hAnsi="Arial" w:cs="Arial"/>
                <w:b/>
                <w:color w:val="404040"/>
                <w:spacing w:val="-10"/>
              </w:rPr>
              <w:t xml:space="preserve"> </w:t>
            </w:r>
            <w:r w:rsidRPr="000D289E">
              <w:rPr>
                <w:rFonts w:ascii="Arial" w:hAnsi="Arial" w:cs="Arial"/>
                <w:b/>
                <w:color w:val="404040"/>
              </w:rPr>
              <w:t>learning</w:t>
            </w:r>
          </w:p>
          <w:p w14:paraId="54C990FB" w14:textId="77777777" w:rsidR="00652BAB" w:rsidRPr="000D289E" w:rsidRDefault="00652BAB" w:rsidP="00652BAB">
            <w:pPr>
              <w:pStyle w:val="BodyText"/>
              <w:spacing w:before="8"/>
              <w:rPr>
                <w:rFonts w:cs="Arial"/>
                <w:b/>
                <w:szCs w:val="22"/>
              </w:rPr>
            </w:pPr>
          </w:p>
          <w:p w14:paraId="53CBE059" w14:textId="77777777" w:rsidR="00652BAB" w:rsidRPr="000D289E" w:rsidRDefault="00652BAB" w:rsidP="00652BAB">
            <w:pPr>
              <w:pStyle w:val="ListParagraph"/>
              <w:widowControl w:val="0"/>
              <w:numPr>
                <w:ilvl w:val="0"/>
                <w:numId w:val="33"/>
              </w:numPr>
              <w:tabs>
                <w:tab w:val="left" w:pos="823"/>
              </w:tabs>
              <w:contextualSpacing w:val="0"/>
              <w:rPr>
                <w:rFonts w:ascii="Arial" w:hAnsi="Arial" w:cs="Arial"/>
                <w:b/>
              </w:rPr>
            </w:pPr>
            <w:r w:rsidRPr="000D289E">
              <w:rPr>
                <w:rFonts w:ascii="Arial" w:hAnsi="Arial" w:cs="Arial"/>
                <w:b/>
                <w:color w:val="404040"/>
              </w:rPr>
              <w:t>Working with</w:t>
            </w:r>
            <w:r w:rsidRPr="000D289E">
              <w:rPr>
                <w:rFonts w:ascii="Arial" w:hAnsi="Arial" w:cs="Arial"/>
                <w:b/>
                <w:color w:val="404040"/>
                <w:spacing w:val="-7"/>
              </w:rPr>
              <w:t xml:space="preserve"> </w:t>
            </w:r>
            <w:r w:rsidRPr="000D289E">
              <w:rPr>
                <w:rFonts w:ascii="Arial" w:hAnsi="Arial" w:cs="Arial"/>
                <w:b/>
                <w:color w:val="404040"/>
              </w:rPr>
              <w:t>others</w:t>
            </w:r>
          </w:p>
          <w:p w14:paraId="4F6A9724" w14:textId="77777777" w:rsidR="00652BAB" w:rsidRPr="000D289E" w:rsidRDefault="00652BAB" w:rsidP="00652BAB">
            <w:pPr>
              <w:pStyle w:val="BodyText"/>
              <w:spacing w:before="7"/>
              <w:rPr>
                <w:rFonts w:cs="Arial"/>
                <w:b/>
                <w:szCs w:val="22"/>
              </w:rPr>
            </w:pPr>
          </w:p>
          <w:p w14:paraId="47350DA1" w14:textId="77777777" w:rsidR="00652BAB" w:rsidRPr="000D289E" w:rsidRDefault="00652BAB" w:rsidP="005D674D">
            <w:pPr>
              <w:pStyle w:val="BodyText"/>
              <w:spacing w:before="1"/>
              <w:ind w:right="286"/>
              <w:rPr>
                <w:rFonts w:cs="Arial"/>
                <w:szCs w:val="22"/>
              </w:rPr>
            </w:pPr>
            <w:r w:rsidRPr="000D289E">
              <w:rPr>
                <w:rFonts w:cs="Arial"/>
                <w:szCs w:val="22"/>
              </w:rPr>
              <w:t>Within each theme there are several standards expected of teaching assistants.</w:t>
            </w:r>
          </w:p>
          <w:p w14:paraId="5958B340" w14:textId="77777777" w:rsidR="00652BAB" w:rsidRPr="000D289E" w:rsidRDefault="00652BAB" w:rsidP="00652BAB">
            <w:pPr>
              <w:pStyle w:val="BodyText"/>
              <w:spacing w:before="226" w:line="278" w:lineRule="auto"/>
              <w:ind w:right="150"/>
              <w:rPr>
                <w:rFonts w:cs="Arial"/>
                <w:szCs w:val="22"/>
              </w:rPr>
            </w:pPr>
            <w:r w:rsidRPr="000D289E">
              <w:rPr>
                <w:rFonts w:cs="Arial"/>
                <w:b/>
                <w:szCs w:val="22"/>
              </w:rPr>
              <w:t xml:space="preserve">Personal and professional conduct </w:t>
            </w:r>
            <w:r w:rsidRPr="000D289E">
              <w:rPr>
                <w:rFonts w:cs="Arial"/>
                <w:szCs w:val="22"/>
              </w:rPr>
              <w:t xml:space="preserve">– In order for teaching assistants to provide effective support to teachers and pupils, they need to be clear about their role and responsibilities and how these fit within the wider structure of the school.   In the same way as teachers, teaching assistants operate in a position of trust and are seen by pupils as role models. </w:t>
            </w:r>
            <w:r w:rsidRPr="000D289E">
              <w:rPr>
                <w:rFonts w:cs="Arial"/>
                <w:szCs w:val="22"/>
              </w:rPr>
              <w:lastRenderedPageBreak/>
              <w:t>They should be able to maintain proper boundaries with pupils and their behaviours should reflect this responsible position.</w:t>
            </w:r>
          </w:p>
          <w:p w14:paraId="3AE18F51" w14:textId="77777777" w:rsidR="00652BAB" w:rsidRPr="000D289E" w:rsidRDefault="00652BAB" w:rsidP="00652BAB">
            <w:pPr>
              <w:pStyle w:val="BodyText"/>
              <w:spacing w:before="176" w:line="280" w:lineRule="auto"/>
              <w:ind w:left="101" w:right="203"/>
              <w:rPr>
                <w:rFonts w:cs="Arial"/>
                <w:szCs w:val="22"/>
              </w:rPr>
            </w:pPr>
            <w:r w:rsidRPr="000D289E">
              <w:rPr>
                <w:rFonts w:cs="Arial"/>
                <w:b/>
                <w:spacing w:val="2"/>
                <w:szCs w:val="22"/>
              </w:rPr>
              <w:t xml:space="preserve">Knowledge </w:t>
            </w:r>
            <w:r w:rsidRPr="000D289E">
              <w:rPr>
                <w:rFonts w:cs="Arial"/>
                <w:b/>
                <w:szCs w:val="22"/>
              </w:rPr>
              <w:t xml:space="preserve">and understanding </w:t>
            </w:r>
            <w:r w:rsidRPr="000D289E">
              <w:rPr>
                <w:rFonts w:cs="Arial"/>
                <w:szCs w:val="22"/>
              </w:rPr>
              <w:t xml:space="preserve">– </w:t>
            </w:r>
            <w:r w:rsidRPr="000D289E">
              <w:rPr>
                <w:rFonts w:cs="Arial"/>
                <w:spacing w:val="-4"/>
                <w:szCs w:val="22"/>
              </w:rPr>
              <w:t xml:space="preserve">Teaching </w:t>
            </w:r>
            <w:r w:rsidRPr="000D289E">
              <w:rPr>
                <w:rFonts w:cs="Arial"/>
                <w:szCs w:val="22"/>
              </w:rPr>
              <w:t xml:space="preserve">assistants </w:t>
            </w:r>
            <w:r w:rsidRPr="000D289E">
              <w:rPr>
                <w:rFonts w:cs="Arial"/>
                <w:spacing w:val="-6"/>
                <w:szCs w:val="22"/>
              </w:rPr>
              <w:t xml:space="preserve">should </w:t>
            </w:r>
            <w:r w:rsidRPr="000D289E">
              <w:rPr>
                <w:rFonts w:cs="Arial"/>
                <w:spacing w:val="-8"/>
                <w:szCs w:val="22"/>
              </w:rPr>
              <w:t xml:space="preserve">have </w:t>
            </w:r>
            <w:r w:rsidRPr="000D289E">
              <w:rPr>
                <w:rFonts w:cs="Arial"/>
                <w:spacing w:val="-3"/>
                <w:szCs w:val="22"/>
              </w:rPr>
              <w:t xml:space="preserve">sufficient </w:t>
            </w:r>
            <w:r w:rsidRPr="000D289E">
              <w:rPr>
                <w:rFonts w:cs="Arial"/>
                <w:spacing w:val="-4"/>
                <w:szCs w:val="22"/>
              </w:rPr>
              <w:t>knowledge</w:t>
            </w:r>
            <w:r w:rsidRPr="000D289E">
              <w:rPr>
                <w:rFonts w:cs="Arial"/>
                <w:spacing w:val="58"/>
                <w:szCs w:val="22"/>
              </w:rPr>
              <w:t xml:space="preserve"> </w:t>
            </w:r>
            <w:r w:rsidRPr="000D289E">
              <w:rPr>
                <w:rFonts w:cs="Arial"/>
                <w:spacing w:val="-5"/>
                <w:szCs w:val="22"/>
              </w:rPr>
              <w:t xml:space="preserve">and </w:t>
            </w:r>
            <w:r w:rsidRPr="000D289E">
              <w:rPr>
                <w:rFonts w:cs="Arial"/>
                <w:spacing w:val="-2"/>
                <w:szCs w:val="22"/>
              </w:rPr>
              <w:t xml:space="preserve">skills </w:t>
            </w:r>
            <w:r w:rsidRPr="000D289E">
              <w:rPr>
                <w:rFonts w:cs="Arial"/>
                <w:spacing w:val="-4"/>
                <w:szCs w:val="22"/>
              </w:rPr>
              <w:t xml:space="preserve">to </w:t>
            </w:r>
            <w:r w:rsidRPr="000D289E">
              <w:rPr>
                <w:rFonts w:cs="Arial"/>
                <w:spacing w:val="-6"/>
                <w:szCs w:val="22"/>
              </w:rPr>
              <w:t xml:space="preserve">help </w:t>
            </w:r>
            <w:r w:rsidRPr="000D289E">
              <w:rPr>
                <w:rFonts w:cs="Arial"/>
                <w:spacing w:val="-3"/>
                <w:szCs w:val="22"/>
              </w:rPr>
              <w:t xml:space="preserve">teachers support pupils </w:t>
            </w:r>
            <w:r w:rsidRPr="000D289E">
              <w:rPr>
                <w:rFonts w:cs="Arial"/>
                <w:spacing w:val="3"/>
                <w:szCs w:val="22"/>
              </w:rPr>
              <w:t xml:space="preserve">in </w:t>
            </w:r>
            <w:r w:rsidRPr="000D289E">
              <w:rPr>
                <w:rFonts w:cs="Arial"/>
                <w:spacing w:val="-4"/>
                <w:szCs w:val="22"/>
              </w:rPr>
              <w:t xml:space="preserve">achieving </w:t>
            </w:r>
            <w:r w:rsidRPr="000D289E">
              <w:rPr>
                <w:rFonts w:cs="Arial"/>
                <w:spacing w:val="-3"/>
                <w:szCs w:val="22"/>
              </w:rPr>
              <w:t xml:space="preserve">their </w:t>
            </w:r>
            <w:r w:rsidRPr="000D289E">
              <w:rPr>
                <w:rFonts w:cs="Arial"/>
                <w:spacing w:val="-5"/>
                <w:szCs w:val="22"/>
              </w:rPr>
              <w:t xml:space="preserve">maximum </w:t>
            </w:r>
            <w:r w:rsidRPr="000D289E">
              <w:rPr>
                <w:rFonts w:cs="Arial"/>
                <w:spacing w:val="-3"/>
                <w:szCs w:val="22"/>
              </w:rPr>
              <w:t xml:space="preserve">potential. </w:t>
            </w:r>
            <w:r w:rsidRPr="000D289E">
              <w:rPr>
                <w:rFonts w:cs="Arial"/>
                <w:szCs w:val="22"/>
              </w:rPr>
              <w:t xml:space="preserve">School leaders are best placed </w:t>
            </w:r>
            <w:r w:rsidRPr="000D289E">
              <w:rPr>
                <w:rFonts w:cs="Arial"/>
                <w:spacing w:val="-4"/>
                <w:szCs w:val="22"/>
              </w:rPr>
              <w:t xml:space="preserve">to </w:t>
            </w:r>
            <w:r w:rsidRPr="000D289E">
              <w:rPr>
                <w:rFonts w:cs="Arial"/>
                <w:szCs w:val="22"/>
              </w:rPr>
              <w:t xml:space="preserve">make </w:t>
            </w:r>
            <w:r w:rsidRPr="000D289E">
              <w:rPr>
                <w:rFonts w:cs="Arial"/>
                <w:spacing w:val="-5"/>
                <w:szCs w:val="22"/>
              </w:rPr>
              <w:t xml:space="preserve">judgements </w:t>
            </w:r>
            <w:r w:rsidRPr="000D289E">
              <w:rPr>
                <w:rFonts w:cs="Arial"/>
                <w:spacing w:val="-3"/>
                <w:szCs w:val="22"/>
              </w:rPr>
              <w:t xml:space="preserve">about </w:t>
            </w:r>
            <w:r w:rsidRPr="000D289E">
              <w:rPr>
                <w:rFonts w:cs="Arial"/>
                <w:spacing w:val="-7"/>
                <w:szCs w:val="22"/>
              </w:rPr>
              <w:t xml:space="preserve">the </w:t>
            </w:r>
            <w:r w:rsidRPr="000D289E">
              <w:rPr>
                <w:rFonts w:cs="Arial"/>
                <w:spacing w:val="-6"/>
                <w:szCs w:val="22"/>
              </w:rPr>
              <w:t xml:space="preserve">type </w:t>
            </w:r>
            <w:r w:rsidRPr="000D289E">
              <w:rPr>
                <w:rFonts w:cs="Arial"/>
                <w:spacing w:val="-5"/>
                <w:szCs w:val="22"/>
              </w:rPr>
              <w:t xml:space="preserve">and level </w:t>
            </w:r>
            <w:r w:rsidRPr="000D289E">
              <w:rPr>
                <w:rFonts w:cs="Arial"/>
                <w:szCs w:val="22"/>
              </w:rPr>
              <w:t xml:space="preserve">of knowledge </w:t>
            </w:r>
            <w:r w:rsidRPr="000D289E">
              <w:rPr>
                <w:rFonts w:cs="Arial"/>
                <w:spacing w:val="-5"/>
                <w:szCs w:val="22"/>
              </w:rPr>
              <w:t xml:space="preserve">and </w:t>
            </w:r>
            <w:r w:rsidRPr="000D289E">
              <w:rPr>
                <w:rFonts w:cs="Arial"/>
                <w:spacing w:val="-2"/>
                <w:szCs w:val="22"/>
              </w:rPr>
              <w:t xml:space="preserve">skills </w:t>
            </w:r>
            <w:r w:rsidRPr="000D289E">
              <w:rPr>
                <w:rFonts w:cs="Arial"/>
                <w:spacing w:val="-5"/>
                <w:szCs w:val="22"/>
              </w:rPr>
              <w:t xml:space="preserve">that </w:t>
            </w:r>
            <w:r w:rsidRPr="000D289E">
              <w:rPr>
                <w:rFonts w:cs="Arial"/>
                <w:spacing w:val="-3"/>
                <w:szCs w:val="22"/>
              </w:rPr>
              <w:t xml:space="preserve">individual </w:t>
            </w:r>
            <w:r w:rsidRPr="000D289E">
              <w:rPr>
                <w:rFonts w:cs="Arial"/>
                <w:spacing w:val="-4"/>
                <w:szCs w:val="22"/>
              </w:rPr>
              <w:t xml:space="preserve">teaching </w:t>
            </w:r>
            <w:r w:rsidRPr="000D289E">
              <w:rPr>
                <w:rFonts w:cs="Arial"/>
                <w:szCs w:val="22"/>
              </w:rPr>
              <w:t xml:space="preserve">assistants need, as </w:t>
            </w:r>
            <w:r w:rsidRPr="000D289E">
              <w:rPr>
                <w:rFonts w:cs="Arial"/>
                <w:spacing w:val="-4"/>
                <w:szCs w:val="22"/>
              </w:rPr>
              <w:t xml:space="preserve">this </w:t>
            </w:r>
            <w:r w:rsidRPr="000D289E">
              <w:rPr>
                <w:rFonts w:cs="Arial"/>
                <w:spacing w:val="-3"/>
                <w:szCs w:val="22"/>
              </w:rPr>
              <w:t xml:space="preserve">will </w:t>
            </w:r>
            <w:r w:rsidRPr="000D289E">
              <w:rPr>
                <w:rFonts w:cs="Arial"/>
                <w:spacing w:val="-6"/>
                <w:szCs w:val="22"/>
              </w:rPr>
              <w:t xml:space="preserve">vary </w:t>
            </w:r>
            <w:r w:rsidRPr="000D289E">
              <w:rPr>
                <w:rFonts w:cs="Arial"/>
                <w:szCs w:val="22"/>
              </w:rPr>
              <w:t xml:space="preserve">according </w:t>
            </w:r>
            <w:r w:rsidRPr="000D289E">
              <w:rPr>
                <w:rFonts w:cs="Arial"/>
                <w:spacing w:val="-4"/>
                <w:szCs w:val="22"/>
              </w:rPr>
              <w:t xml:space="preserve">to </w:t>
            </w:r>
            <w:r w:rsidRPr="000D289E">
              <w:rPr>
                <w:rFonts w:cs="Arial"/>
                <w:spacing w:val="-3"/>
                <w:szCs w:val="22"/>
              </w:rPr>
              <w:t xml:space="preserve">job role. </w:t>
            </w:r>
            <w:r w:rsidRPr="000D289E">
              <w:rPr>
                <w:rFonts w:cs="Arial"/>
                <w:spacing w:val="-5"/>
                <w:szCs w:val="22"/>
              </w:rPr>
              <w:t>This could include</w:t>
            </w:r>
            <w:r w:rsidRPr="000D289E">
              <w:rPr>
                <w:rFonts w:cs="Arial"/>
                <w:spacing w:val="-4"/>
                <w:szCs w:val="22"/>
              </w:rPr>
              <w:t xml:space="preserve">: </w:t>
            </w:r>
            <w:r w:rsidRPr="000D289E">
              <w:rPr>
                <w:rFonts w:cs="Arial"/>
                <w:spacing w:val="-3"/>
                <w:szCs w:val="22"/>
              </w:rPr>
              <w:t xml:space="preserve">subject knowledge; </w:t>
            </w:r>
            <w:r w:rsidRPr="000D289E">
              <w:rPr>
                <w:rFonts w:cs="Arial"/>
                <w:szCs w:val="22"/>
              </w:rPr>
              <w:t xml:space="preserve">specialist </w:t>
            </w:r>
            <w:r w:rsidRPr="000D289E">
              <w:rPr>
                <w:rFonts w:cs="Arial"/>
                <w:spacing w:val="-2"/>
                <w:szCs w:val="22"/>
              </w:rPr>
              <w:t xml:space="preserve">skills </w:t>
            </w:r>
            <w:r w:rsidRPr="000D289E">
              <w:rPr>
                <w:rFonts w:cs="Arial"/>
                <w:spacing w:val="-5"/>
                <w:szCs w:val="22"/>
              </w:rPr>
              <w:t>and knowledge</w:t>
            </w:r>
            <w:r w:rsidRPr="000D289E">
              <w:rPr>
                <w:rFonts w:cs="Arial"/>
                <w:spacing w:val="-4"/>
                <w:szCs w:val="22"/>
              </w:rPr>
              <w:t xml:space="preserve"> to </w:t>
            </w:r>
            <w:r w:rsidRPr="000D289E">
              <w:rPr>
                <w:rFonts w:cs="Arial"/>
                <w:spacing w:val="-3"/>
                <w:szCs w:val="22"/>
              </w:rPr>
              <w:t xml:space="preserve">support pupils </w:t>
            </w:r>
            <w:r w:rsidRPr="000D289E">
              <w:rPr>
                <w:rFonts w:cs="Arial"/>
                <w:szCs w:val="22"/>
              </w:rPr>
              <w:t>with special educational needs or disabilities; knowledge of the curriculum; pedagogical knowledge; behaviour management strategies.</w:t>
            </w:r>
          </w:p>
          <w:p w14:paraId="7A43F3EF" w14:textId="77777777" w:rsidR="00652BAB" w:rsidRPr="000D289E" w:rsidRDefault="00652BAB" w:rsidP="00652BAB">
            <w:pPr>
              <w:pStyle w:val="BodyText"/>
              <w:spacing w:before="182" w:line="278" w:lineRule="auto"/>
              <w:ind w:left="101" w:right="312"/>
              <w:rPr>
                <w:rFonts w:cs="Arial"/>
                <w:szCs w:val="22"/>
              </w:rPr>
            </w:pPr>
            <w:r w:rsidRPr="000D289E">
              <w:rPr>
                <w:rFonts w:cs="Arial"/>
                <w:b/>
                <w:szCs w:val="22"/>
              </w:rPr>
              <w:t xml:space="preserve">Teaching and learning </w:t>
            </w:r>
            <w:r w:rsidRPr="000D289E">
              <w:rPr>
                <w:rFonts w:cs="Arial"/>
                <w:szCs w:val="22"/>
              </w:rPr>
              <w:t xml:space="preserve">– An </w:t>
            </w:r>
            <w:r w:rsidRPr="000D289E">
              <w:rPr>
                <w:rFonts w:cs="Arial"/>
                <w:spacing w:val="-3"/>
                <w:szCs w:val="22"/>
              </w:rPr>
              <w:t xml:space="preserve">important </w:t>
            </w:r>
            <w:r w:rsidRPr="000D289E">
              <w:rPr>
                <w:rFonts w:cs="Arial"/>
                <w:spacing w:val="-4"/>
                <w:szCs w:val="22"/>
              </w:rPr>
              <w:t xml:space="preserve">role </w:t>
            </w:r>
            <w:r w:rsidRPr="000D289E">
              <w:rPr>
                <w:rFonts w:cs="Arial"/>
                <w:szCs w:val="22"/>
              </w:rPr>
              <w:t xml:space="preserve">of a </w:t>
            </w:r>
            <w:r w:rsidRPr="000D289E">
              <w:rPr>
                <w:rFonts w:cs="Arial"/>
                <w:spacing w:val="-4"/>
                <w:szCs w:val="22"/>
              </w:rPr>
              <w:t xml:space="preserve">teaching </w:t>
            </w:r>
            <w:r w:rsidRPr="000D289E">
              <w:rPr>
                <w:rFonts w:cs="Arial"/>
                <w:szCs w:val="22"/>
              </w:rPr>
              <w:t xml:space="preserve">assistant </w:t>
            </w:r>
            <w:r w:rsidRPr="000D289E">
              <w:rPr>
                <w:rFonts w:cs="Arial"/>
                <w:spacing w:val="3"/>
                <w:szCs w:val="22"/>
              </w:rPr>
              <w:t xml:space="preserve">is </w:t>
            </w:r>
            <w:r w:rsidRPr="000D289E">
              <w:rPr>
                <w:rFonts w:cs="Arial"/>
                <w:spacing w:val="-4"/>
                <w:szCs w:val="22"/>
              </w:rPr>
              <w:t xml:space="preserve">to </w:t>
            </w:r>
            <w:r w:rsidRPr="000D289E">
              <w:rPr>
                <w:rFonts w:cs="Arial"/>
                <w:spacing w:val="-3"/>
                <w:szCs w:val="22"/>
              </w:rPr>
              <w:t xml:space="preserve">support </w:t>
            </w:r>
            <w:r w:rsidRPr="000D289E">
              <w:rPr>
                <w:rFonts w:cs="Arial"/>
                <w:spacing w:val="-7"/>
                <w:szCs w:val="22"/>
              </w:rPr>
              <w:t xml:space="preserve">the </w:t>
            </w:r>
            <w:r w:rsidRPr="000D289E">
              <w:rPr>
                <w:rFonts w:cs="Arial"/>
                <w:spacing w:val="-3"/>
                <w:szCs w:val="22"/>
              </w:rPr>
              <w:t xml:space="preserve">teacher </w:t>
            </w:r>
            <w:r w:rsidRPr="000D289E">
              <w:rPr>
                <w:rFonts w:cs="Arial"/>
                <w:spacing w:val="3"/>
                <w:szCs w:val="22"/>
              </w:rPr>
              <w:t xml:space="preserve">in </w:t>
            </w:r>
            <w:r w:rsidRPr="000D289E">
              <w:rPr>
                <w:rFonts w:cs="Arial"/>
                <w:spacing w:val="-6"/>
                <w:szCs w:val="22"/>
              </w:rPr>
              <w:t xml:space="preserve">ensuring </w:t>
            </w:r>
            <w:r w:rsidRPr="000D289E">
              <w:rPr>
                <w:rFonts w:cs="Arial"/>
                <w:spacing w:val="-7"/>
                <w:szCs w:val="22"/>
              </w:rPr>
              <w:t xml:space="preserve">the </w:t>
            </w:r>
            <w:r w:rsidRPr="000D289E">
              <w:rPr>
                <w:rFonts w:cs="Arial"/>
                <w:szCs w:val="22"/>
              </w:rPr>
              <w:t xml:space="preserve">best possible </w:t>
            </w:r>
            <w:r w:rsidRPr="000D289E">
              <w:rPr>
                <w:rFonts w:cs="Arial"/>
                <w:spacing w:val="-3"/>
                <w:szCs w:val="22"/>
              </w:rPr>
              <w:t xml:space="preserve">outcomes </w:t>
            </w:r>
            <w:r w:rsidRPr="000D289E">
              <w:rPr>
                <w:rFonts w:cs="Arial"/>
                <w:szCs w:val="22"/>
              </w:rPr>
              <w:t xml:space="preserve">for </w:t>
            </w:r>
            <w:r w:rsidRPr="000D289E">
              <w:rPr>
                <w:rFonts w:cs="Arial"/>
                <w:spacing w:val="-3"/>
                <w:szCs w:val="22"/>
              </w:rPr>
              <w:t xml:space="preserve">all pupils. </w:t>
            </w:r>
            <w:r w:rsidRPr="000D289E">
              <w:rPr>
                <w:rFonts w:cs="Arial"/>
                <w:spacing w:val="-9"/>
                <w:szCs w:val="22"/>
              </w:rPr>
              <w:t>The standards</w:t>
            </w:r>
            <w:r w:rsidRPr="000D289E">
              <w:rPr>
                <w:rFonts w:cs="Arial"/>
                <w:spacing w:val="-3"/>
                <w:szCs w:val="22"/>
              </w:rPr>
              <w:t xml:space="preserve"> in</w:t>
            </w:r>
            <w:r w:rsidRPr="000D289E">
              <w:rPr>
                <w:rFonts w:cs="Arial"/>
                <w:spacing w:val="3"/>
                <w:szCs w:val="22"/>
              </w:rPr>
              <w:t xml:space="preserve"> </w:t>
            </w:r>
            <w:r w:rsidRPr="000D289E">
              <w:rPr>
                <w:rFonts w:cs="Arial"/>
                <w:spacing w:val="-4"/>
                <w:szCs w:val="22"/>
              </w:rPr>
              <w:t xml:space="preserve">this </w:t>
            </w:r>
            <w:r w:rsidRPr="000D289E">
              <w:rPr>
                <w:rFonts w:cs="Arial"/>
                <w:spacing w:val="-6"/>
                <w:szCs w:val="22"/>
              </w:rPr>
              <w:t xml:space="preserve">theme </w:t>
            </w:r>
            <w:r w:rsidRPr="000D289E">
              <w:rPr>
                <w:rFonts w:cs="Arial"/>
                <w:szCs w:val="22"/>
              </w:rPr>
              <w:t xml:space="preserve">recognise </w:t>
            </w:r>
            <w:r w:rsidRPr="000D289E">
              <w:rPr>
                <w:rFonts w:cs="Arial"/>
                <w:spacing w:val="-5"/>
                <w:szCs w:val="22"/>
              </w:rPr>
              <w:t xml:space="preserve">that </w:t>
            </w:r>
            <w:r w:rsidRPr="000D289E">
              <w:rPr>
                <w:rFonts w:cs="Arial"/>
                <w:spacing w:val="-4"/>
                <w:szCs w:val="22"/>
              </w:rPr>
              <w:t xml:space="preserve">teaching </w:t>
            </w:r>
            <w:r w:rsidRPr="000D289E">
              <w:rPr>
                <w:rFonts w:cs="Arial"/>
                <w:szCs w:val="22"/>
              </w:rPr>
              <w:t xml:space="preserve">assistants </w:t>
            </w:r>
            <w:r w:rsidRPr="000D289E">
              <w:rPr>
                <w:rFonts w:cs="Arial"/>
                <w:spacing w:val="-4"/>
                <w:szCs w:val="22"/>
              </w:rPr>
              <w:t xml:space="preserve">work </w:t>
            </w:r>
            <w:r w:rsidRPr="000D289E">
              <w:rPr>
                <w:rFonts w:cs="Arial"/>
                <w:spacing w:val="-6"/>
                <w:szCs w:val="22"/>
              </w:rPr>
              <w:t xml:space="preserve">under </w:t>
            </w:r>
            <w:r w:rsidRPr="000D289E">
              <w:rPr>
                <w:rFonts w:cs="Arial"/>
                <w:spacing w:val="-7"/>
                <w:szCs w:val="22"/>
              </w:rPr>
              <w:t xml:space="preserve">the </w:t>
            </w:r>
            <w:r w:rsidRPr="000D289E">
              <w:rPr>
                <w:rFonts w:cs="Arial"/>
                <w:szCs w:val="22"/>
              </w:rPr>
              <w:t xml:space="preserve">supervision of a </w:t>
            </w:r>
            <w:r w:rsidRPr="000D289E">
              <w:rPr>
                <w:rFonts w:cs="Arial"/>
                <w:spacing w:val="-3"/>
                <w:szCs w:val="22"/>
              </w:rPr>
              <w:t xml:space="preserve">teacher </w:t>
            </w:r>
            <w:r w:rsidRPr="000D289E">
              <w:rPr>
                <w:rFonts w:cs="Arial"/>
                <w:spacing w:val="3"/>
                <w:szCs w:val="22"/>
              </w:rPr>
              <w:t xml:space="preserve">in </w:t>
            </w:r>
            <w:r w:rsidRPr="000D289E">
              <w:rPr>
                <w:rFonts w:cs="Arial"/>
                <w:szCs w:val="22"/>
              </w:rPr>
              <w:t xml:space="preserve">accordance </w:t>
            </w:r>
            <w:r w:rsidRPr="000D289E">
              <w:rPr>
                <w:rFonts w:cs="Arial"/>
                <w:spacing w:val="-3"/>
                <w:szCs w:val="22"/>
              </w:rPr>
              <w:t xml:space="preserve">with </w:t>
            </w:r>
            <w:r w:rsidRPr="000D289E">
              <w:rPr>
                <w:rFonts w:cs="Arial"/>
                <w:spacing w:val="-4"/>
                <w:szCs w:val="22"/>
              </w:rPr>
              <w:t xml:space="preserve">arrangements </w:t>
            </w:r>
            <w:r w:rsidRPr="000D289E">
              <w:rPr>
                <w:rFonts w:cs="Arial"/>
                <w:szCs w:val="22"/>
              </w:rPr>
              <w:t xml:space="preserve">made by </w:t>
            </w:r>
            <w:r w:rsidRPr="000D289E">
              <w:rPr>
                <w:rFonts w:cs="Arial"/>
                <w:spacing w:val="-7"/>
                <w:szCs w:val="22"/>
              </w:rPr>
              <w:t xml:space="preserve">the </w:t>
            </w:r>
            <w:r w:rsidRPr="000D289E">
              <w:rPr>
                <w:rFonts w:cs="Arial"/>
                <w:spacing w:val="-3"/>
                <w:szCs w:val="22"/>
              </w:rPr>
              <w:t xml:space="preserve">headteacher </w:t>
            </w:r>
            <w:r w:rsidRPr="000D289E">
              <w:rPr>
                <w:rFonts w:cs="Arial"/>
                <w:szCs w:val="22"/>
              </w:rPr>
              <w:t xml:space="preserve">of </w:t>
            </w:r>
            <w:r w:rsidRPr="000D289E">
              <w:rPr>
                <w:rFonts w:cs="Arial"/>
                <w:spacing w:val="-7"/>
                <w:szCs w:val="22"/>
              </w:rPr>
              <w:t xml:space="preserve">the </w:t>
            </w:r>
            <w:r w:rsidRPr="000D289E">
              <w:rPr>
                <w:rFonts w:cs="Arial"/>
                <w:spacing w:val="-3"/>
                <w:szCs w:val="22"/>
              </w:rPr>
              <w:t xml:space="preserve">school. Schools </w:t>
            </w:r>
            <w:r w:rsidRPr="000D289E">
              <w:rPr>
                <w:rFonts w:cs="Arial"/>
                <w:spacing w:val="-6"/>
                <w:szCs w:val="22"/>
              </w:rPr>
              <w:t xml:space="preserve">should </w:t>
            </w:r>
            <w:r w:rsidRPr="000D289E">
              <w:rPr>
                <w:rFonts w:cs="Arial"/>
                <w:spacing w:val="-3"/>
                <w:szCs w:val="22"/>
              </w:rPr>
              <w:t xml:space="preserve">refer to </w:t>
            </w:r>
            <w:r w:rsidRPr="000D289E">
              <w:rPr>
                <w:rFonts w:cs="Arial"/>
                <w:spacing w:val="-7"/>
                <w:szCs w:val="22"/>
              </w:rPr>
              <w:t xml:space="preserve">the </w:t>
            </w:r>
            <w:r w:rsidRPr="000D289E">
              <w:rPr>
                <w:rFonts w:cs="Arial"/>
                <w:spacing w:val="2"/>
                <w:szCs w:val="22"/>
              </w:rPr>
              <w:t xml:space="preserve">EEF </w:t>
            </w:r>
            <w:r w:rsidRPr="000D289E">
              <w:rPr>
                <w:rFonts w:cs="Arial"/>
                <w:spacing w:val="-3"/>
                <w:szCs w:val="22"/>
              </w:rPr>
              <w:t xml:space="preserve">guidance </w:t>
            </w:r>
            <w:r w:rsidRPr="000D289E">
              <w:rPr>
                <w:rFonts w:cs="Arial"/>
                <w:szCs w:val="22"/>
              </w:rPr>
              <w:t xml:space="preserve">report (see </w:t>
            </w:r>
            <w:r w:rsidRPr="000D289E">
              <w:rPr>
                <w:rFonts w:cs="Arial"/>
                <w:spacing w:val="-5"/>
                <w:szCs w:val="22"/>
              </w:rPr>
              <w:t xml:space="preserve">Further </w:t>
            </w:r>
            <w:r w:rsidRPr="000D289E">
              <w:rPr>
                <w:rFonts w:cs="Arial"/>
                <w:spacing w:val="-4"/>
                <w:szCs w:val="22"/>
              </w:rPr>
              <w:t xml:space="preserve">information) </w:t>
            </w:r>
            <w:r w:rsidRPr="000D289E">
              <w:rPr>
                <w:rFonts w:cs="Arial"/>
                <w:szCs w:val="22"/>
              </w:rPr>
              <w:t xml:space="preserve">for </w:t>
            </w:r>
            <w:r w:rsidRPr="000D289E">
              <w:rPr>
                <w:rFonts w:cs="Arial"/>
                <w:spacing w:val="-4"/>
                <w:szCs w:val="22"/>
              </w:rPr>
              <w:t xml:space="preserve">‘relevant </w:t>
            </w:r>
            <w:r w:rsidRPr="000D289E">
              <w:rPr>
                <w:rFonts w:cs="Arial"/>
                <w:szCs w:val="22"/>
              </w:rPr>
              <w:t xml:space="preserve">strategies </w:t>
            </w:r>
            <w:r w:rsidRPr="000D289E">
              <w:rPr>
                <w:rFonts w:cs="Arial"/>
                <w:spacing w:val="-4"/>
                <w:szCs w:val="22"/>
              </w:rPr>
              <w:t xml:space="preserve">to </w:t>
            </w:r>
            <w:r w:rsidRPr="000D289E">
              <w:rPr>
                <w:rFonts w:cs="Arial"/>
                <w:spacing w:val="-3"/>
                <w:szCs w:val="22"/>
              </w:rPr>
              <w:t xml:space="preserve">support </w:t>
            </w:r>
            <w:r w:rsidRPr="000D289E">
              <w:rPr>
                <w:rFonts w:cs="Arial"/>
                <w:spacing w:val="-7"/>
                <w:szCs w:val="22"/>
              </w:rPr>
              <w:t xml:space="preserve">the </w:t>
            </w:r>
            <w:r w:rsidRPr="000D289E">
              <w:rPr>
                <w:rFonts w:cs="Arial"/>
                <w:spacing w:val="-4"/>
                <w:szCs w:val="22"/>
              </w:rPr>
              <w:t xml:space="preserve">work </w:t>
            </w:r>
            <w:r w:rsidRPr="000D289E">
              <w:rPr>
                <w:rFonts w:cs="Arial"/>
                <w:szCs w:val="22"/>
              </w:rPr>
              <w:t xml:space="preserve">of </w:t>
            </w:r>
            <w:r w:rsidRPr="000D289E">
              <w:rPr>
                <w:rFonts w:cs="Arial"/>
                <w:spacing w:val="-7"/>
                <w:szCs w:val="22"/>
              </w:rPr>
              <w:t xml:space="preserve">the </w:t>
            </w:r>
            <w:r w:rsidRPr="000D289E">
              <w:rPr>
                <w:rFonts w:cs="Arial"/>
                <w:szCs w:val="22"/>
              </w:rPr>
              <w:t>teacher’.</w:t>
            </w:r>
          </w:p>
          <w:p w14:paraId="1BF20C0A" w14:textId="0FD52956" w:rsidR="00652BAB" w:rsidRPr="000D289E" w:rsidRDefault="00652BAB" w:rsidP="00652BAB">
            <w:pPr>
              <w:pStyle w:val="BodyText"/>
              <w:spacing w:before="191" w:line="278" w:lineRule="auto"/>
              <w:ind w:left="101" w:right="45"/>
              <w:rPr>
                <w:rFonts w:cs="Arial"/>
                <w:szCs w:val="22"/>
              </w:rPr>
            </w:pPr>
            <w:r w:rsidRPr="000D289E">
              <w:rPr>
                <w:rFonts w:cs="Arial"/>
                <w:b/>
                <w:szCs w:val="22"/>
              </w:rPr>
              <w:t xml:space="preserve">Working with others </w:t>
            </w:r>
            <w:r w:rsidRPr="000D289E">
              <w:rPr>
                <w:rFonts w:cs="Arial"/>
                <w:szCs w:val="22"/>
              </w:rPr>
              <w:t>– Teaching assistants work with other professionals, parents, carers and outside agencies as well as with pupils themselves. Although other themes require teaching assistants to work collaboratively with others, these qualities and skills were considered so important and distinctive to the role as to merit their own</w:t>
            </w:r>
            <w:r w:rsidR="00623A12">
              <w:rPr>
                <w:rFonts w:cs="Arial"/>
                <w:szCs w:val="22"/>
              </w:rPr>
              <w:t xml:space="preserve"> </w:t>
            </w:r>
            <w:r w:rsidRPr="000D289E">
              <w:rPr>
                <w:rFonts w:cs="Arial"/>
                <w:szCs w:val="22"/>
              </w:rPr>
              <w:t>theme.</w:t>
            </w:r>
          </w:p>
          <w:p w14:paraId="679302AE" w14:textId="58989048" w:rsidR="28C75723" w:rsidRDefault="28C75723" w:rsidP="28C75723">
            <w:pPr>
              <w:rPr>
                <w:rFonts w:eastAsia="Times New Roman"/>
                <w:b/>
                <w:bCs/>
                <w:sz w:val="24"/>
                <w:szCs w:val="24"/>
              </w:rPr>
            </w:pPr>
          </w:p>
        </w:tc>
      </w:tr>
    </w:tbl>
    <w:p w14:paraId="2D5ADA90" w14:textId="11B9AE5A" w:rsidR="28C75723" w:rsidRDefault="28C75723" w:rsidP="28C75723">
      <w:pPr>
        <w:spacing w:after="0"/>
        <w:rPr>
          <w:rFonts w:eastAsia="Times New Roman"/>
          <w:b/>
          <w:bCs/>
          <w:sz w:val="24"/>
          <w:szCs w:val="24"/>
        </w:rPr>
      </w:pPr>
    </w:p>
    <w:p w14:paraId="73110118" w14:textId="336DFD4C" w:rsidR="28C75723" w:rsidRDefault="28C75723" w:rsidP="28C75723">
      <w:pPr>
        <w:spacing w:after="0"/>
        <w:rPr>
          <w:rFonts w:eastAsia="Times New Roman"/>
          <w:b/>
          <w:bCs/>
          <w:sz w:val="24"/>
          <w:szCs w:val="24"/>
        </w:rPr>
      </w:pPr>
    </w:p>
    <w:tbl>
      <w:tblPr>
        <w:tblStyle w:val="TableGrid"/>
        <w:tblW w:w="0" w:type="auto"/>
        <w:tblLayout w:type="fixed"/>
        <w:tblLook w:val="06A0" w:firstRow="1" w:lastRow="0" w:firstColumn="1" w:lastColumn="0" w:noHBand="1" w:noVBand="1"/>
      </w:tblPr>
      <w:tblGrid>
        <w:gridCol w:w="9015"/>
      </w:tblGrid>
      <w:tr w:rsidR="28C75723" w14:paraId="779DD01F" w14:textId="77777777" w:rsidTr="00851AD0">
        <w:trPr>
          <w:trHeight w:val="300"/>
        </w:trPr>
        <w:tc>
          <w:tcPr>
            <w:tcW w:w="9015" w:type="dxa"/>
            <w:shd w:val="clear" w:color="auto" w:fill="183550"/>
          </w:tcPr>
          <w:p w14:paraId="0D74837E" w14:textId="4F583DFD" w:rsidR="2FC87E41" w:rsidRPr="00DE704C" w:rsidRDefault="2FC87E41" w:rsidP="28C75723">
            <w:pPr>
              <w:rPr>
                <w:rFonts w:ascii="Microsoft Sans Serif" w:hAnsi="Microsoft Sans Serif" w:cs="Microsoft Sans Serif"/>
                <w:b/>
                <w:bCs/>
                <w:sz w:val="24"/>
                <w:szCs w:val="24"/>
              </w:rPr>
            </w:pPr>
            <w:r w:rsidRPr="00DE704C">
              <w:rPr>
                <w:rFonts w:ascii="Microsoft Sans Serif" w:hAnsi="Microsoft Sans Serif" w:cs="Microsoft Sans Serif"/>
                <w:b/>
                <w:bCs/>
                <w:sz w:val="24"/>
                <w:szCs w:val="24"/>
              </w:rPr>
              <w:t>Main Responsibilities</w:t>
            </w:r>
          </w:p>
        </w:tc>
      </w:tr>
      <w:tr w:rsidR="28C75723" w14:paraId="06387016" w14:textId="77777777" w:rsidTr="001900F3">
        <w:trPr>
          <w:trHeight w:val="996"/>
        </w:trPr>
        <w:tc>
          <w:tcPr>
            <w:tcW w:w="9015" w:type="dxa"/>
          </w:tcPr>
          <w:p w14:paraId="1B51F29F" w14:textId="66CA7C58" w:rsidR="2FC87E41" w:rsidRPr="000A1111" w:rsidRDefault="2FC87E41" w:rsidP="28C75723">
            <w:pPr>
              <w:pStyle w:val="NormalWeb"/>
              <w:rPr>
                <w:rFonts w:ascii="Arial" w:hAnsi="Arial" w:cs="Arial"/>
                <w:color w:val="000000" w:themeColor="text1"/>
                <w:sz w:val="22"/>
                <w:szCs w:val="22"/>
              </w:rPr>
            </w:pPr>
            <w:r w:rsidRPr="000A1111">
              <w:rPr>
                <w:rFonts w:ascii="Arial" w:hAnsi="Arial" w:cs="Arial"/>
                <w:color w:val="000000" w:themeColor="text1"/>
                <w:sz w:val="22"/>
                <w:szCs w:val="22"/>
              </w:rPr>
              <w:t>The responsibilities of this role could vary as a result of new legislation, changes in technology or policy changes. This job description is not an exhaustive list of tasks of the role.</w:t>
            </w:r>
          </w:p>
        </w:tc>
      </w:tr>
      <w:tr w:rsidR="28C75723" w14:paraId="344ED78C" w14:textId="77777777" w:rsidTr="5FAB912D">
        <w:trPr>
          <w:trHeight w:val="300"/>
        </w:trPr>
        <w:tc>
          <w:tcPr>
            <w:tcW w:w="9015" w:type="dxa"/>
          </w:tcPr>
          <w:p w14:paraId="4596744E"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 To develop a knowledge of a range of learning support needs and to develop an    understanding of the specific needs of the pupils to be supported;  </w:t>
            </w:r>
          </w:p>
          <w:p w14:paraId="37F89CCB"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 To supervise and provide particular support for pupils, ensuring their safety and access to learning activities;  </w:t>
            </w:r>
          </w:p>
          <w:p w14:paraId="57A3E406"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3. Taking into account the learning support involved, to aid the pupils to learn as   effectively as possible both in group situations and on his/her own by, for example:  </w:t>
            </w:r>
          </w:p>
          <w:p w14:paraId="456F9092"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clarifying and explaining instructions; ensuring the child is able to use equipment and materials provided; assisting in weaker areas, e.g. language, behaviour, social skills,  reading, spelling, handwriting/presentation; helping children to concentrate on and finish work set; meeting physical needs as required whilst encouraging independence; assisting with the development and implementation of Individual Education/Behaviour Plans and Personal Care programmes; developing appropriate resources to support the children;  providing support for individual children inside and outside the classroom to enable them to interact with others and engage in activities led by the teacher.  </w:t>
            </w:r>
          </w:p>
          <w:p w14:paraId="640A1B6F"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4. To establish a constructive relationship with the pupils and interact with them according to individual needs;  </w:t>
            </w:r>
          </w:p>
          <w:p w14:paraId="72CB6ED4"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5. To promote the inclusion and acceptance of all children;  </w:t>
            </w:r>
          </w:p>
          <w:p w14:paraId="01679E60"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6. To set challenging and demanding expectations and promote self-esteem and independence;  </w:t>
            </w:r>
          </w:p>
          <w:p w14:paraId="7F3376F4"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7. To provide the necessary pastoral care to enable children to feel secure and happy;  </w:t>
            </w:r>
          </w:p>
          <w:p w14:paraId="746763AD"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lastRenderedPageBreak/>
              <w:t xml:space="preserve">8. To provide feedback to pupils in relation to progress and achievement under the guidance of the teacher;   </w:t>
            </w:r>
          </w:p>
          <w:p w14:paraId="3D67E4F3"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9. Assist with the class teacher (and other professionals as appropriate), in the development and planning of a suitable programme of support for pupils;  </w:t>
            </w:r>
          </w:p>
          <w:p w14:paraId="55C716EB"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10. Monitor pupil’s responses to learning activities and accurately record achievement as directed;  </w:t>
            </w:r>
          </w:p>
          <w:p w14:paraId="51C70AA4"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11. Provide detailed and regular feedback about the children to the teacher;  </w:t>
            </w:r>
          </w:p>
          <w:p w14:paraId="5BF0042D"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12. Contribute to the maintenance of children’s progress records;  </w:t>
            </w:r>
          </w:p>
          <w:p w14:paraId="21DD20F2"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13. Participate in the evaluation of the support programme;  </w:t>
            </w:r>
          </w:p>
          <w:p w14:paraId="3B459B49"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14. Promote good behaviour, dealing promptly with conflicts and incidents in line with established policy, and encourage children to take responsibility for their own behaviour;  </w:t>
            </w:r>
          </w:p>
          <w:p w14:paraId="78632246"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15. Establish constructive relationships with parents/carers;  </w:t>
            </w:r>
          </w:p>
          <w:p w14:paraId="0E26C0B5"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16. Administer routine tests and undertake routine marking of children’s work;  </w:t>
            </w:r>
          </w:p>
          <w:p w14:paraId="7FBB9B2B"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17. Support class teachers in photocopying and other tasks in order to support teaching   </w:t>
            </w:r>
          </w:p>
          <w:p w14:paraId="5B3CC265"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18. Undertake structured and agreed learning activities/teaching programmes, adjusting activities according to pupil responses;  </w:t>
            </w:r>
          </w:p>
          <w:p w14:paraId="44FA8D9C"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19. Undertake intervention programmes linked to local and national learning strategies, recording achievement and progress, and feeding back to the teacher; </w:t>
            </w:r>
          </w:p>
          <w:p w14:paraId="5B17693F"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20. Support the use of ICT in learning activities and develop pupils’ competence and independence in its use;  </w:t>
            </w:r>
          </w:p>
          <w:p w14:paraId="2C2D6BFB"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21. Assist with the preparation and maintenance of equipment/resources required to meet lesson plans/relevant learning activities to support the delivery of an enriched curriculum.   </w:t>
            </w:r>
          </w:p>
          <w:p w14:paraId="65944AB5"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22. Be aware of and comply with the procedures relating to child protection, health, safety and security, confidentiality and data protection, reporting all concerns to an appropriate person;   </w:t>
            </w:r>
          </w:p>
          <w:p w14:paraId="0502E962"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23. Be aware of and support difference and ensure all pupils have equal access to opportunities to learn and develop;  </w:t>
            </w:r>
          </w:p>
          <w:p w14:paraId="5BC01018"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24. Contribute to the overall ethos/work/aims of the school;  </w:t>
            </w:r>
          </w:p>
          <w:p w14:paraId="72364B19"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25. Appreciate and support the roles of other professionals;  </w:t>
            </w:r>
          </w:p>
          <w:p w14:paraId="27EBEAE1"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26. Attend and participate in relevant meetings as required;  </w:t>
            </w:r>
          </w:p>
          <w:p w14:paraId="209E89B0"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27. Where appropriate develop a relationship to foster links between home and school;  </w:t>
            </w:r>
          </w:p>
          <w:p w14:paraId="7D14F781"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28. Liaise, advise and consult with other members of the team supporting the children as appropriate;  </w:t>
            </w:r>
          </w:p>
          <w:p w14:paraId="28681683"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29. Contribute to reviews of children’s progress as appropriate,  </w:t>
            </w:r>
          </w:p>
          <w:p w14:paraId="3C3462CD" w14:textId="77777777" w:rsidR="000D289E" w:rsidRPr="000D289E" w:rsidRDefault="000D289E" w:rsidP="000D289E">
            <w:pPr>
              <w:pStyle w:val="NormalWeb"/>
              <w:ind w:left="360"/>
              <w:contextualSpacing/>
              <w:rPr>
                <w:rFonts w:ascii="Arial" w:hAnsi="Arial" w:cs="Arial"/>
                <w:bCs/>
                <w:color w:val="000000"/>
                <w:sz w:val="22"/>
                <w:szCs w:val="22"/>
              </w:rPr>
            </w:pPr>
            <w:r w:rsidRPr="000D289E">
              <w:rPr>
                <w:rFonts w:ascii="Arial" w:hAnsi="Arial" w:cs="Arial"/>
                <w:bCs/>
                <w:color w:val="000000"/>
                <w:sz w:val="22"/>
                <w:szCs w:val="22"/>
              </w:rPr>
              <w:t xml:space="preserve">30. Set a good example in terms of dress, punctuality and attendance;  </w:t>
            </w:r>
          </w:p>
          <w:p w14:paraId="7D2AFC66" w14:textId="525B74E7" w:rsidR="006226BD" w:rsidRPr="00373E80" w:rsidRDefault="006226BD" w:rsidP="000D289E">
            <w:pPr>
              <w:rPr>
                <w:b/>
                <w:bCs/>
                <w:sz w:val="24"/>
                <w:szCs w:val="24"/>
              </w:rPr>
            </w:pPr>
          </w:p>
        </w:tc>
      </w:tr>
      <w:tr w:rsidR="2D9AC846" w14:paraId="7D238E7D" w14:textId="77777777" w:rsidTr="00851AD0">
        <w:trPr>
          <w:trHeight w:val="300"/>
        </w:trPr>
        <w:tc>
          <w:tcPr>
            <w:tcW w:w="9015" w:type="dxa"/>
            <w:shd w:val="clear" w:color="auto" w:fill="183550"/>
          </w:tcPr>
          <w:p w14:paraId="70C299EC" w14:textId="5852C8E9" w:rsidR="6F6D7278" w:rsidRPr="00DE704C" w:rsidRDefault="6F6D7278" w:rsidP="2D9AC846">
            <w:pPr>
              <w:rPr>
                <w:rFonts w:ascii="Microsoft Sans Serif" w:hAnsi="Microsoft Sans Serif" w:cs="Microsoft Sans Serif"/>
                <w:b/>
                <w:bCs/>
                <w:sz w:val="24"/>
                <w:szCs w:val="24"/>
              </w:rPr>
            </w:pPr>
            <w:r w:rsidRPr="00DE704C">
              <w:rPr>
                <w:rFonts w:ascii="Microsoft Sans Serif" w:hAnsi="Microsoft Sans Serif" w:cs="Microsoft Sans Serif"/>
                <w:b/>
                <w:bCs/>
                <w:sz w:val="24"/>
                <w:szCs w:val="24"/>
              </w:rPr>
              <w:t>Other Duties</w:t>
            </w:r>
          </w:p>
        </w:tc>
      </w:tr>
      <w:tr w:rsidR="2D9AC846" w14:paraId="5DD7D488" w14:textId="77777777" w:rsidTr="5FAB912D">
        <w:trPr>
          <w:trHeight w:val="300"/>
        </w:trPr>
        <w:tc>
          <w:tcPr>
            <w:tcW w:w="9015" w:type="dxa"/>
          </w:tcPr>
          <w:p w14:paraId="43027AD2" w14:textId="63113486" w:rsidR="6F6D7278" w:rsidRPr="000A1111" w:rsidRDefault="6F6D7278" w:rsidP="2D9AC846">
            <w:pPr>
              <w:pStyle w:val="ListParagraph"/>
              <w:numPr>
                <w:ilvl w:val="0"/>
                <w:numId w:val="26"/>
              </w:numPr>
              <w:rPr>
                <w:rFonts w:ascii="Arial" w:hAnsi="Arial" w:cs="Arial"/>
              </w:rPr>
            </w:pPr>
            <w:r w:rsidRPr="000A1111">
              <w:rPr>
                <w:rFonts w:ascii="Arial" w:hAnsi="Arial" w:cs="Arial"/>
              </w:rPr>
              <w:t>To attend mandatory training courses, e.g., Child Protection, Equal Opportunities and Health and Safety related courses</w:t>
            </w:r>
          </w:p>
          <w:p w14:paraId="21B9EFA6" w14:textId="6BE1B2A8" w:rsidR="6F6D7278" w:rsidRPr="000A1111" w:rsidRDefault="6F6D7278" w:rsidP="2D9AC846">
            <w:pPr>
              <w:pStyle w:val="ListParagraph"/>
              <w:numPr>
                <w:ilvl w:val="0"/>
                <w:numId w:val="26"/>
              </w:numPr>
              <w:rPr>
                <w:rFonts w:ascii="Arial" w:hAnsi="Arial" w:cs="Arial"/>
              </w:rPr>
            </w:pPr>
            <w:r w:rsidRPr="000A1111">
              <w:rPr>
                <w:rFonts w:ascii="Arial" w:hAnsi="Arial" w:cs="Arial"/>
              </w:rPr>
              <w:t>To promote and celebrate an approach of equality, diversity and inclusion for all colleagues, students and external stakeholders.</w:t>
            </w:r>
          </w:p>
          <w:p w14:paraId="25B41E39" w14:textId="4229A064" w:rsidR="6F6D7278" w:rsidRPr="000A1111" w:rsidRDefault="6F6D7278" w:rsidP="2D9AC846">
            <w:pPr>
              <w:pStyle w:val="ListParagraph"/>
              <w:numPr>
                <w:ilvl w:val="0"/>
                <w:numId w:val="26"/>
              </w:numPr>
              <w:rPr>
                <w:rFonts w:ascii="Arial" w:hAnsi="Arial" w:cs="Arial"/>
              </w:rPr>
            </w:pPr>
            <w:r w:rsidRPr="000A1111">
              <w:rPr>
                <w:rFonts w:ascii="Arial" w:hAnsi="Arial" w:cs="Arial"/>
              </w:rPr>
              <w:t>Responsible for the health and safety of themselves and others</w:t>
            </w:r>
          </w:p>
          <w:p w14:paraId="4E37CCE2" w14:textId="56131925" w:rsidR="6F6D7278" w:rsidRPr="000A1111" w:rsidRDefault="6F6D7278" w:rsidP="2D9AC846">
            <w:pPr>
              <w:pStyle w:val="ListParagraph"/>
              <w:numPr>
                <w:ilvl w:val="0"/>
                <w:numId w:val="26"/>
              </w:numPr>
              <w:rPr>
                <w:rFonts w:ascii="Arial" w:hAnsi="Arial" w:cs="Arial"/>
              </w:rPr>
            </w:pPr>
            <w:r w:rsidRPr="000A1111">
              <w:rPr>
                <w:rFonts w:ascii="Arial" w:hAnsi="Arial" w:cs="Arial"/>
              </w:rPr>
              <w:t>Responsible for the safeguarding of and promotion of wellbeing for both children and colleagues</w:t>
            </w:r>
          </w:p>
          <w:p w14:paraId="39D65C29" w14:textId="39A00675" w:rsidR="6F6D7278" w:rsidRPr="000A1111" w:rsidRDefault="6F6D7278" w:rsidP="2D9AC846">
            <w:pPr>
              <w:pStyle w:val="ListParagraph"/>
              <w:numPr>
                <w:ilvl w:val="0"/>
                <w:numId w:val="26"/>
              </w:numPr>
              <w:rPr>
                <w:rFonts w:ascii="Arial" w:hAnsi="Arial" w:cs="Arial"/>
              </w:rPr>
            </w:pPr>
            <w:r w:rsidRPr="000A1111">
              <w:rPr>
                <w:rFonts w:ascii="Arial" w:hAnsi="Arial" w:cs="Arial"/>
              </w:rPr>
              <w:t>To be a team player and contribute towards the vision, culture and ethos of the Trust</w:t>
            </w:r>
          </w:p>
          <w:p w14:paraId="64EA1CB9" w14:textId="55DB5987" w:rsidR="6F6D7278" w:rsidRPr="000A1111" w:rsidRDefault="6F6D7278" w:rsidP="2D9AC846">
            <w:pPr>
              <w:pStyle w:val="ListParagraph"/>
              <w:numPr>
                <w:ilvl w:val="0"/>
                <w:numId w:val="26"/>
              </w:numPr>
            </w:pPr>
            <w:r w:rsidRPr="000A1111">
              <w:rPr>
                <w:rFonts w:ascii="Arial" w:hAnsi="Arial" w:cs="Arial"/>
              </w:rPr>
              <w:t>From time to time you may be required to carry out other duties commensurate with the role.</w:t>
            </w:r>
          </w:p>
        </w:tc>
      </w:tr>
    </w:tbl>
    <w:p w14:paraId="44EAFD9C" w14:textId="77777777" w:rsidR="00A25625" w:rsidRPr="00A25625" w:rsidRDefault="00A25625" w:rsidP="00A25625">
      <w:pPr>
        <w:pStyle w:val="NormalWeb"/>
        <w:rPr>
          <w:rFonts w:asciiTheme="minorHAnsi" w:hAnsiTheme="minorHAnsi" w:cstheme="minorHAnsi"/>
          <w:bCs/>
          <w:color w:val="000000"/>
        </w:rPr>
      </w:pPr>
    </w:p>
    <w:p w14:paraId="0495E737" w14:textId="77777777" w:rsidR="00A25625" w:rsidRPr="00373E80" w:rsidRDefault="007A3EE9" w:rsidP="00A25625">
      <w:pPr>
        <w:spacing w:after="0" w:line="240" w:lineRule="auto"/>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Person Specification</w:t>
      </w:r>
    </w:p>
    <w:p w14:paraId="4C2507CA" w14:textId="2C8958B3" w:rsidR="28C75723" w:rsidRDefault="28C75723" w:rsidP="28C75723">
      <w:pPr>
        <w:spacing w:after="0" w:line="240" w:lineRule="auto"/>
        <w:rPr>
          <w:b/>
          <w:bCs/>
          <w:sz w:val="24"/>
          <w:szCs w:val="24"/>
        </w:rPr>
      </w:pPr>
    </w:p>
    <w:tbl>
      <w:tblPr>
        <w:tblStyle w:val="TableGrid"/>
        <w:tblW w:w="0" w:type="auto"/>
        <w:tblLayout w:type="fixed"/>
        <w:tblLook w:val="06A0" w:firstRow="1" w:lastRow="0" w:firstColumn="1" w:lastColumn="0" w:noHBand="1" w:noVBand="1"/>
      </w:tblPr>
      <w:tblGrid>
        <w:gridCol w:w="3005"/>
        <w:gridCol w:w="3005"/>
        <w:gridCol w:w="3005"/>
      </w:tblGrid>
      <w:tr w:rsidR="28C75723" w14:paraId="1BA07E4E" w14:textId="77777777" w:rsidTr="00851AD0">
        <w:trPr>
          <w:trHeight w:val="300"/>
        </w:trPr>
        <w:tc>
          <w:tcPr>
            <w:tcW w:w="3005" w:type="dxa"/>
            <w:shd w:val="clear" w:color="auto" w:fill="183550"/>
          </w:tcPr>
          <w:p w14:paraId="4D613875" w14:textId="345962F1"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Area to be assessed</w:t>
            </w:r>
          </w:p>
        </w:tc>
        <w:tc>
          <w:tcPr>
            <w:tcW w:w="3005" w:type="dxa"/>
            <w:shd w:val="clear" w:color="auto" w:fill="183550"/>
          </w:tcPr>
          <w:p w14:paraId="78D5952C" w14:textId="13571EBE"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Essential criteria</w:t>
            </w:r>
          </w:p>
        </w:tc>
        <w:tc>
          <w:tcPr>
            <w:tcW w:w="3005" w:type="dxa"/>
            <w:shd w:val="clear" w:color="auto" w:fill="183550"/>
          </w:tcPr>
          <w:p w14:paraId="76272D1F" w14:textId="058DBBA7"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Desirable criteria</w:t>
            </w:r>
          </w:p>
        </w:tc>
      </w:tr>
      <w:tr w:rsidR="28C75723" w14:paraId="2737710F" w14:textId="77777777" w:rsidTr="00851AD0">
        <w:trPr>
          <w:trHeight w:val="300"/>
        </w:trPr>
        <w:tc>
          <w:tcPr>
            <w:tcW w:w="3005" w:type="dxa"/>
            <w:shd w:val="clear" w:color="auto" w:fill="183550"/>
          </w:tcPr>
          <w:p w14:paraId="3C84217D" w14:textId="0FCEEC24"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Safeguarding</w:t>
            </w:r>
          </w:p>
        </w:tc>
        <w:tc>
          <w:tcPr>
            <w:tcW w:w="3005" w:type="dxa"/>
          </w:tcPr>
          <w:p w14:paraId="2686BFD8" w14:textId="1D19F732" w:rsidR="7740DDF8" w:rsidRPr="00373E80" w:rsidRDefault="7740DDF8" w:rsidP="28C75723">
            <w:pPr>
              <w:rPr>
                <w:rFonts w:ascii="Arial" w:hAnsi="Arial" w:cs="Arial"/>
                <w:sz w:val="24"/>
                <w:szCs w:val="24"/>
              </w:rPr>
            </w:pPr>
            <w:r w:rsidRPr="00373E80">
              <w:rPr>
                <w:rFonts w:ascii="Arial" w:hAnsi="Arial" w:cs="Arial"/>
                <w:sz w:val="24"/>
                <w:szCs w:val="24"/>
              </w:rPr>
              <w:t>Must be able to demonstrate a commitment to the safeguarding and well-being of children and young people.</w:t>
            </w:r>
          </w:p>
        </w:tc>
        <w:tc>
          <w:tcPr>
            <w:tcW w:w="3005" w:type="dxa"/>
          </w:tcPr>
          <w:p w14:paraId="48523FA5" w14:textId="0D2A614B" w:rsidR="28C75723" w:rsidRPr="00373E80" w:rsidRDefault="28C75723" w:rsidP="28C75723">
            <w:pPr>
              <w:rPr>
                <w:rFonts w:ascii="Arial" w:hAnsi="Arial" w:cs="Arial"/>
                <w:b/>
                <w:bCs/>
                <w:sz w:val="24"/>
                <w:szCs w:val="24"/>
              </w:rPr>
            </w:pPr>
          </w:p>
        </w:tc>
      </w:tr>
      <w:tr w:rsidR="28C75723" w14:paraId="16915854" w14:textId="77777777" w:rsidTr="00851AD0">
        <w:trPr>
          <w:trHeight w:val="300"/>
        </w:trPr>
        <w:tc>
          <w:tcPr>
            <w:tcW w:w="3005" w:type="dxa"/>
            <w:shd w:val="clear" w:color="auto" w:fill="183550"/>
          </w:tcPr>
          <w:p w14:paraId="74DB8B34" w14:textId="138B2094"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Qualifications/Experience</w:t>
            </w:r>
          </w:p>
        </w:tc>
        <w:tc>
          <w:tcPr>
            <w:tcW w:w="3005" w:type="dxa"/>
          </w:tcPr>
          <w:p w14:paraId="3968CFC0" w14:textId="0C9961CC" w:rsidR="00FC67F1" w:rsidRPr="00F52607" w:rsidRDefault="00FC67F1" w:rsidP="00FC67F1">
            <w:pPr>
              <w:pStyle w:val="TableParagraph"/>
              <w:tabs>
                <w:tab w:val="left" w:pos="822"/>
              </w:tabs>
              <w:spacing w:line="267" w:lineRule="exact"/>
            </w:pPr>
            <w:r w:rsidRPr="00F52607">
              <w:t>Good level of numeracy and</w:t>
            </w:r>
            <w:r w:rsidRPr="00F52607">
              <w:rPr>
                <w:spacing w:val="-7"/>
              </w:rPr>
              <w:t xml:space="preserve"> </w:t>
            </w:r>
            <w:r w:rsidRPr="00F52607">
              <w:t>literacy</w:t>
            </w:r>
          </w:p>
          <w:p w14:paraId="5F313A14" w14:textId="77777777" w:rsidR="00FC67F1" w:rsidRPr="00F52607" w:rsidRDefault="00FC67F1" w:rsidP="00FC67F1">
            <w:pPr>
              <w:pStyle w:val="TableParagraph"/>
              <w:tabs>
                <w:tab w:val="left" w:pos="822"/>
              </w:tabs>
              <w:spacing w:line="267" w:lineRule="exact"/>
            </w:pPr>
          </w:p>
          <w:p w14:paraId="04F6BC0A" w14:textId="77777777" w:rsidR="00FC67F1" w:rsidRPr="00F52607" w:rsidRDefault="00FC67F1" w:rsidP="00FC67F1">
            <w:pPr>
              <w:pStyle w:val="TableParagraph"/>
              <w:tabs>
                <w:tab w:val="left" w:pos="822"/>
              </w:tabs>
              <w:ind w:right="556"/>
            </w:pPr>
            <w:r w:rsidRPr="00F52607">
              <w:t>GCSE qualification in English</w:t>
            </w:r>
            <w:r w:rsidRPr="00F52607">
              <w:rPr>
                <w:spacing w:val="-12"/>
              </w:rPr>
              <w:t xml:space="preserve"> </w:t>
            </w:r>
            <w:r w:rsidRPr="00F52607">
              <w:t>and Mathematics – Grade C or above</w:t>
            </w:r>
          </w:p>
          <w:p w14:paraId="3B3010A0" w14:textId="77777777" w:rsidR="00FC67F1" w:rsidRPr="00F52607" w:rsidRDefault="00FC67F1" w:rsidP="00FC67F1">
            <w:pPr>
              <w:pStyle w:val="TableParagraph"/>
              <w:tabs>
                <w:tab w:val="left" w:pos="822"/>
              </w:tabs>
              <w:ind w:right="373"/>
            </w:pPr>
          </w:p>
          <w:p w14:paraId="08988375" w14:textId="3EB830AC" w:rsidR="00FC67F1" w:rsidRPr="00F52607" w:rsidRDefault="00FC67F1" w:rsidP="00FC67F1">
            <w:pPr>
              <w:pStyle w:val="TableParagraph"/>
              <w:tabs>
                <w:tab w:val="left" w:pos="822"/>
              </w:tabs>
              <w:ind w:right="373"/>
            </w:pPr>
            <w:r w:rsidRPr="00F52607">
              <w:t>Higher level qualification, e.g. HND, degree, NVQ3 for Teaching Assistants</w:t>
            </w:r>
            <w:r w:rsidRPr="00F52607">
              <w:rPr>
                <w:spacing w:val="-12"/>
              </w:rPr>
              <w:t xml:space="preserve"> </w:t>
            </w:r>
            <w:r w:rsidRPr="00F52607">
              <w:t>or other higher level qualification, or experience</w:t>
            </w:r>
          </w:p>
          <w:p w14:paraId="3F12B137" w14:textId="77777777" w:rsidR="00FC67F1" w:rsidRPr="00F52607" w:rsidRDefault="00FC67F1" w:rsidP="00FC67F1">
            <w:pPr>
              <w:pStyle w:val="TableParagraph"/>
              <w:tabs>
                <w:tab w:val="left" w:pos="822"/>
              </w:tabs>
              <w:spacing w:before="20" w:line="252" w:lineRule="exact"/>
              <w:ind w:right="1142"/>
            </w:pPr>
          </w:p>
          <w:p w14:paraId="5DF7DF57" w14:textId="2568C322" w:rsidR="00FC67F1" w:rsidRPr="00F52607" w:rsidRDefault="00FC67F1" w:rsidP="00FC67F1">
            <w:pPr>
              <w:pStyle w:val="TableParagraph"/>
              <w:tabs>
                <w:tab w:val="left" w:pos="822"/>
              </w:tabs>
              <w:spacing w:before="20" w:line="252" w:lineRule="exact"/>
              <w:ind w:right="1142"/>
            </w:pPr>
            <w:r w:rsidRPr="00F52607">
              <w:t>Working knowledge of</w:t>
            </w:r>
            <w:r w:rsidRPr="00F52607">
              <w:rPr>
                <w:spacing w:val="-8"/>
              </w:rPr>
              <w:t xml:space="preserve"> </w:t>
            </w:r>
            <w:r w:rsidRPr="00F52607">
              <w:t>curriculum</w:t>
            </w:r>
          </w:p>
          <w:p w14:paraId="72A85455" w14:textId="77777777" w:rsidR="00FC67F1" w:rsidRPr="00F52607" w:rsidRDefault="00FC67F1" w:rsidP="00FC67F1">
            <w:pPr>
              <w:spacing w:after="200" w:line="276" w:lineRule="auto"/>
              <w:rPr>
                <w:rFonts w:ascii="Arial" w:hAnsi="Arial" w:cs="Arial"/>
              </w:rPr>
            </w:pPr>
          </w:p>
          <w:p w14:paraId="231DB6D7" w14:textId="4B2557DB" w:rsidR="00AE429C" w:rsidRPr="00F52607" w:rsidRDefault="00FC67F1" w:rsidP="00FC67F1">
            <w:pPr>
              <w:spacing w:after="200" w:line="276" w:lineRule="auto"/>
              <w:rPr>
                <w:rFonts w:ascii="Arial" w:hAnsi="Arial" w:cs="Arial"/>
              </w:rPr>
            </w:pPr>
            <w:r w:rsidRPr="00F52607">
              <w:rPr>
                <w:rFonts w:ascii="Arial" w:hAnsi="Arial" w:cs="Arial"/>
              </w:rPr>
              <w:t>Evidence of recent continued professional development</w:t>
            </w:r>
          </w:p>
          <w:p w14:paraId="05FBDFBF" w14:textId="77777777" w:rsidR="00DA3F59" w:rsidRPr="00F52607" w:rsidRDefault="00DA3F59" w:rsidP="00DA3F59">
            <w:pPr>
              <w:pStyle w:val="TableParagraph"/>
              <w:tabs>
                <w:tab w:val="left" w:pos="822"/>
              </w:tabs>
              <w:spacing w:line="252" w:lineRule="exact"/>
              <w:ind w:right="1069"/>
            </w:pPr>
            <w:r w:rsidRPr="00F52607">
              <w:t>Proven experience of working in</w:t>
            </w:r>
            <w:r w:rsidRPr="00F52607">
              <w:rPr>
                <w:spacing w:val="-13"/>
              </w:rPr>
              <w:t xml:space="preserve"> </w:t>
            </w:r>
            <w:r w:rsidRPr="00F52607">
              <w:t>a successful</w:t>
            </w:r>
            <w:r w:rsidRPr="00F52607">
              <w:rPr>
                <w:spacing w:val="-4"/>
              </w:rPr>
              <w:t xml:space="preserve"> </w:t>
            </w:r>
            <w:r w:rsidRPr="00F52607">
              <w:t>team</w:t>
            </w:r>
          </w:p>
          <w:p w14:paraId="4B7B0120" w14:textId="77777777" w:rsidR="00DA3F59" w:rsidRPr="00F52607" w:rsidRDefault="00DA3F59" w:rsidP="00DA3F59">
            <w:pPr>
              <w:spacing w:after="200" w:line="276" w:lineRule="auto"/>
              <w:rPr>
                <w:rFonts w:ascii="Arial" w:hAnsi="Arial" w:cs="Arial"/>
              </w:rPr>
            </w:pPr>
          </w:p>
          <w:p w14:paraId="5CC6F9C0" w14:textId="61480B35" w:rsidR="006226BD" w:rsidRPr="00F52607" w:rsidRDefault="00DA3F59" w:rsidP="28C75723">
            <w:pPr>
              <w:spacing w:after="200" w:line="276" w:lineRule="auto"/>
              <w:rPr>
                <w:rFonts w:ascii="Arial" w:hAnsi="Arial" w:cs="Arial"/>
              </w:rPr>
            </w:pPr>
            <w:r w:rsidRPr="00F52607">
              <w:rPr>
                <w:rFonts w:ascii="Arial" w:hAnsi="Arial" w:cs="Arial"/>
              </w:rPr>
              <w:t>Experience of working with children</w:t>
            </w:r>
            <w:r w:rsidRPr="00F52607">
              <w:rPr>
                <w:rFonts w:ascii="Arial" w:hAnsi="Arial" w:cs="Arial"/>
                <w:spacing w:val="-14"/>
              </w:rPr>
              <w:t xml:space="preserve"> </w:t>
            </w:r>
            <w:r w:rsidRPr="00F52607">
              <w:rPr>
                <w:rFonts w:ascii="Arial" w:hAnsi="Arial" w:cs="Arial"/>
              </w:rPr>
              <w:t>of relevant</w:t>
            </w:r>
            <w:r w:rsidRPr="00F52607">
              <w:rPr>
                <w:rFonts w:ascii="Arial" w:hAnsi="Arial" w:cs="Arial"/>
                <w:spacing w:val="-4"/>
              </w:rPr>
              <w:t xml:space="preserve"> </w:t>
            </w:r>
            <w:r w:rsidRPr="00F52607">
              <w:rPr>
                <w:rFonts w:ascii="Arial" w:hAnsi="Arial" w:cs="Arial"/>
              </w:rPr>
              <w:t>age</w:t>
            </w:r>
          </w:p>
        </w:tc>
        <w:tc>
          <w:tcPr>
            <w:tcW w:w="3005" w:type="dxa"/>
          </w:tcPr>
          <w:p w14:paraId="7E6BCDAC" w14:textId="77C5B9E0" w:rsidR="00AE429C" w:rsidRPr="00197EED" w:rsidRDefault="00AE429C" w:rsidP="28C75723">
            <w:pPr>
              <w:rPr>
                <w:rFonts w:ascii="Arial" w:hAnsi="Arial" w:cs="Arial"/>
                <w:sz w:val="24"/>
                <w:szCs w:val="24"/>
              </w:rPr>
            </w:pPr>
          </w:p>
        </w:tc>
      </w:tr>
      <w:tr w:rsidR="28C75723" w14:paraId="6193C1A0" w14:textId="77777777" w:rsidTr="00851AD0">
        <w:trPr>
          <w:trHeight w:val="300"/>
        </w:trPr>
        <w:tc>
          <w:tcPr>
            <w:tcW w:w="3005" w:type="dxa"/>
            <w:shd w:val="clear" w:color="auto" w:fill="183550"/>
          </w:tcPr>
          <w:p w14:paraId="61BAAD86" w14:textId="1A587B2F"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Knowledge/Skills</w:t>
            </w:r>
          </w:p>
        </w:tc>
        <w:tc>
          <w:tcPr>
            <w:tcW w:w="3005" w:type="dxa"/>
          </w:tcPr>
          <w:p w14:paraId="4FA8D7AB" w14:textId="77777777" w:rsidR="00126097" w:rsidRPr="004C1198" w:rsidRDefault="00126097" w:rsidP="00126097">
            <w:pPr>
              <w:pStyle w:val="TableParagraph"/>
              <w:tabs>
                <w:tab w:val="left" w:pos="822"/>
              </w:tabs>
              <w:spacing w:line="269" w:lineRule="exact"/>
            </w:pPr>
            <w:r w:rsidRPr="004C1198">
              <w:t>Good Communication</w:t>
            </w:r>
            <w:r w:rsidRPr="004C1198">
              <w:rPr>
                <w:spacing w:val="-9"/>
              </w:rPr>
              <w:t xml:space="preserve"> </w:t>
            </w:r>
            <w:r w:rsidRPr="004C1198">
              <w:t>skills</w:t>
            </w:r>
          </w:p>
          <w:p w14:paraId="1B668C45" w14:textId="37CEA4AC" w:rsidR="00126097" w:rsidRPr="004C1198" w:rsidRDefault="00126097" w:rsidP="00126097">
            <w:pPr>
              <w:pStyle w:val="TableParagraph"/>
              <w:tabs>
                <w:tab w:val="left" w:pos="822"/>
              </w:tabs>
              <w:spacing w:before="19" w:line="252" w:lineRule="exact"/>
              <w:ind w:right="1066"/>
            </w:pPr>
            <w:r w:rsidRPr="004C1198">
              <w:t>Good IT skills and able to use</w:t>
            </w:r>
            <w:r w:rsidR="00F52607">
              <w:t xml:space="preserve"> </w:t>
            </w:r>
            <w:r w:rsidRPr="004C1198">
              <w:t>ICT effectively to support</w:t>
            </w:r>
            <w:r w:rsidRPr="004C1198">
              <w:rPr>
                <w:spacing w:val="-8"/>
              </w:rPr>
              <w:t xml:space="preserve"> </w:t>
            </w:r>
            <w:r w:rsidRPr="004C1198">
              <w:t>learning</w:t>
            </w:r>
          </w:p>
          <w:p w14:paraId="5F92CF74" w14:textId="77777777" w:rsidR="00126097" w:rsidRPr="004C1198" w:rsidRDefault="00126097" w:rsidP="00126097">
            <w:pPr>
              <w:pStyle w:val="TableParagraph"/>
              <w:tabs>
                <w:tab w:val="left" w:pos="822"/>
              </w:tabs>
              <w:spacing w:before="16" w:line="252" w:lineRule="exact"/>
              <w:ind w:right="151"/>
            </w:pPr>
          </w:p>
          <w:p w14:paraId="4820020A" w14:textId="140359A5" w:rsidR="00126097" w:rsidRPr="004C1198" w:rsidRDefault="00126097" w:rsidP="00126097">
            <w:pPr>
              <w:pStyle w:val="TableParagraph"/>
              <w:tabs>
                <w:tab w:val="left" w:pos="822"/>
              </w:tabs>
              <w:spacing w:before="16" w:line="252" w:lineRule="exact"/>
              <w:ind w:right="151"/>
            </w:pPr>
            <w:r w:rsidRPr="004C1198">
              <w:t>Ability to be self-reflective and a</w:t>
            </w:r>
            <w:r w:rsidRPr="004C1198">
              <w:rPr>
                <w:spacing w:val="-13"/>
              </w:rPr>
              <w:t xml:space="preserve"> </w:t>
            </w:r>
            <w:r w:rsidRPr="004C1198">
              <w:t>willingness to seek learning</w:t>
            </w:r>
            <w:r w:rsidRPr="004C1198">
              <w:rPr>
                <w:spacing w:val="-8"/>
              </w:rPr>
              <w:t xml:space="preserve"> </w:t>
            </w:r>
            <w:r w:rsidRPr="004C1198">
              <w:t>opportunities</w:t>
            </w:r>
          </w:p>
          <w:p w14:paraId="37B85EE4" w14:textId="77777777" w:rsidR="00126097" w:rsidRPr="004C1198" w:rsidRDefault="00126097" w:rsidP="00126097">
            <w:pPr>
              <w:pStyle w:val="TableParagraph"/>
              <w:tabs>
                <w:tab w:val="left" w:pos="822"/>
              </w:tabs>
              <w:spacing w:before="16" w:line="252" w:lineRule="exact"/>
              <w:ind w:right="151"/>
            </w:pPr>
          </w:p>
          <w:p w14:paraId="0EFB24B5" w14:textId="77777777" w:rsidR="00126097" w:rsidRPr="004C1198" w:rsidRDefault="00126097" w:rsidP="00126097">
            <w:pPr>
              <w:pStyle w:val="TableParagraph"/>
              <w:tabs>
                <w:tab w:val="left" w:pos="822"/>
              </w:tabs>
              <w:spacing w:line="266" w:lineRule="exact"/>
            </w:pPr>
            <w:r w:rsidRPr="004C1198">
              <w:lastRenderedPageBreak/>
              <w:t>Ability to relate well to children and</w:t>
            </w:r>
            <w:r w:rsidRPr="004C1198">
              <w:rPr>
                <w:spacing w:val="-12"/>
              </w:rPr>
              <w:t xml:space="preserve"> </w:t>
            </w:r>
            <w:r w:rsidRPr="004C1198">
              <w:t>adults</w:t>
            </w:r>
          </w:p>
          <w:p w14:paraId="33F94C67" w14:textId="77777777" w:rsidR="00126097" w:rsidRPr="004C1198" w:rsidRDefault="00126097" w:rsidP="00126097">
            <w:pPr>
              <w:pStyle w:val="TableParagraph"/>
              <w:tabs>
                <w:tab w:val="left" w:pos="822"/>
              </w:tabs>
              <w:spacing w:line="266" w:lineRule="exact"/>
            </w:pPr>
          </w:p>
          <w:p w14:paraId="53BBFCE2" w14:textId="77777777" w:rsidR="00126097" w:rsidRPr="004C1198" w:rsidRDefault="00126097" w:rsidP="00126097">
            <w:pPr>
              <w:pStyle w:val="TableParagraph"/>
              <w:tabs>
                <w:tab w:val="left" w:pos="822"/>
              </w:tabs>
              <w:ind w:right="578"/>
            </w:pPr>
            <w:r w:rsidRPr="004C1198">
              <w:t>Work constructively as part of a team, understanding classroom roles and responsibilities and your position</w:t>
            </w:r>
            <w:r w:rsidRPr="004C1198">
              <w:rPr>
                <w:spacing w:val="-9"/>
              </w:rPr>
              <w:t xml:space="preserve"> </w:t>
            </w:r>
            <w:r w:rsidRPr="004C1198">
              <w:t>within these</w:t>
            </w:r>
          </w:p>
          <w:p w14:paraId="27DD3BA6" w14:textId="77777777" w:rsidR="00126097" w:rsidRPr="004C1198" w:rsidRDefault="00126097" w:rsidP="00126097">
            <w:pPr>
              <w:pStyle w:val="TableParagraph"/>
              <w:tabs>
                <w:tab w:val="left" w:pos="822"/>
              </w:tabs>
              <w:ind w:right="578"/>
            </w:pPr>
          </w:p>
          <w:p w14:paraId="6DE14EBA" w14:textId="77777777" w:rsidR="00126097" w:rsidRPr="004C1198" w:rsidRDefault="00126097" w:rsidP="00126097">
            <w:pPr>
              <w:pStyle w:val="TableParagraph"/>
              <w:tabs>
                <w:tab w:val="left" w:pos="822"/>
              </w:tabs>
              <w:ind w:right="337"/>
            </w:pPr>
            <w:r w:rsidRPr="004C1198">
              <w:t xml:space="preserve">Ability to </w:t>
            </w:r>
            <w:proofErr w:type="spellStart"/>
            <w:r w:rsidRPr="004C1198">
              <w:t>prioritise</w:t>
            </w:r>
            <w:proofErr w:type="spellEnd"/>
            <w:r w:rsidRPr="004C1198">
              <w:t xml:space="preserve"> tasks and manage</w:t>
            </w:r>
            <w:r w:rsidRPr="004C1198">
              <w:rPr>
                <w:spacing w:val="-13"/>
              </w:rPr>
              <w:t xml:space="preserve"> </w:t>
            </w:r>
            <w:r w:rsidRPr="004C1198">
              <w:t>own workload to achieve deadlines, often managing conflicting</w:t>
            </w:r>
            <w:r w:rsidRPr="004C1198">
              <w:rPr>
                <w:spacing w:val="-8"/>
              </w:rPr>
              <w:t xml:space="preserve"> </w:t>
            </w:r>
            <w:r w:rsidRPr="004C1198">
              <w:t>priorities</w:t>
            </w:r>
          </w:p>
          <w:p w14:paraId="0E721826" w14:textId="77777777" w:rsidR="00126097" w:rsidRPr="004C1198" w:rsidRDefault="00126097" w:rsidP="00126097">
            <w:pPr>
              <w:rPr>
                <w:rFonts w:ascii="Arial" w:hAnsi="Arial" w:cs="Arial"/>
              </w:rPr>
            </w:pPr>
          </w:p>
          <w:p w14:paraId="364629A1" w14:textId="1CB95EAF" w:rsidR="007A0C52" w:rsidRPr="004C1198" w:rsidRDefault="00126097" w:rsidP="00126097">
            <w:pPr>
              <w:rPr>
                <w:rFonts w:ascii="Arial" w:hAnsi="Arial" w:cs="Arial"/>
                <w:sz w:val="24"/>
                <w:szCs w:val="24"/>
              </w:rPr>
            </w:pPr>
            <w:r w:rsidRPr="004C1198">
              <w:rPr>
                <w:rFonts w:ascii="Arial" w:hAnsi="Arial" w:cs="Arial"/>
              </w:rPr>
              <w:t>Well organised, self-motivated</w:t>
            </w:r>
            <w:r w:rsidRPr="004C1198">
              <w:rPr>
                <w:rFonts w:ascii="Arial" w:hAnsi="Arial" w:cs="Arial"/>
                <w:spacing w:val="-12"/>
              </w:rPr>
              <w:t xml:space="preserve"> </w:t>
            </w:r>
            <w:r w:rsidRPr="004C1198">
              <w:rPr>
                <w:rFonts w:ascii="Arial" w:hAnsi="Arial" w:cs="Arial"/>
              </w:rPr>
              <w:t>and hardworking</w:t>
            </w:r>
          </w:p>
          <w:p w14:paraId="73DD183F" w14:textId="77777777" w:rsidR="006226BD" w:rsidRPr="004C1198" w:rsidRDefault="006226BD" w:rsidP="28C75723">
            <w:pPr>
              <w:rPr>
                <w:rFonts w:ascii="Arial" w:hAnsi="Arial" w:cs="Arial"/>
                <w:sz w:val="24"/>
                <w:szCs w:val="24"/>
              </w:rPr>
            </w:pPr>
          </w:p>
          <w:p w14:paraId="301B3188" w14:textId="77777777" w:rsidR="004C1198" w:rsidRPr="004C1198" w:rsidRDefault="004C1198" w:rsidP="004C1198">
            <w:pPr>
              <w:pStyle w:val="TableParagraph"/>
              <w:tabs>
                <w:tab w:val="left" w:pos="822"/>
              </w:tabs>
              <w:ind w:right="372"/>
            </w:pPr>
            <w:r w:rsidRPr="004C1198">
              <w:t>Confident and at ease when meeting</w:t>
            </w:r>
            <w:r w:rsidRPr="004C1198">
              <w:rPr>
                <w:spacing w:val="-12"/>
              </w:rPr>
              <w:t xml:space="preserve"> </w:t>
            </w:r>
            <w:r w:rsidRPr="004C1198">
              <w:t>and communicating effectively with a diverse range of</w:t>
            </w:r>
            <w:r w:rsidRPr="004C1198">
              <w:rPr>
                <w:spacing w:val="-4"/>
              </w:rPr>
              <w:t xml:space="preserve"> </w:t>
            </w:r>
            <w:r w:rsidRPr="004C1198">
              <w:t>people</w:t>
            </w:r>
          </w:p>
          <w:p w14:paraId="7AEE8D88" w14:textId="77777777" w:rsidR="004C1198" w:rsidRPr="004C1198" w:rsidRDefault="004C1198" w:rsidP="004C1198">
            <w:pPr>
              <w:pStyle w:val="TableParagraph"/>
              <w:tabs>
                <w:tab w:val="left" w:pos="822"/>
              </w:tabs>
              <w:ind w:right="372"/>
            </w:pPr>
          </w:p>
          <w:p w14:paraId="1E4807DF" w14:textId="77777777" w:rsidR="004C1198" w:rsidRPr="004C1198" w:rsidRDefault="004C1198" w:rsidP="004C1198">
            <w:pPr>
              <w:pStyle w:val="TableParagraph"/>
              <w:tabs>
                <w:tab w:val="left" w:pos="822"/>
              </w:tabs>
              <w:spacing w:before="1"/>
              <w:ind w:right="111"/>
            </w:pPr>
            <w:r w:rsidRPr="004C1198">
              <w:t>Clear commitment to the team approach; able to exchange ideas and provide support for</w:t>
            </w:r>
            <w:r w:rsidRPr="004C1198">
              <w:rPr>
                <w:spacing w:val="-4"/>
              </w:rPr>
              <w:t xml:space="preserve"> </w:t>
            </w:r>
            <w:r w:rsidRPr="004C1198">
              <w:t>colleagues</w:t>
            </w:r>
          </w:p>
          <w:p w14:paraId="5895E27A" w14:textId="77777777" w:rsidR="004C1198" w:rsidRPr="004C1198" w:rsidRDefault="004C1198" w:rsidP="004C1198">
            <w:pPr>
              <w:pStyle w:val="TableParagraph"/>
              <w:tabs>
                <w:tab w:val="left" w:pos="822"/>
              </w:tabs>
              <w:spacing w:before="1"/>
              <w:ind w:right="163"/>
              <w:jc w:val="both"/>
            </w:pPr>
          </w:p>
          <w:p w14:paraId="4C62CB34" w14:textId="23E718B1" w:rsidR="004C1198" w:rsidRPr="004C1198" w:rsidRDefault="004C1198" w:rsidP="004C1198">
            <w:pPr>
              <w:pStyle w:val="TableParagraph"/>
              <w:tabs>
                <w:tab w:val="left" w:pos="822"/>
              </w:tabs>
              <w:spacing w:before="1"/>
              <w:ind w:right="163"/>
              <w:jc w:val="both"/>
            </w:pPr>
            <w:r w:rsidRPr="004C1198">
              <w:t>Ability to remain calm when under</w:t>
            </w:r>
            <w:r w:rsidRPr="004C1198">
              <w:rPr>
                <w:spacing w:val="-10"/>
              </w:rPr>
              <w:t xml:space="preserve"> </w:t>
            </w:r>
            <w:r w:rsidRPr="004C1198">
              <w:t>pressure and employ tact and diplomacy in difficult</w:t>
            </w:r>
            <w:r w:rsidR="00623A12">
              <w:t xml:space="preserve"> </w:t>
            </w:r>
            <w:r w:rsidRPr="004C1198">
              <w:t>/ sensitive</w:t>
            </w:r>
            <w:r w:rsidRPr="004C1198">
              <w:rPr>
                <w:spacing w:val="-7"/>
              </w:rPr>
              <w:t xml:space="preserve"> </w:t>
            </w:r>
            <w:r w:rsidRPr="004C1198">
              <w:t>situations</w:t>
            </w:r>
          </w:p>
          <w:p w14:paraId="6A7D90EE" w14:textId="77777777" w:rsidR="004C1198" w:rsidRPr="004C1198" w:rsidRDefault="004C1198" w:rsidP="004C1198">
            <w:pPr>
              <w:pStyle w:val="TableParagraph"/>
              <w:tabs>
                <w:tab w:val="left" w:pos="822"/>
              </w:tabs>
              <w:spacing w:before="1"/>
              <w:ind w:right="163"/>
              <w:jc w:val="both"/>
            </w:pPr>
          </w:p>
          <w:p w14:paraId="051A77E4" w14:textId="77777777" w:rsidR="004C1198" w:rsidRPr="004C1198" w:rsidRDefault="004C1198" w:rsidP="004C1198">
            <w:pPr>
              <w:pStyle w:val="TableParagraph"/>
              <w:tabs>
                <w:tab w:val="left" w:pos="822"/>
              </w:tabs>
              <w:spacing w:before="1" w:line="269" w:lineRule="exact"/>
            </w:pPr>
            <w:r w:rsidRPr="004C1198">
              <w:t>Commitment to personal</w:t>
            </w:r>
            <w:r w:rsidRPr="004C1198">
              <w:rPr>
                <w:spacing w:val="-9"/>
              </w:rPr>
              <w:t xml:space="preserve"> </w:t>
            </w:r>
            <w:r w:rsidRPr="004C1198">
              <w:t>development</w:t>
            </w:r>
          </w:p>
          <w:p w14:paraId="23B5694C" w14:textId="77777777" w:rsidR="004C1198" w:rsidRPr="004C1198" w:rsidRDefault="004C1198" w:rsidP="004C1198">
            <w:pPr>
              <w:pStyle w:val="TableParagraph"/>
              <w:tabs>
                <w:tab w:val="left" w:pos="822"/>
              </w:tabs>
              <w:spacing w:line="268" w:lineRule="exact"/>
            </w:pPr>
          </w:p>
          <w:p w14:paraId="63760BD1" w14:textId="159C2EA0" w:rsidR="004C1198" w:rsidRPr="004C1198" w:rsidRDefault="004C1198" w:rsidP="004C1198">
            <w:pPr>
              <w:pStyle w:val="TableParagraph"/>
              <w:tabs>
                <w:tab w:val="left" w:pos="822"/>
              </w:tabs>
              <w:spacing w:line="268" w:lineRule="exact"/>
            </w:pPr>
            <w:r w:rsidRPr="004C1198">
              <w:t>Proven experience of using</w:t>
            </w:r>
            <w:r w:rsidRPr="004C1198">
              <w:rPr>
                <w:spacing w:val="-13"/>
              </w:rPr>
              <w:t xml:space="preserve"> </w:t>
            </w:r>
            <w:r w:rsidRPr="004C1198">
              <w:t>initiative</w:t>
            </w:r>
          </w:p>
          <w:p w14:paraId="615E93C2" w14:textId="42B02E49" w:rsidR="006226BD" w:rsidRPr="004C1198" w:rsidRDefault="004C1198" w:rsidP="004C1198">
            <w:pPr>
              <w:rPr>
                <w:rFonts w:ascii="Arial" w:hAnsi="Arial" w:cs="Arial"/>
                <w:sz w:val="24"/>
                <w:szCs w:val="24"/>
              </w:rPr>
            </w:pPr>
            <w:r w:rsidRPr="004C1198">
              <w:rPr>
                <w:rFonts w:ascii="Arial" w:hAnsi="Arial" w:cs="Arial"/>
              </w:rPr>
              <w:t>An excellent attendance and</w:t>
            </w:r>
            <w:r w:rsidRPr="004C1198">
              <w:rPr>
                <w:rFonts w:ascii="Arial" w:hAnsi="Arial" w:cs="Arial"/>
                <w:spacing w:val="-10"/>
              </w:rPr>
              <w:t xml:space="preserve"> </w:t>
            </w:r>
            <w:r w:rsidRPr="004C1198">
              <w:rPr>
                <w:rFonts w:ascii="Arial" w:hAnsi="Arial" w:cs="Arial"/>
              </w:rPr>
              <w:t>punctuality record</w:t>
            </w:r>
          </w:p>
          <w:p w14:paraId="1883CF0F" w14:textId="7E7814DA" w:rsidR="006226BD" w:rsidRPr="00197EED" w:rsidRDefault="006226BD" w:rsidP="28C75723">
            <w:pPr>
              <w:rPr>
                <w:rFonts w:ascii="Arial" w:hAnsi="Arial" w:cs="Arial"/>
                <w:sz w:val="24"/>
                <w:szCs w:val="24"/>
              </w:rPr>
            </w:pPr>
          </w:p>
        </w:tc>
        <w:tc>
          <w:tcPr>
            <w:tcW w:w="3005" w:type="dxa"/>
          </w:tcPr>
          <w:p w14:paraId="7B91EB05" w14:textId="1339183D" w:rsidR="28C75723" w:rsidRPr="00197EED" w:rsidRDefault="28C75723" w:rsidP="28C75723">
            <w:pPr>
              <w:rPr>
                <w:rFonts w:ascii="Arial" w:hAnsi="Arial" w:cs="Arial"/>
                <w:b/>
                <w:bCs/>
                <w:sz w:val="24"/>
                <w:szCs w:val="24"/>
              </w:rPr>
            </w:pPr>
          </w:p>
        </w:tc>
      </w:tr>
    </w:tbl>
    <w:p w14:paraId="45FB0818" w14:textId="77777777" w:rsidR="007A3EE9" w:rsidRPr="007A3EE9" w:rsidRDefault="007A3EE9" w:rsidP="007A3EE9">
      <w:pPr>
        <w:pStyle w:val="ListParagraph"/>
        <w:spacing w:after="0" w:line="240" w:lineRule="auto"/>
        <w:rPr>
          <w:rFonts w:cstheme="minorHAnsi"/>
          <w:bCs/>
          <w:sz w:val="24"/>
          <w:szCs w:val="24"/>
        </w:rPr>
      </w:pPr>
    </w:p>
    <w:p w14:paraId="049F31CB" w14:textId="77777777" w:rsidR="008C7754" w:rsidRPr="004312F9" w:rsidRDefault="008C7754" w:rsidP="00A25625">
      <w:pPr>
        <w:pStyle w:val="ListParagraph"/>
        <w:spacing w:after="0" w:line="240" w:lineRule="auto"/>
        <w:rPr>
          <w:rFonts w:cstheme="minorHAnsi"/>
          <w:bCs/>
          <w:sz w:val="24"/>
          <w:szCs w:val="24"/>
        </w:rPr>
      </w:pPr>
    </w:p>
    <w:sectPr w:rsidR="008C7754" w:rsidRPr="004312F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29FC" w14:textId="77777777" w:rsidR="003C650E" w:rsidRDefault="003C650E" w:rsidP="001F7487">
      <w:pPr>
        <w:spacing w:after="0" w:line="240" w:lineRule="auto"/>
      </w:pPr>
      <w:r>
        <w:separator/>
      </w:r>
    </w:p>
  </w:endnote>
  <w:endnote w:type="continuationSeparator" w:id="0">
    <w:p w14:paraId="0CCB3179" w14:textId="77777777" w:rsidR="003C650E" w:rsidRDefault="003C650E" w:rsidP="001F7487">
      <w:pPr>
        <w:spacing w:after="0" w:line="240" w:lineRule="auto"/>
      </w:pPr>
      <w:r>
        <w:continuationSeparator/>
      </w:r>
    </w:p>
  </w:endnote>
  <w:endnote w:type="continuationNotice" w:id="1">
    <w:p w14:paraId="29DE48E2" w14:textId="77777777" w:rsidR="003C650E" w:rsidRDefault="003C6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40ED" w14:textId="77777777" w:rsidR="003C650E" w:rsidRDefault="003C650E" w:rsidP="001F7487">
      <w:pPr>
        <w:spacing w:after="0" w:line="240" w:lineRule="auto"/>
      </w:pPr>
      <w:r>
        <w:separator/>
      </w:r>
    </w:p>
  </w:footnote>
  <w:footnote w:type="continuationSeparator" w:id="0">
    <w:p w14:paraId="14C11422" w14:textId="77777777" w:rsidR="003C650E" w:rsidRDefault="003C650E" w:rsidP="001F7487">
      <w:pPr>
        <w:spacing w:after="0" w:line="240" w:lineRule="auto"/>
      </w:pPr>
      <w:r>
        <w:continuationSeparator/>
      </w:r>
    </w:p>
  </w:footnote>
  <w:footnote w:type="continuationNotice" w:id="1">
    <w:p w14:paraId="5ABFCB8E" w14:textId="77777777" w:rsidR="003C650E" w:rsidRDefault="003C6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79DC" w14:textId="74CBAE81" w:rsidR="00322B67" w:rsidRPr="001F7487" w:rsidRDefault="006874E2" w:rsidP="001F7487">
    <w:pPr>
      <w:jc w:val="center"/>
      <w:rPr>
        <w:color w:val="365F91" w:themeColor="accent1" w:themeShade="BF"/>
        <w:sz w:val="32"/>
      </w:rPr>
    </w:pPr>
    <w:r>
      <w:rPr>
        <w:color w:val="365F91" w:themeColor="accent1" w:themeShade="BF"/>
        <w:sz w:val="32"/>
      </w:rPr>
      <w:t>Bridgwater and Taunton College Trust</w:t>
    </w:r>
  </w:p>
  <w:p w14:paraId="34CE0A41" w14:textId="45972465" w:rsidR="00770C88" w:rsidRPr="00DF670C" w:rsidRDefault="006874E2">
    <w:pPr>
      <w:pStyle w:val="Header"/>
      <w:rPr>
        <w:color w:val="0F243E" w:themeColor="text2" w:themeShade="80"/>
      </w:rPr>
    </w:pPr>
    <w:r w:rsidRPr="00DF670C">
      <w:rPr>
        <w:color w:val="0F243E" w:themeColor="text2" w:themeShade="80"/>
        <w:sz w:val="24"/>
      </w:rPr>
      <w:tab/>
    </w:r>
    <w:r w:rsidR="00DF670C" w:rsidRPr="00DF670C">
      <w:rPr>
        <w:color w:val="0F243E" w:themeColor="text2" w:themeShade="80"/>
        <w:sz w:val="24"/>
      </w:rPr>
      <w:t>Teaching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6AF"/>
    <w:multiLevelType w:val="hybridMultilevel"/>
    <w:tmpl w:val="9AC283AA"/>
    <w:lvl w:ilvl="0" w:tplc="98C8CD12">
      <w:start w:val="1"/>
      <w:numFmt w:val="bullet"/>
      <w:lvlText w:val=""/>
      <w:lvlJc w:val="left"/>
      <w:pPr>
        <w:ind w:left="822" w:hanging="360"/>
      </w:pPr>
      <w:rPr>
        <w:rFonts w:ascii="Symbol" w:eastAsia="Symbol" w:hAnsi="Symbol" w:cs="Symbol" w:hint="default"/>
        <w:w w:val="99"/>
        <w:sz w:val="22"/>
        <w:szCs w:val="22"/>
      </w:rPr>
    </w:lvl>
    <w:lvl w:ilvl="1" w:tplc="CCFC8D94">
      <w:start w:val="1"/>
      <w:numFmt w:val="bullet"/>
      <w:lvlText w:val="•"/>
      <w:lvlJc w:val="left"/>
      <w:pPr>
        <w:ind w:left="1258" w:hanging="360"/>
      </w:pPr>
      <w:rPr>
        <w:rFonts w:hint="default"/>
      </w:rPr>
    </w:lvl>
    <w:lvl w:ilvl="2" w:tplc="05887C02">
      <w:start w:val="1"/>
      <w:numFmt w:val="bullet"/>
      <w:lvlText w:val="•"/>
      <w:lvlJc w:val="left"/>
      <w:pPr>
        <w:ind w:left="1696" w:hanging="360"/>
      </w:pPr>
      <w:rPr>
        <w:rFonts w:hint="default"/>
      </w:rPr>
    </w:lvl>
    <w:lvl w:ilvl="3" w:tplc="F9723D92">
      <w:start w:val="1"/>
      <w:numFmt w:val="bullet"/>
      <w:lvlText w:val="•"/>
      <w:lvlJc w:val="left"/>
      <w:pPr>
        <w:ind w:left="2135" w:hanging="360"/>
      </w:pPr>
      <w:rPr>
        <w:rFonts w:hint="default"/>
      </w:rPr>
    </w:lvl>
    <w:lvl w:ilvl="4" w:tplc="5B7C1C90">
      <w:start w:val="1"/>
      <w:numFmt w:val="bullet"/>
      <w:lvlText w:val="•"/>
      <w:lvlJc w:val="left"/>
      <w:pPr>
        <w:ind w:left="2573" w:hanging="360"/>
      </w:pPr>
      <w:rPr>
        <w:rFonts w:hint="default"/>
      </w:rPr>
    </w:lvl>
    <w:lvl w:ilvl="5" w:tplc="00CA93E6">
      <w:start w:val="1"/>
      <w:numFmt w:val="bullet"/>
      <w:lvlText w:val="•"/>
      <w:lvlJc w:val="left"/>
      <w:pPr>
        <w:ind w:left="3012" w:hanging="360"/>
      </w:pPr>
      <w:rPr>
        <w:rFonts w:hint="default"/>
      </w:rPr>
    </w:lvl>
    <w:lvl w:ilvl="6" w:tplc="49BAEBE0">
      <w:start w:val="1"/>
      <w:numFmt w:val="bullet"/>
      <w:lvlText w:val="•"/>
      <w:lvlJc w:val="left"/>
      <w:pPr>
        <w:ind w:left="3450" w:hanging="360"/>
      </w:pPr>
      <w:rPr>
        <w:rFonts w:hint="default"/>
      </w:rPr>
    </w:lvl>
    <w:lvl w:ilvl="7" w:tplc="A5867FA2">
      <w:start w:val="1"/>
      <w:numFmt w:val="bullet"/>
      <w:lvlText w:val="•"/>
      <w:lvlJc w:val="left"/>
      <w:pPr>
        <w:ind w:left="3889" w:hanging="360"/>
      </w:pPr>
      <w:rPr>
        <w:rFonts w:hint="default"/>
      </w:rPr>
    </w:lvl>
    <w:lvl w:ilvl="8" w:tplc="FC140FB4">
      <w:start w:val="1"/>
      <w:numFmt w:val="bullet"/>
      <w:lvlText w:val="•"/>
      <w:lvlJc w:val="left"/>
      <w:pPr>
        <w:ind w:left="4327" w:hanging="360"/>
      </w:pPr>
      <w:rPr>
        <w:rFonts w:hint="default"/>
      </w:rPr>
    </w:lvl>
  </w:abstractNum>
  <w:abstractNum w:abstractNumId="1" w15:restartNumberingAfterBreak="0">
    <w:nsid w:val="03C970A2"/>
    <w:multiLevelType w:val="hybridMultilevel"/>
    <w:tmpl w:val="89BED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7CB2A7E"/>
    <w:multiLevelType w:val="hybridMultilevel"/>
    <w:tmpl w:val="AAD4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9642B"/>
    <w:multiLevelType w:val="hybridMultilevel"/>
    <w:tmpl w:val="3FC4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25E0"/>
    <w:multiLevelType w:val="hybridMultilevel"/>
    <w:tmpl w:val="693E07BC"/>
    <w:lvl w:ilvl="0" w:tplc="F2D0A718">
      <w:start w:val="1"/>
      <w:numFmt w:val="bullet"/>
      <w:lvlText w:val=""/>
      <w:lvlJc w:val="left"/>
      <w:pPr>
        <w:ind w:left="822" w:hanging="360"/>
      </w:pPr>
      <w:rPr>
        <w:rFonts w:ascii="Symbol" w:eastAsia="Symbol" w:hAnsi="Symbol" w:cs="Symbol" w:hint="default"/>
        <w:w w:val="99"/>
        <w:sz w:val="22"/>
        <w:szCs w:val="22"/>
      </w:rPr>
    </w:lvl>
    <w:lvl w:ilvl="1" w:tplc="B87040C2">
      <w:start w:val="1"/>
      <w:numFmt w:val="bullet"/>
      <w:lvlText w:val="•"/>
      <w:lvlJc w:val="left"/>
      <w:pPr>
        <w:ind w:left="1258" w:hanging="360"/>
      </w:pPr>
      <w:rPr>
        <w:rFonts w:hint="default"/>
      </w:rPr>
    </w:lvl>
    <w:lvl w:ilvl="2" w:tplc="A5763114">
      <w:start w:val="1"/>
      <w:numFmt w:val="bullet"/>
      <w:lvlText w:val="•"/>
      <w:lvlJc w:val="left"/>
      <w:pPr>
        <w:ind w:left="1696" w:hanging="360"/>
      </w:pPr>
      <w:rPr>
        <w:rFonts w:hint="default"/>
      </w:rPr>
    </w:lvl>
    <w:lvl w:ilvl="3" w:tplc="1A0A6C9E">
      <w:start w:val="1"/>
      <w:numFmt w:val="bullet"/>
      <w:lvlText w:val="•"/>
      <w:lvlJc w:val="left"/>
      <w:pPr>
        <w:ind w:left="2135" w:hanging="360"/>
      </w:pPr>
      <w:rPr>
        <w:rFonts w:hint="default"/>
      </w:rPr>
    </w:lvl>
    <w:lvl w:ilvl="4" w:tplc="5CACC952">
      <w:start w:val="1"/>
      <w:numFmt w:val="bullet"/>
      <w:lvlText w:val="•"/>
      <w:lvlJc w:val="left"/>
      <w:pPr>
        <w:ind w:left="2573" w:hanging="360"/>
      </w:pPr>
      <w:rPr>
        <w:rFonts w:hint="default"/>
      </w:rPr>
    </w:lvl>
    <w:lvl w:ilvl="5" w:tplc="DC9A953A">
      <w:start w:val="1"/>
      <w:numFmt w:val="bullet"/>
      <w:lvlText w:val="•"/>
      <w:lvlJc w:val="left"/>
      <w:pPr>
        <w:ind w:left="3012" w:hanging="360"/>
      </w:pPr>
      <w:rPr>
        <w:rFonts w:hint="default"/>
      </w:rPr>
    </w:lvl>
    <w:lvl w:ilvl="6" w:tplc="3F94A23C">
      <w:start w:val="1"/>
      <w:numFmt w:val="bullet"/>
      <w:lvlText w:val="•"/>
      <w:lvlJc w:val="left"/>
      <w:pPr>
        <w:ind w:left="3450" w:hanging="360"/>
      </w:pPr>
      <w:rPr>
        <w:rFonts w:hint="default"/>
      </w:rPr>
    </w:lvl>
    <w:lvl w:ilvl="7" w:tplc="7186A312">
      <w:start w:val="1"/>
      <w:numFmt w:val="bullet"/>
      <w:lvlText w:val="•"/>
      <w:lvlJc w:val="left"/>
      <w:pPr>
        <w:ind w:left="3889" w:hanging="360"/>
      </w:pPr>
      <w:rPr>
        <w:rFonts w:hint="default"/>
      </w:rPr>
    </w:lvl>
    <w:lvl w:ilvl="8" w:tplc="81981CDE">
      <w:start w:val="1"/>
      <w:numFmt w:val="bullet"/>
      <w:lvlText w:val="•"/>
      <w:lvlJc w:val="left"/>
      <w:pPr>
        <w:ind w:left="4327" w:hanging="360"/>
      </w:pPr>
      <w:rPr>
        <w:rFonts w:hint="default"/>
      </w:rPr>
    </w:lvl>
  </w:abstractNum>
  <w:abstractNum w:abstractNumId="5" w15:restartNumberingAfterBreak="0">
    <w:nsid w:val="0C2F29FF"/>
    <w:multiLevelType w:val="hybridMultilevel"/>
    <w:tmpl w:val="CB52BCB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E2934"/>
    <w:multiLevelType w:val="hybridMultilevel"/>
    <w:tmpl w:val="F3A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47EA8"/>
    <w:multiLevelType w:val="hybridMultilevel"/>
    <w:tmpl w:val="6BD0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55CAE"/>
    <w:multiLevelType w:val="hybridMultilevel"/>
    <w:tmpl w:val="EB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96F46"/>
    <w:multiLevelType w:val="hybridMultilevel"/>
    <w:tmpl w:val="2F02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4809"/>
    <w:multiLevelType w:val="hybridMultilevel"/>
    <w:tmpl w:val="4FBEA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8579E"/>
    <w:multiLevelType w:val="hybridMultilevel"/>
    <w:tmpl w:val="12C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6575"/>
    <w:multiLevelType w:val="hybridMultilevel"/>
    <w:tmpl w:val="E508F86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9904EE"/>
    <w:multiLevelType w:val="hybridMultilevel"/>
    <w:tmpl w:val="AE40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97C38"/>
    <w:multiLevelType w:val="multilevel"/>
    <w:tmpl w:val="748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6B5A23"/>
    <w:multiLevelType w:val="hybridMultilevel"/>
    <w:tmpl w:val="914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16A6E"/>
    <w:multiLevelType w:val="hybridMultilevel"/>
    <w:tmpl w:val="B6E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73C71"/>
    <w:multiLevelType w:val="multilevel"/>
    <w:tmpl w:val="EC0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1077C8"/>
    <w:multiLevelType w:val="hybridMultilevel"/>
    <w:tmpl w:val="E4B8F24C"/>
    <w:lvl w:ilvl="0" w:tplc="1BF872A6">
      <w:start w:val="1"/>
      <w:numFmt w:val="decimal"/>
      <w:lvlText w:val="%1."/>
      <w:lvlJc w:val="left"/>
      <w:pPr>
        <w:tabs>
          <w:tab w:val="num" w:pos="1080"/>
        </w:tabs>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C1E7EA4"/>
    <w:multiLevelType w:val="hybridMultilevel"/>
    <w:tmpl w:val="478C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94155B"/>
    <w:multiLevelType w:val="hybridMultilevel"/>
    <w:tmpl w:val="0CF6BB1C"/>
    <w:lvl w:ilvl="0" w:tplc="C8C487F4">
      <w:start w:val="1"/>
      <w:numFmt w:val="decimal"/>
      <w:lvlText w:val="%1."/>
      <w:lvlJc w:val="left"/>
      <w:pPr>
        <w:ind w:left="822" w:hanging="721"/>
      </w:pPr>
      <w:rPr>
        <w:rFonts w:ascii="Arial" w:eastAsia="Arial" w:hAnsi="Arial" w:cs="Arial" w:hint="default"/>
        <w:b/>
        <w:bCs/>
        <w:color w:val="404040"/>
        <w:spacing w:val="0"/>
        <w:w w:val="99"/>
        <w:sz w:val="24"/>
        <w:szCs w:val="24"/>
      </w:rPr>
    </w:lvl>
    <w:lvl w:ilvl="1" w:tplc="20583C7E">
      <w:start w:val="1"/>
      <w:numFmt w:val="bullet"/>
      <w:lvlText w:val="•"/>
      <w:lvlJc w:val="left"/>
      <w:pPr>
        <w:ind w:left="1707" w:hanging="721"/>
      </w:pPr>
      <w:rPr>
        <w:rFonts w:hint="default"/>
      </w:rPr>
    </w:lvl>
    <w:lvl w:ilvl="2" w:tplc="0C20A49C">
      <w:start w:val="1"/>
      <w:numFmt w:val="bullet"/>
      <w:lvlText w:val="•"/>
      <w:lvlJc w:val="left"/>
      <w:pPr>
        <w:ind w:left="2594" w:hanging="721"/>
      </w:pPr>
      <w:rPr>
        <w:rFonts w:hint="default"/>
      </w:rPr>
    </w:lvl>
    <w:lvl w:ilvl="3" w:tplc="695417FC">
      <w:start w:val="1"/>
      <w:numFmt w:val="bullet"/>
      <w:lvlText w:val="•"/>
      <w:lvlJc w:val="left"/>
      <w:pPr>
        <w:ind w:left="3481" w:hanging="721"/>
      </w:pPr>
      <w:rPr>
        <w:rFonts w:hint="default"/>
      </w:rPr>
    </w:lvl>
    <w:lvl w:ilvl="4" w:tplc="8128716A">
      <w:start w:val="1"/>
      <w:numFmt w:val="bullet"/>
      <w:lvlText w:val="•"/>
      <w:lvlJc w:val="left"/>
      <w:pPr>
        <w:ind w:left="4368" w:hanging="721"/>
      </w:pPr>
      <w:rPr>
        <w:rFonts w:hint="default"/>
      </w:rPr>
    </w:lvl>
    <w:lvl w:ilvl="5" w:tplc="7910CCF8">
      <w:start w:val="1"/>
      <w:numFmt w:val="bullet"/>
      <w:lvlText w:val="•"/>
      <w:lvlJc w:val="left"/>
      <w:pPr>
        <w:ind w:left="5255" w:hanging="721"/>
      </w:pPr>
      <w:rPr>
        <w:rFonts w:hint="default"/>
      </w:rPr>
    </w:lvl>
    <w:lvl w:ilvl="6" w:tplc="F378FB64">
      <w:start w:val="1"/>
      <w:numFmt w:val="bullet"/>
      <w:lvlText w:val="•"/>
      <w:lvlJc w:val="left"/>
      <w:pPr>
        <w:ind w:left="6142" w:hanging="721"/>
      </w:pPr>
      <w:rPr>
        <w:rFonts w:hint="default"/>
      </w:rPr>
    </w:lvl>
    <w:lvl w:ilvl="7" w:tplc="B03C6A12">
      <w:start w:val="1"/>
      <w:numFmt w:val="bullet"/>
      <w:lvlText w:val="•"/>
      <w:lvlJc w:val="left"/>
      <w:pPr>
        <w:ind w:left="7029" w:hanging="721"/>
      </w:pPr>
      <w:rPr>
        <w:rFonts w:hint="default"/>
      </w:rPr>
    </w:lvl>
    <w:lvl w:ilvl="8" w:tplc="9E06C0F4">
      <w:start w:val="1"/>
      <w:numFmt w:val="bullet"/>
      <w:lvlText w:val="•"/>
      <w:lvlJc w:val="left"/>
      <w:pPr>
        <w:ind w:left="7916" w:hanging="721"/>
      </w:pPr>
      <w:rPr>
        <w:rFonts w:hint="default"/>
      </w:rPr>
    </w:lvl>
  </w:abstractNum>
  <w:abstractNum w:abstractNumId="21" w15:restartNumberingAfterBreak="0">
    <w:nsid w:val="4F1B7532"/>
    <w:multiLevelType w:val="hybridMultilevel"/>
    <w:tmpl w:val="E9922E12"/>
    <w:lvl w:ilvl="0" w:tplc="04090001">
      <w:start w:val="1"/>
      <w:numFmt w:val="bullet"/>
      <w:lvlText w:val=""/>
      <w:lvlJc w:val="left"/>
      <w:pPr>
        <w:tabs>
          <w:tab w:val="num" w:pos="720"/>
        </w:tabs>
        <w:ind w:left="720" w:hanging="360"/>
      </w:pPr>
      <w:rPr>
        <w:rFonts w:ascii="Symbol" w:hAnsi="Symbol" w:hint="default"/>
      </w:rPr>
    </w:lvl>
    <w:lvl w:ilvl="1" w:tplc="4BDA6C4E">
      <w:numFmt w:val="bullet"/>
      <w:lvlText w:val="-"/>
      <w:lvlJc w:val="left"/>
      <w:pPr>
        <w:tabs>
          <w:tab w:val="num" w:pos="1485"/>
        </w:tabs>
        <w:ind w:left="1485" w:hanging="405"/>
      </w:pPr>
      <w:rPr>
        <w:rFonts w:ascii="Comic Sans MS" w:eastAsia="Times New Roman" w:hAnsi="Comic Sans MS"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34300CF"/>
    <w:multiLevelType w:val="hybridMultilevel"/>
    <w:tmpl w:val="7558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A1108"/>
    <w:multiLevelType w:val="hybridMultilevel"/>
    <w:tmpl w:val="06E2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FD059F"/>
    <w:multiLevelType w:val="hybridMultilevel"/>
    <w:tmpl w:val="348E7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5E2E2B"/>
    <w:multiLevelType w:val="hybridMultilevel"/>
    <w:tmpl w:val="E6E8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4522D"/>
    <w:multiLevelType w:val="hybridMultilevel"/>
    <w:tmpl w:val="05D645F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C531FD9"/>
    <w:multiLevelType w:val="hybridMultilevel"/>
    <w:tmpl w:val="07DAA75C"/>
    <w:lvl w:ilvl="0" w:tplc="EAF2C9CE">
      <w:start w:val="1"/>
      <w:numFmt w:val="bullet"/>
      <w:lvlText w:val=""/>
      <w:lvlJc w:val="left"/>
      <w:pPr>
        <w:ind w:left="822" w:hanging="360"/>
      </w:pPr>
      <w:rPr>
        <w:rFonts w:ascii="Symbol" w:eastAsia="Symbol" w:hAnsi="Symbol" w:cs="Symbol" w:hint="default"/>
        <w:w w:val="99"/>
        <w:sz w:val="22"/>
        <w:szCs w:val="22"/>
      </w:rPr>
    </w:lvl>
    <w:lvl w:ilvl="1" w:tplc="57BC2C6A">
      <w:start w:val="1"/>
      <w:numFmt w:val="bullet"/>
      <w:lvlText w:val="•"/>
      <w:lvlJc w:val="left"/>
      <w:pPr>
        <w:ind w:left="1258" w:hanging="360"/>
      </w:pPr>
      <w:rPr>
        <w:rFonts w:hint="default"/>
      </w:rPr>
    </w:lvl>
    <w:lvl w:ilvl="2" w:tplc="5C209AEC">
      <w:start w:val="1"/>
      <w:numFmt w:val="bullet"/>
      <w:lvlText w:val="•"/>
      <w:lvlJc w:val="left"/>
      <w:pPr>
        <w:ind w:left="1696" w:hanging="360"/>
      </w:pPr>
      <w:rPr>
        <w:rFonts w:hint="default"/>
      </w:rPr>
    </w:lvl>
    <w:lvl w:ilvl="3" w:tplc="FF6C716A">
      <w:start w:val="1"/>
      <w:numFmt w:val="bullet"/>
      <w:lvlText w:val="•"/>
      <w:lvlJc w:val="left"/>
      <w:pPr>
        <w:ind w:left="2135" w:hanging="360"/>
      </w:pPr>
      <w:rPr>
        <w:rFonts w:hint="default"/>
      </w:rPr>
    </w:lvl>
    <w:lvl w:ilvl="4" w:tplc="78C23F02">
      <w:start w:val="1"/>
      <w:numFmt w:val="bullet"/>
      <w:lvlText w:val="•"/>
      <w:lvlJc w:val="left"/>
      <w:pPr>
        <w:ind w:left="2573" w:hanging="360"/>
      </w:pPr>
      <w:rPr>
        <w:rFonts w:hint="default"/>
      </w:rPr>
    </w:lvl>
    <w:lvl w:ilvl="5" w:tplc="9D181C0A">
      <w:start w:val="1"/>
      <w:numFmt w:val="bullet"/>
      <w:lvlText w:val="•"/>
      <w:lvlJc w:val="left"/>
      <w:pPr>
        <w:ind w:left="3012" w:hanging="360"/>
      </w:pPr>
      <w:rPr>
        <w:rFonts w:hint="default"/>
      </w:rPr>
    </w:lvl>
    <w:lvl w:ilvl="6" w:tplc="EC448B1E">
      <w:start w:val="1"/>
      <w:numFmt w:val="bullet"/>
      <w:lvlText w:val="•"/>
      <w:lvlJc w:val="left"/>
      <w:pPr>
        <w:ind w:left="3450" w:hanging="360"/>
      </w:pPr>
      <w:rPr>
        <w:rFonts w:hint="default"/>
      </w:rPr>
    </w:lvl>
    <w:lvl w:ilvl="7" w:tplc="8A44ED2A">
      <w:start w:val="1"/>
      <w:numFmt w:val="bullet"/>
      <w:lvlText w:val="•"/>
      <w:lvlJc w:val="left"/>
      <w:pPr>
        <w:ind w:left="3889" w:hanging="360"/>
      </w:pPr>
      <w:rPr>
        <w:rFonts w:hint="default"/>
      </w:rPr>
    </w:lvl>
    <w:lvl w:ilvl="8" w:tplc="2D42B040">
      <w:start w:val="1"/>
      <w:numFmt w:val="bullet"/>
      <w:lvlText w:val="•"/>
      <w:lvlJc w:val="left"/>
      <w:pPr>
        <w:ind w:left="4327" w:hanging="360"/>
      </w:pPr>
      <w:rPr>
        <w:rFonts w:hint="default"/>
      </w:rPr>
    </w:lvl>
  </w:abstractNum>
  <w:abstractNum w:abstractNumId="28" w15:restartNumberingAfterBreak="0">
    <w:nsid w:val="5D9B3E18"/>
    <w:multiLevelType w:val="hybridMultilevel"/>
    <w:tmpl w:val="D1B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23F13"/>
    <w:multiLevelType w:val="hybridMultilevel"/>
    <w:tmpl w:val="B980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D2B35"/>
    <w:multiLevelType w:val="hybridMultilevel"/>
    <w:tmpl w:val="A2C60144"/>
    <w:lvl w:ilvl="0" w:tplc="08090001">
      <w:start w:val="1"/>
      <w:numFmt w:val="bullet"/>
      <w:lvlText w:val=""/>
      <w:lvlJc w:val="left"/>
      <w:pPr>
        <w:ind w:left="720" w:hanging="360"/>
      </w:pPr>
      <w:rPr>
        <w:rFonts w:ascii="Symbol" w:hAnsi="Symbol" w:hint="default"/>
      </w:rPr>
    </w:lvl>
    <w:lvl w:ilvl="1" w:tplc="234A3392">
      <w:numFmt w:val="bullet"/>
      <w:lvlText w:val="•"/>
      <w:lvlJc w:val="left"/>
      <w:pPr>
        <w:ind w:left="1800" w:hanging="72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10C88"/>
    <w:multiLevelType w:val="hybridMultilevel"/>
    <w:tmpl w:val="8D52180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9DF58FF"/>
    <w:multiLevelType w:val="hybridMultilevel"/>
    <w:tmpl w:val="F6444DB0"/>
    <w:lvl w:ilvl="0" w:tplc="AC908C3E">
      <w:start w:val="1"/>
      <w:numFmt w:val="bullet"/>
      <w:lvlText w:val=""/>
      <w:lvlJc w:val="left"/>
      <w:pPr>
        <w:ind w:left="822" w:hanging="360"/>
      </w:pPr>
      <w:rPr>
        <w:rFonts w:ascii="Symbol" w:eastAsia="Symbol" w:hAnsi="Symbol" w:cs="Symbol" w:hint="default"/>
        <w:w w:val="99"/>
        <w:sz w:val="22"/>
        <w:szCs w:val="22"/>
      </w:rPr>
    </w:lvl>
    <w:lvl w:ilvl="1" w:tplc="D02013A4">
      <w:start w:val="1"/>
      <w:numFmt w:val="bullet"/>
      <w:lvlText w:val="•"/>
      <w:lvlJc w:val="left"/>
      <w:pPr>
        <w:ind w:left="1258" w:hanging="360"/>
      </w:pPr>
      <w:rPr>
        <w:rFonts w:hint="default"/>
      </w:rPr>
    </w:lvl>
    <w:lvl w:ilvl="2" w:tplc="C9A8A952">
      <w:start w:val="1"/>
      <w:numFmt w:val="bullet"/>
      <w:lvlText w:val="•"/>
      <w:lvlJc w:val="left"/>
      <w:pPr>
        <w:ind w:left="1696" w:hanging="360"/>
      </w:pPr>
      <w:rPr>
        <w:rFonts w:hint="default"/>
      </w:rPr>
    </w:lvl>
    <w:lvl w:ilvl="3" w:tplc="62A60CC4">
      <w:start w:val="1"/>
      <w:numFmt w:val="bullet"/>
      <w:lvlText w:val="•"/>
      <w:lvlJc w:val="left"/>
      <w:pPr>
        <w:ind w:left="2135" w:hanging="360"/>
      </w:pPr>
      <w:rPr>
        <w:rFonts w:hint="default"/>
      </w:rPr>
    </w:lvl>
    <w:lvl w:ilvl="4" w:tplc="12F251D6">
      <w:start w:val="1"/>
      <w:numFmt w:val="bullet"/>
      <w:lvlText w:val="•"/>
      <w:lvlJc w:val="left"/>
      <w:pPr>
        <w:ind w:left="2573" w:hanging="360"/>
      </w:pPr>
      <w:rPr>
        <w:rFonts w:hint="default"/>
      </w:rPr>
    </w:lvl>
    <w:lvl w:ilvl="5" w:tplc="EC90ED98">
      <w:start w:val="1"/>
      <w:numFmt w:val="bullet"/>
      <w:lvlText w:val="•"/>
      <w:lvlJc w:val="left"/>
      <w:pPr>
        <w:ind w:left="3012" w:hanging="360"/>
      </w:pPr>
      <w:rPr>
        <w:rFonts w:hint="default"/>
      </w:rPr>
    </w:lvl>
    <w:lvl w:ilvl="6" w:tplc="75B046C8">
      <w:start w:val="1"/>
      <w:numFmt w:val="bullet"/>
      <w:lvlText w:val="•"/>
      <w:lvlJc w:val="left"/>
      <w:pPr>
        <w:ind w:left="3450" w:hanging="360"/>
      </w:pPr>
      <w:rPr>
        <w:rFonts w:hint="default"/>
      </w:rPr>
    </w:lvl>
    <w:lvl w:ilvl="7" w:tplc="DB38A80C">
      <w:start w:val="1"/>
      <w:numFmt w:val="bullet"/>
      <w:lvlText w:val="•"/>
      <w:lvlJc w:val="left"/>
      <w:pPr>
        <w:ind w:left="3889" w:hanging="360"/>
      </w:pPr>
      <w:rPr>
        <w:rFonts w:hint="default"/>
      </w:rPr>
    </w:lvl>
    <w:lvl w:ilvl="8" w:tplc="5B926250">
      <w:start w:val="1"/>
      <w:numFmt w:val="bullet"/>
      <w:lvlText w:val="•"/>
      <w:lvlJc w:val="left"/>
      <w:pPr>
        <w:ind w:left="4327" w:hanging="360"/>
      </w:pPr>
      <w:rPr>
        <w:rFonts w:hint="default"/>
      </w:rPr>
    </w:lvl>
  </w:abstractNum>
  <w:abstractNum w:abstractNumId="33" w15:restartNumberingAfterBreak="0">
    <w:nsid w:val="71A8124D"/>
    <w:multiLevelType w:val="hybridMultilevel"/>
    <w:tmpl w:val="6AB413AC"/>
    <w:lvl w:ilvl="0" w:tplc="0D26EB4A">
      <w:start w:val="1"/>
      <w:numFmt w:val="bullet"/>
      <w:lvlText w:val=""/>
      <w:lvlJc w:val="left"/>
      <w:pPr>
        <w:ind w:left="462" w:hanging="361"/>
      </w:pPr>
      <w:rPr>
        <w:rFonts w:ascii="Symbol" w:eastAsia="Symbol" w:hAnsi="Symbol" w:cs="Symbol" w:hint="default"/>
        <w:w w:val="100"/>
      </w:rPr>
    </w:lvl>
    <w:lvl w:ilvl="1" w:tplc="2A24EC66">
      <w:start w:val="1"/>
      <w:numFmt w:val="bullet"/>
      <w:lvlText w:val="•"/>
      <w:lvlJc w:val="left"/>
      <w:pPr>
        <w:ind w:left="1381" w:hanging="361"/>
      </w:pPr>
      <w:rPr>
        <w:rFonts w:hint="default"/>
      </w:rPr>
    </w:lvl>
    <w:lvl w:ilvl="2" w:tplc="B99C0790">
      <w:start w:val="1"/>
      <w:numFmt w:val="bullet"/>
      <w:lvlText w:val="•"/>
      <w:lvlJc w:val="left"/>
      <w:pPr>
        <w:ind w:left="2302" w:hanging="361"/>
      </w:pPr>
      <w:rPr>
        <w:rFonts w:hint="default"/>
      </w:rPr>
    </w:lvl>
    <w:lvl w:ilvl="3" w:tplc="636CBCA6">
      <w:start w:val="1"/>
      <w:numFmt w:val="bullet"/>
      <w:lvlText w:val="•"/>
      <w:lvlJc w:val="left"/>
      <w:pPr>
        <w:ind w:left="3223" w:hanging="361"/>
      </w:pPr>
      <w:rPr>
        <w:rFonts w:hint="default"/>
      </w:rPr>
    </w:lvl>
    <w:lvl w:ilvl="4" w:tplc="CADCD858">
      <w:start w:val="1"/>
      <w:numFmt w:val="bullet"/>
      <w:lvlText w:val="•"/>
      <w:lvlJc w:val="left"/>
      <w:pPr>
        <w:ind w:left="4144" w:hanging="361"/>
      </w:pPr>
      <w:rPr>
        <w:rFonts w:hint="default"/>
      </w:rPr>
    </w:lvl>
    <w:lvl w:ilvl="5" w:tplc="686E9D7A">
      <w:start w:val="1"/>
      <w:numFmt w:val="bullet"/>
      <w:lvlText w:val="•"/>
      <w:lvlJc w:val="left"/>
      <w:pPr>
        <w:ind w:left="5065" w:hanging="361"/>
      </w:pPr>
      <w:rPr>
        <w:rFonts w:hint="default"/>
      </w:rPr>
    </w:lvl>
    <w:lvl w:ilvl="6" w:tplc="FF72861A">
      <w:start w:val="1"/>
      <w:numFmt w:val="bullet"/>
      <w:lvlText w:val="•"/>
      <w:lvlJc w:val="left"/>
      <w:pPr>
        <w:ind w:left="5986" w:hanging="361"/>
      </w:pPr>
      <w:rPr>
        <w:rFonts w:hint="default"/>
      </w:rPr>
    </w:lvl>
    <w:lvl w:ilvl="7" w:tplc="320421E6">
      <w:start w:val="1"/>
      <w:numFmt w:val="bullet"/>
      <w:lvlText w:val="•"/>
      <w:lvlJc w:val="left"/>
      <w:pPr>
        <w:ind w:left="6907" w:hanging="361"/>
      </w:pPr>
      <w:rPr>
        <w:rFonts w:hint="default"/>
      </w:rPr>
    </w:lvl>
    <w:lvl w:ilvl="8" w:tplc="F3362006">
      <w:start w:val="1"/>
      <w:numFmt w:val="bullet"/>
      <w:lvlText w:val="•"/>
      <w:lvlJc w:val="left"/>
      <w:pPr>
        <w:ind w:left="7828" w:hanging="361"/>
      </w:pPr>
      <w:rPr>
        <w:rFonts w:hint="default"/>
      </w:rPr>
    </w:lvl>
  </w:abstractNum>
  <w:abstractNum w:abstractNumId="34" w15:restartNumberingAfterBreak="0">
    <w:nsid w:val="7CBF7BA3"/>
    <w:multiLevelType w:val="hybridMultilevel"/>
    <w:tmpl w:val="334AF2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31021299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23111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87830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913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855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4813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18099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4644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372954">
    <w:abstractNumId w:val="10"/>
  </w:num>
  <w:num w:numId="10" w16cid:durableId="1820993080">
    <w:abstractNumId w:val="24"/>
  </w:num>
  <w:num w:numId="11" w16cid:durableId="1189875000">
    <w:abstractNumId w:val="1"/>
  </w:num>
  <w:num w:numId="12" w16cid:durableId="344287639">
    <w:abstractNumId w:val="18"/>
  </w:num>
  <w:num w:numId="13" w16cid:durableId="2048793029">
    <w:abstractNumId w:val="29"/>
  </w:num>
  <w:num w:numId="14" w16cid:durableId="716927538">
    <w:abstractNumId w:val="25"/>
  </w:num>
  <w:num w:numId="15" w16cid:durableId="433208030">
    <w:abstractNumId w:val="16"/>
  </w:num>
  <w:num w:numId="16" w16cid:durableId="1868256155">
    <w:abstractNumId w:val="11"/>
  </w:num>
  <w:num w:numId="17" w16cid:durableId="120155028">
    <w:abstractNumId w:val="6"/>
  </w:num>
  <w:num w:numId="18" w16cid:durableId="1500583118">
    <w:abstractNumId w:val="15"/>
  </w:num>
  <w:num w:numId="19" w16cid:durableId="1167206145">
    <w:abstractNumId w:val="7"/>
  </w:num>
  <w:num w:numId="20" w16cid:durableId="651640307">
    <w:abstractNumId w:val="23"/>
  </w:num>
  <w:num w:numId="21" w16cid:durableId="140463105">
    <w:abstractNumId w:val="19"/>
  </w:num>
  <w:num w:numId="22" w16cid:durableId="1749233571">
    <w:abstractNumId w:val="2"/>
  </w:num>
  <w:num w:numId="23" w16cid:durableId="1151749158">
    <w:abstractNumId w:val="22"/>
  </w:num>
  <w:num w:numId="24" w16cid:durableId="297803599">
    <w:abstractNumId w:val="3"/>
  </w:num>
  <w:num w:numId="25" w16cid:durableId="1208181069">
    <w:abstractNumId w:val="28"/>
  </w:num>
  <w:num w:numId="26" w16cid:durableId="434981835">
    <w:abstractNumId w:val="30"/>
  </w:num>
  <w:num w:numId="27" w16cid:durableId="174270934">
    <w:abstractNumId w:val="8"/>
  </w:num>
  <w:num w:numId="28" w16cid:durableId="275604092">
    <w:abstractNumId w:val="13"/>
  </w:num>
  <w:num w:numId="29" w16cid:durableId="1620452697">
    <w:abstractNumId w:val="9"/>
  </w:num>
  <w:num w:numId="30" w16cid:durableId="817763181">
    <w:abstractNumId w:val="14"/>
  </w:num>
  <w:num w:numId="31" w16cid:durableId="647590967">
    <w:abstractNumId w:val="17"/>
  </w:num>
  <w:num w:numId="32" w16cid:durableId="1622765556">
    <w:abstractNumId w:val="33"/>
  </w:num>
  <w:num w:numId="33" w16cid:durableId="633757181">
    <w:abstractNumId w:val="20"/>
  </w:num>
  <w:num w:numId="34" w16cid:durableId="554783279">
    <w:abstractNumId w:val="32"/>
  </w:num>
  <w:num w:numId="35" w16cid:durableId="1154368809">
    <w:abstractNumId w:val="4"/>
  </w:num>
  <w:num w:numId="36" w16cid:durableId="642582205">
    <w:abstractNumId w:val="27"/>
  </w:num>
  <w:num w:numId="37" w16cid:durableId="20452545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87"/>
    <w:rsid w:val="000009A8"/>
    <w:rsid w:val="00006485"/>
    <w:rsid w:val="00021CA3"/>
    <w:rsid w:val="00052C97"/>
    <w:rsid w:val="00075443"/>
    <w:rsid w:val="0008204C"/>
    <w:rsid w:val="00093534"/>
    <w:rsid w:val="000A1111"/>
    <w:rsid w:val="000C79FA"/>
    <w:rsid w:val="000D289E"/>
    <w:rsid w:val="000D7162"/>
    <w:rsid w:val="000E6057"/>
    <w:rsid w:val="000E68D5"/>
    <w:rsid w:val="000F24EF"/>
    <w:rsid w:val="00113A3C"/>
    <w:rsid w:val="00117EF8"/>
    <w:rsid w:val="00126097"/>
    <w:rsid w:val="001669F5"/>
    <w:rsid w:val="001900F3"/>
    <w:rsid w:val="00190FC1"/>
    <w:rsid w:val="00197EED"/>
    <w:rsid w:val="0019E5EC"/>
    <w:rsid w:val="001C2D1D"/>
    <w:rsid w:val="001C7B90"/>
    <w:rsid w:val="001F5C49"/>
    <w:rsid w:val="001F7487"/>
    <w:rsid w:val="002446FB"/>
    <w:rsid w:val="00297936"/>
    <w:rsid w:val="002C2CDB"/>
    <w:rsid w:val="002D3618"/>
    <w:rsid w:val="002D5594"/>
    <w:rsid w:val="002F0ED3"/>
    <w:rsid w:val="00315A0B"/>
    <w:rsid w:val="00316898"/>
    <w:rsid w:val="00322B67"/>
    <w:rsid w:val="00326EC5"/>
    <w:rsid w:val="00337C35"/>
    <w:rsid w:val="00355AF0"/>
    <w:rsid w:val="00370E1C"/>
    <w:rsid w:val="00373E80"/>
    <w:rsid w:val="003A09FA"/>
    <w:rsid w:val="003A2C5F"/>
    <w:rsid w:val="003C5D24"/>
    <w:rsid w:val="003C650E"/>
    <w:rsid w:val="003E4870"/>
    <w:rsid w:val="004312F9"/>
    <w:rsid w:val="00444672"/>
    <w:rsid w:val="00444827"/>
    <w:rsid w:val="0048283F"/>
    <w:rsid w:val="00495C13"/>
    <w:rsid w:val="004A54FD"/>
    <w:rsid w:val="004C1198"/>
    <w:rsid w:val="004D5807"/>
    <w:rsid w:val="00530EB4"/>
    <w:rsid w:val="00551CF9"/>
    <w:rsid w:val="00583D1A"/>
    <w:rsid w:val="005C4420"/>
    <w:rsid w:val="005D6603"/>
    <w:rsid w:val="005D674D"/>
    <w:rsid w:val="006226BD"/>
    <w:rsid w:val="00623A12"/>
    <w:rsid w:val="0063170B"/>
    <w:rsid w:val="00640E6C"/>
    <w:rsid w:val="00644469"/>
    <w:rsid w:val="00652BAB"/>
    <w:rsid w:val="00677C0D"/>
    <w:rsid w:val="0068691B"/>
    <w:rsid w:val="006874E2"/>
    <w:rsid w:val="006B2985"/>
    <w:rsid w:val="006C3EA1"/>
    <w:rsid w:val="006D22B8"/>
    <w:rsid w:val="006D528F"/>
    <w:rsid w:val="007108FD"/>
    <w:rsid w:val="00720342"/>
    <w:rsid w:val="007278B4"/>
    <w:rsid w:val="007341B7"/>
    <w:rsid w:val="00736C20"/>
    <w:rsid w:val="007476CE"/>
    <w:rsid w:val="00770C88"/>
    <w:rsid w:val="00791FD2"/>
    <w:rsid w:val="00794894"/>
    <w:rsid w:val="007A0C52"/>
    <w:rsid w:val="007A3A3D"/>
    <w:rsid w:val="007A3EE9"/>
    <w:rsid w:val="007E13E1"/>
    <w:rsid w:val="007E466F"/>
    <w:rsid w:val="0081409C"/>
    <w:rsid w:val="00816ED6"/>
    <w:rsid w:val="00844630"/>
    <w:rsid w:val="00851AD0"/>
    <w:rsid w:val="00861C2D"/>
    <w:rsid w:val="00867B62"/>
    <w:rsid w:val="00877129"/>
    <w:rsid w:val="00881DF6"/>
    <w:rsid w:val="00894CA2"/>
    <w:rsid w:val="008A4867"/>
    <w:rsid w:val="008C7754"/>
    <w:rsid w:val="008D1FB5"/>
    <w:rsid w:val="008D278A"/>
    <w:rsid w:val="008D3AF4"/>
    <w:rsid w:val="00902C24"/>
    <w:rsid w:val="0090489B"/>
    <w:rsid w:val="00913955"/>
    <w:rsid w:val="00920620"/>
    <w:rsid w:val="0092210E"/>
    <w:rsid w:val="00947342"/>
    <w:rsid w:val="009549DC"/>
    <w:rsid w:val="00982D3B"/>
    <w:rsid w:val="00997F91"/>
    <w:rsid w:val="009C00DE"/>
    <w:rsid w:val="009E22B7"/>
    <w:rsid w:val="009E338E"/>
    <w:rsid w:val="009E5DBD"/>
    <w:rsid w:val="009F48DE"/>
    <w:rsid w:val="00A207A3"/>
    <w:rsid w:val="00A25625"/>
    <w:rsid w:val="00A321B8"/>
    <w:rsid w:val="00A45607"/>
    <w:rsid w:val="00A71439"/>
    <w:rsid w:val="00A928AA"/>
    <w:rsid w:val="00AE429C"/>
    <w:rsid w:val="00AF0500"/>
    <w:rsid w:val="00AF3752"/>
    <w:rsid w:val="00B30DAE"/>
    <w:rsid w:val="00B623B8"/>
    <w:rsid w:val="00B7797C"/>
    <w:rsid w:val="00B97C9D"/>
    <w:rsid w:val="00BB2E81"/>
    <w:rsid w:val="00BB411A"/>
    <w:rsid w:val="00BC7642"/>
    <w:rsid w:val="00C3667F"/>
    <w:rsid w:val="00C54CF9"/>
    <w:rsid w:val="00C64507"/>
    <w:rsid w:val="00C75D9A"/>
    <w:rsid w:val="00C91762"/>
    <w:rsid w:val="00C95F42"/>
    <w:rsid w:val="00CC18EC"/>
    <w:rsid w:val="00CC7560"/>
    <w:rsid w:val="00CC9A46"/>
    <w:rsid w:val="00D10766"/>
    <w:rsid w:val="00D22453"/>
    <w:rsid w:val="00D33045"/>
    <w:rsid w:val="00D44900"/>
    <w:rsid w:val="00D54194"/>
    <w:rsid w:val="00D62C25"/>
    <w:rsid w:val="00D87807"/>
    <w:rsid w:val="00D95B41"/>
    <w:rsid w:val="00DA3D08"/>
    <w:rsid w:val="00DA3F59"/>
    <w:rsid w:val="00DC2262"/>
    <w:rsid w:val="00DD4D8E"/>
    <w:rsid w:val="00DE2B6D"/>
    <w:rsid w:val="00DE704C"/>
    <w:rsid w:val="00DF670C"/>
    <w:rsid w:val="00E06AD4"/>
    <w:rsid w:val="00E3371B"/>
    <w:rsid w:val="00E33E5F"/>
    <w:rsid w:val="00E70847"/>
    <w:rsid w:val="00EC3932"/>
    <w:rsid w:val="00ED12E6"/>
    <w:rsid w:val="00F25E7D"/>
    <w:rsid w:val="00F30376"/>
    <w:rsid w:val="00F52607"/>
    <w:rsid w:val="00F6318A"/>
    <w:rsid w:val="00FC2C7C"/>
    <w:rsid w:val="00FC67F1"/>
    <w:rsid w:val="00FD77A1"/>
    <w:rsid w:val="00FF5E41"/>
    <w:rsid w:val="021D0383"/>
    <w:rsid w:val="02E51650"/>
    <w:rsid w:val="0382CFE3"/>
    <w:rsid w:val="0412BFD9"/>
    <w:rsid w:val="0480E6B1"/>
    <w:rsid w:val="04D42EB2"/>
    <w:rsid w:val="066FFF13"/>
    <w:rsid w:val="06E7E7D1"/>
    <w:rsid w:val="07B88773"/>
    <w:rsid w:val="07BAEFEB"/>
    <w:rsid w:val="07C320A0"/>
    <w:rsid w:val="098FF9ED"/>
    <w:rsid w:val="09A37300"/>
    <w:rsid w:val="0CFAC5D9"/>
    <w:rsid w:val="0D1AF675"/>
    <w:rsid w:val="0D89573E"/>
    <w:rsid w:val="0DD66936"/>
    <w:rsid w:val="0F20E25C"/>
    <w:rsid w:val="0F8506F0"/>
    <w:rsid w:val="0FF69051"/>
    <w:rsid w:val="10323F5D"/>
    <w:rsid w:val="1080026C"/>
    <w:rsid w:val="11CE0FBE"/>
    <w:rsid w:val="11D717F9"/>
    <w:rsid w:val="123A044F"/>
    <w:rsid w:val="129A87B9"/>
    <w:rsid w:val="15B5D2B2"/>
    <w:rsid w:val="163AA029"/>
    <w:rsid w:val="168AE935"/>
    <w:rsid w:val="16A180E1"/>
    <w:rsid w:val="16C250E3"/>
    <w:rsid w:val="178C19F9"/>
    <w:rsid w:val="182C3DA9"/>
    <w:rsid w:val="18A2A343"/>
    <w:rsid w:val="1A3D99E3"/>
    <w:rsid w:val="1A451634"/>
    <w:rsid w:val="1B139149"/>
    <w:rsid w:val="1C342E96"/>
    <w:rsid w:val="1C53040A"/>
    <w:rsid w:val="1CF56461"/>
    <w:rsid w:val="1DC9C6E6"/>
    <w:rsid w:val="1F0939A7"/>
    <w:rsid w:val="202D0523"/>
    <w:rsid w:val="222E5F90"/>
    <w:rsid w:val="22A3701A"/>
    <w:rsid w:val="236EF050"/>
    <w:rsid w:val="250AC0B1"/>
    <w:rsid w:val="2580C687"/>
    <w:rsid w:val="2776E13D"/>
    <w:rsid w:val="28426173"/>
    <w:rsid w:val="28C75723"/>
    <w:rsid w:val="2912B19E"/>
    <w:rsid w:val="29DE31D4"/>
    <w:rsid w:val="2A632784"/>
    <w:rsid w:val="2AAE81FF"/>
    <w:rsid w:val="2AB8CC6A"/>
    <w:rsid w:val="2B7A0235"/>
    <w:rsid w:val="2D9AC846"/>
    <w:rsid w:val="2E3D1D72"/>
    <w:rsid w:val="2FC87E41"/>
    <w:rsid w:val="30C88D47"/>
    <w:rsid w:val="32C3DE4F"/>
    <w:rsid w:val="332F8D8D"/>
    <w:rsid w:val="3382B735"/>
    <w:rsid w:val="33DCBCB4"/>
    <w:rsid w:val="340C7242"/>
    <w:rsid w:val="345FAEB0"/>
    <w:rsid w:val="35F9222C"/>
    <w:rsid w:val="3741AA8C"/>
    <w:rsid w:val="3A37F65F"/>
    <w:rsid w:val="3ACC934F"/>
    <w:rsid w:val="3BFB2CFF"/>
    <w:rsid w:val="3F43990E"/>
    <w:rsid w:val="40F68913"/>
    <w:rsid w:val="413BD4D3"/>
    <w:rsid w:val="41461F3E"/>
    <w:rsid w:val="42DBECF7"/>
    <w:rsid w:val="44737595"/>
    <w:rsid w:val="447DC000"/>
    <w:rsid w:val="44D235F6"/>
    <w:rsid w:val="460F45F6"/>
    <w:rsid w:val="462AA3FA"/>
    <w:rsid w:val="475F3129"/>
    <w:rsid w:val="47AB1657"/>
    <w:rsid w:val="4885B0ED"/>
    <w:rsid w:val="491E3B6E"/>
    <w:rsid w:val="4964720F"/>
    <w:rsid w:val="4A2540EC"/>
    <w:rsid w:val="4AED0184"/>
    <w:rsid w:val="4AFE151D"/>
    <w:rsid w:val="4C88D1E5"/>
    <w:rsid w:val="4D05DA0F"/>
    <w:rsid w:val="4D6C928E"/>
    <w:rsid w:val="4E24A246"/>
    <w:rsid w:val="4F84D1D2"/>
    <w:rsid w:val="50F1F632"/>
    <w:rsid w:val="536FF5ED"/>
    <w:rsid w:val="5493E3CA"/>
    <w:rsid w:val="55267B75"/>
    <w:rsid w:val="5695FC70"/>
    <w:rsid w:val="5BD37579"/>
    <w:rsid w:val="5BDDBFE4"/>
    <w:rsid w:val="5D37F7AB"/>
    <w:rsid w:val="5FAB912D"/>
    <w:rsid w:val="5FB06BD6"/>
    <w:rsid w:val="5FFBE3D6"/>
    <w:rsid w:val="6242B6FD"/>
    <w:rsid w:val="63897A5E"/>
    <w:rsid w:val="63F97528"/>
    <w:rsid w:val="655688F3"/>
    <w:rsid w:val="6595B5C3"/>
    <w:rsid w:val="67159338"/>
    <w:rsid w:val="68BC42EC"/>
    <w:rsid w:val="698453F1"/>
    <w:rsid w:val="69CBC8D5"/>
    <w:rsid w:val="6F6D7278"/>
    <w:rsid w:val="6F87E7EC"/>
    <w:rsid w:val="70E7D241"/>
    <w:rsid w:val="7123B84D"/>
    <w:rsid w:val="71298A91"/>
    <w:rsid w:val="7212B199"/>
    <w:rsid w:val="72E81AE2"/>
    <w:rsid w:val="745B590F"/>
    <w:rsid w:val="74D9EA81"/>
    <w:rsid w:val="75F72970"/>
    <w:rsid w:val="7740DDF8"/>
    <w:rsid w:val="774F273A"/>
    <w:rsid w:val="7865CEEA"/>
    <w:rsid w:val="7934D7E0"/>
    <w:rsid w:val="79BE14E5"/>
    <w:rsid w:val="7A86C7FC"/>
    <w:rsid w:val="7C22985D"/>
    <w:rsid w:val="7C56E316"/>
    <w:rsid w:val="7EA3E685"/>
    <w:rsid w:val="7F1A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EDE1"/>
  <w15:docId w15:val="{48A31364-3A20-4FC0-91F9-C4BA68F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7642"/>
    <w:pPr>
      <w:keepNext/>
      <w:spacing w:after="0" w:line="240" w:lineRule="auto"/>
      <w:outlineLvl w:val="0"/>
    </w:pPr>
    <w:rPr>
      <w:rFonts w:ascii="Arial" w:eastAsia="Times New Roman" w:hAnsi="Arial" w:cs="Times New Roman"/>
      <w:b/>
      <w:szCs w:val="20"/>
    </w:rPr>
  </w:style>
  <w:style w:type="paragraph" w:styleId="Heading4">
    <w:name w:val="heading 4"/>
    <w:basedOn w:val="Normal"/>
    <w:next w:val="Normal"/>
    <w:link w:val="Heading4Char"/>
    <w:uiPriority w:val="9"/>
    <w:semiHidden/>
    <w:unhideWhenUsed/>
    <w:qFormat/>
    <w:rsid w:val="00652BA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87"/>
  </w:style>
  <w:style w:type="paragraph" w:styleId="Footer">
    <w:name w:val="footer"/>
    <w:basedOn w:val="Normal"/>
    <w:link w:val="FooterChar"/>
    <w:uiPriority w:val="99"/>
    <w:unhideWhenUsed/>
    <w:rsid w:val="001F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87"/>
  </w:style>
  <w:style w:type="paragraph" w:styleId="BalloonText">
    <w:name w:val="Balloon Text"/>
    <w:basedOn w:val="Normal"/>
    <w:link w:val="BalloonTextChar"/>
    <w:uiPriority w:val="99"/>
    <w:semiHidden/>
    <w:unhideWhenUsed/>
    <w:rsid w:val="001F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87"/>
    <w:rPr>
      <w:rFonts w:ascii="Tahoma" w:hAnsi="Tahoma" w:cs="Tahoma"/>
      <w:sz w:val="16"/>
      <w:szCs w:val="16"/>
    </w:rPr>
  </w:style>
  <w:style w:type="paragraph" w:styleId="ListParagraph">
    <w:name w:val="List Paragraph"/>
    <w:basedOn w:val="Normal"/>
    <w:uiPriority w:val="34"/>
    <w:qFormat/>
    <w:rsid w:val="00BB2E81"/>
    <w:pPr>
      <w:ind w:left="720"/>
      <w:contextualSpacing/>
    </w:pPr>
  </w:style>
  <w:style w:type="character" w:customStyle="1" w:styleId="Heading1Char">
    <w:name w:val="Heading 1 Char"/>
    <w:basedOn w:val="DefaultParagraphFont"/>
    <w:link w:val="Heading1"/>
    <w:rsid w:val="00BC7642"/>
    <w:rPr>
      <w:rFonts w:ascii="Arial" w:eastAsia="Times New Roman" w:hAnsi="Arial" w:cs="Times New Roman"/>
      <w:b/>
      <w:szCs w:val="20"/>
    </w:rPr>
  </w:style>
  <w:style w:type="paragraph" w:styleId="BodyText">
    <w:name w:val="Body Text"/>
    <w:basedOn w:val="Normal"/>
    <w:link w:val="BodyTextChar"/>
    <w:rsid w:val="00BC7642"/>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BC7642"/>
    <w:rPr>
      <w:rFonts w:ascii="Arial" w:eastAsia="Times New Roman" w:hAnsi="Arial" w:cs="Times New Roman"/>
      <w:szCs w:val="20"/>
    </w:rPr>
  </w:style>
  <w:style w:type="character" w:styleId="CommentReference">
    <w:name w:val="annotation reference"/>
    <w:basedOn w:val="DefaultParagraphFont"/>
    <w:uiPriority w:val="99"/>
    <w:semiHidden/>
    <w:unhideWhenUsed/>
    <w:rsid w:val="00920620"/>
    <w:rPr>
      <w:sz w:val="16"/>
      <w:szCs w:val="16"/>
    </w:rPr>
  </w:style>
  <w:style w:type="paragraph" w:styleId="CommentText">
    <w:name w:val="annotation text"/>
    <w:basedOn w:val="Normal"/>
    <w:link w:val="CommentTextChar"/>
    <w:uiPriority w:val="99"/>
    <w:semiHidden/>
    <w:unhideWhenUsed/>
    <w:rsid w:val="00920620"/>
    <w:pPr>
      <w:spacing w:line="240" w:lineRule="auto"/>
    </w:pPr>
    <w:rPr>
      <w:sz w:val="20"/>
      <w:szCs w:val="20"/>
    </w:rPr>
  </w:style>
  <w:style w:type="character" w:customStyle="1" w:styleId="CommentTextChar">
    <w:name w:val="Comment Text Char"/>
    <w:basedOn w:val="DefaultParagraphFont"/>
    <w:link w:val="CommentText"/>
    <w:uiPriority w:val="99"/>
    <w:semiHidden/>
    <w:rsid w:val="00920620"/>
    <w:rPr>
      <w:sz w:val="20"/>
      <w:szCs w:val="20"/>
    </w:rPr>
  </w:style>
  <w:style w:type="paragraph" w:styleId="CommentSubject">
    <w:name w:val="annotation subject"/>
    <w:basedOn w:val="CommentText"/>
    <w:next w:val="CommentText"/>
    <w:link w:val="CommentSubjectChar"/>
    <w:uiPriority w:val="99"/>
    <w:semiHidden/>
    <w:unhideWhenUsed/>
    <w:rsid w:val="00920620"/>
    <w:rPr>
      <w:b/>
      <w:bCs/>
    </w:rPr>
  </w:style>
  <w:style w:type="character" w:customStyle="1" w:styleId="CommentSubjectChar">
    <w:name w:val="Comment Subject Char"/>
    <w:basedOn w:val="CommentTextChar"/>
    <w:link w:val="CommentSubject"/>
    <w:uiPriority w:val="99"/>
    <w:semiHidden/>
    <w:rsid w:val="00920620"/>
    <w:rPr>
      <w:b/>
      <w:bCs/>
      <w:sz w:val="20"/>
      <w:szCs w:val="20"/>
    </w:rPr>
  </w:style>
  <w:style w:type="paragraph" w:styleId="BodyTextIndent">
    <w:name w:val="Body Text Indent"/>
    <w:basedOn w:val="Normal"/>
    <w:link w:val="BodyTextIndentChar"/>
    <w:uiPriority w:val="99"/>
    <w:unhideWhenUsed/>
    <w:rsid w:val="0092210E"/>
    <w:pPr>
      <w:spacing w:after="120"/>
      <w:ind w:left="283"/>
    </w:pPr>
  </w:style>
  <w:style w:type="character" w:customStyle="1" w:styleId="BodyTextIndentChar">
    <w:name w:val="Body Text Indent Char"/>
    <w:basedOn w:val="DefaultParagraphFont"/>
    <w:link w:val="BodyTextIndent"/>
    <w:uiPriority w:val="99"/>
    <w:rsid w:val="0092210E"/>
  </w:style>
  <w:style w:type="paragraph" w:styleId="Title">
    <w:name w:val="Title"/>
    <w:basedOn w:val="Normal"/>
    <w:link w:val="TitleChar"/>
    <w:qFormat/>
    <w:rsid w:val="0092210E"/>
    <w:pPr>
      <w:spacing w:after="0" w:line="240" w:lineRule="auto"/>
      <w:jc w:val="center"/>
    </w:pPr>
    <w:rPr>
      <w:rFonts w:ascii="Arial" w:eastAsia="Times New Roman" w:hAnsi="Arial" w:cs="Times New Roman"/>
      <w:b/>
      <w:sz w:val="20"/>
      <w:szCs w:val="24"/>
    </w:rPr>
  </w:style>
  <w:style w:type="character" w:customStyle="1" w:styleId="TitleChar">
    <w:name w:val="Title Char"/>
    <w:basedOn w:val="DefaultParagraphFont"/>
    <w:link w:val="Title"/>
    <w:rsid w:val="0092210E"/>
    <w:rPr>
      <w:rFonts w:ascii="Arial" w:eastAsia="Times New Roman" w:hAnsi="Arial" w:cs="Times New Roman"/>
      <w:b/>
      <w:sz w:val="20"/>
      <w:szCs w:val="24"/>
    </w:rPr>
  </w:style>
  <w:style w:type="paragraph" w:styleId="NormalWeb">
    <w:name w:val="Normal (Web)"/>
    <w:basedOn w:val="Normal"/>
    <w:uiPriority w:val="99"/>
    <w:unhideWhenUsed/>
    <w:rsid w:val="00A25625"/>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652BAB"/>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FC67F1"/>
    <w:pPr>
      <w:widowControl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17017">
      <w:bodyDiv w:val="1"/>
      <w:marLeft w:val="0"/>
      <w:marRight w:val="0"/>
      <w:marTop w:val="0"/>
      <w:marBottom w:val="0"/>
      <w:divBdr>
        <w:top w:val="none" w:sz="0" w:space="0" w:color="auto"/>
        <w:left w:val="none" w:sz="0" w:space="0" w:color="auto"/>
        <w:bottom w:val="none" w:sz="0" w:space="0" w:color="auto"/>
        <w:right w:val="none" w:sz="0" w:space="0" w:color="auto"/>
      </w:divBdr>
      <w:divsChild>
        <w:div w:id="966744041">
          <w:marLeft w:val="0"/>
          <w:marRight w:val="0"/>
          <w:marTop w:val="0"/>
          <w:marBottom w:val="0"/>
          <w:divBdr>
            <w:top w:val="none" w:sz="0" w:space="0" w:color="auto"/>
            <w:left w:val="none" w:sz="0" w:space="0" w:color="auto"/>
            <w:bottom w:val="none" w:sz="0" w:space="0" w:color="auto"/>
            <w:right w:val="none" w:sz="0" w:space="0" w:color="auto"/>
          </w:divBdr>
          <w:divsChild>
            <w:div w:id="1531990907">
              <w:marLeft w:val="0"/>
              <w:marRight w:val="2475"/>
              <w:marTop w:val="0"/>
              <w:marBottom w:val="0"/>
              <w:divBdr>
                <w:top w:val="none" w:sz="0" w:space="0" w:color="auto"/>
                <w:left w:val="none" w:sz="0" w:space="0" w:color="auto"/>
                <w:bottom w:val="none" w:sz="0" w:space="0" w:color="auto"/>
                <w:right w:val="none" w:sz="0" w:space="0" w:color="auto"/>
              </w:divBdr>
              <w:divsChild>
                <w:div w:id="1720205776">
                  <w:marLeft w:val="0"/>
                  <w:marRight w:val="0"/>
                  <w:marTop w:val="0"/>
                  <w:marBottom w:val="0"/>
                  <w:divBdr>
                    <w:top w:val="none" w:sz="0" w:space="0" w:color="auto"/>
                    <w:left w:val="none" w:sz="0" w:space="0" w:color="auto"/>
                    <w:bottom w:val="none" w:sz="0" w:space="0" w:color="auto"/>
                    <w:right w:val="none" w:sz="0" w:space="0" w:color="auto"/>
                  </w:divBdr>
                  <w:divsChild>
                    <w:div w:id="70127580">
                      <w:marLeft w:val="0"/>
                      <w:marRight w:val="0"/>
                      <w:marTop w:val="0"/>
                      <w:marBottom w:val="0"/>
                      <w:divBdr>
                        <w:top w:val="none" w:sz="0" w:space="0" w:color="auto"/>
                        <w:left w:val="none" w:sz="0" w:space="0" w:color="auto"/>
                        <w:bottom w:val="none" w:sz="0" w:space="0" w:color="auto"/>
                        <w:right w:val="none" w:sz="0" w:space="0" w:color="auto"/>
                      </w:divBdr>
                      <w:divsChild>
                        <w:div w:id="945965798">
                          <w:marLeft w:val="0"/>
                          <w:marRight w:val="0"/>
                          <w:marTop w:val="0"/>
                          <w:marBottom w:val="0"/>
                          <w:divBdr>
                            <w:top w:val="none" w:sz="0" w:space="0" w:color="auto"/>
                            <w:left w:val="none" w:sz="0" w:space="0" w:color="auto"/>
                            <w:bottom w:val="none" w:sz="0" w:space="0" w:color="auto"/>
                            <w:right w:val="none" w:sz="0" w:space="0" w:color="auto"/>
                          </w:divBdr>
                          <w:divsChild>
                            <w:div w:id="573590725">
                              <w:marLeft w:val="0"/>
                              <w:marRight w:val="0"/>
                              <w:marTop w:val="0"/>
                              <w:marBottom w:val="0"/>
                              <w:divBdr>
                                <w:top w:val="none" w:sz="0" w:space="0" w:color="auto"/>
                                <w:left w:val="none" w:sz="0" w:space="0" w:color="auto"/>
                                <w:bottom w:val="none" w:sz="0" w:space="0" w:color="auto"/>
                                <w:right w:val="none" w:sz="0" w:space="0" w:color="auto"/>
                              </w:divBdr>
                              <w:divsChild>
                                <w:div w:id="1568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10352">
      <w:bodyDiv w:val="1"/>
      <w:marLeft w:val="0"/>
      <w:marRight w:val="0"/>
      <w:marTop w:val="0"/>
      <w:marBottom w:val="0"/>
      <w:divBdr>
        <w:top w:val="none" w:sz="0" w:space="0" w:color="auto"/>
        <w:left w:val="none" w:sz="0" w:space="0" w:color="auto"/>
        <w:bottom w:val="none" w:sz="0" w:space="0" w:color="auto"/>
        <w:right w:val="none" w:sz="0" w:space="0" w:color="auto"/>
      </w:divBdr>
      <w:divsChild>
        <w:div w:id="1564217236">
          <w:marLeft w:val="0"/>
          <w:marRight w:val="0"/>
          <w:marTop w:val="0"/>
          <w:marBottom w:val="0"/>
          <w:divBdr>
            <w:top w:val="none" w:sz="0" w:space="0" w:color="auto"/>
            <w:left w:val="none" w:sz="0" w:space="0" w:color="auto"/>
            <w:bottom w:val="none" w:sz="0" w:space="0" w:color="auto"/>
            <w:right w:val="none" w:sz="0" w:space="0" w:color="auto"/>
          </w:divBdr>
          <w:divsChild>
            <w:div w:id="1435251324">
              <w:marLeft w:val="0"/>
              <w:marRight w:val="2475"/>
              <w:marTop w:val="0"/>
              <w:marBottom w:val="0"/>
              <w:divBdr>
                <w:top w:val="none" w:sz="0" w:space="0" w:color="auto"/>
                <w:left w:val="none" w:sz="0" w:space="0" w:color="auto"/>
                <w:bottom w:val="none" w:sz="0" w:space="0" w:color="auto"/>
                <w:right w:val="none" w:sz="0" w:space="0" w:color="auto"/>
              </w:divBdr>
              <w:divsChild>
                <w:div w:id="847643941">
                  <w:marLeft w:val="0"/>
                  <w:marRight w:val="0"/>
                  <w:marTop w:val="0"/>
                  <w:marBottom w:val="0"/>
                  <w:divBdr>
                    <w:top w:val="none" w:sz="0" w:space="0" w:color="auto"/>
                    <w:left w:val="none" w:sz="0" w:space="0" w:color="auto"/>
                    <w:bottom w:val="none" w:sz="0" w:space="0" w:color="auto"/>
                    <w:right w:val="none" w:sz="0" w:space="0" w:color="auto"/>
                  </w:divBdr>
                  <w:divsChild>
                    <w:div w:id="1743796076">
                      <w:marLeft w:val="0"/>
                      <w:marRight w:val="0"/>
                      <w:marTop w:val="0"/>
                      <w:marBottom w:val="0"/>
                      <w:divBdr>
                        <w:top w:val="none" w:sz="0" w:space="0" w:color="auto"/>
                        <w:left w:val="none" w:sz="0" w:space="0" w:color="auto"/>
                        <w:bottom w:val="none" w:sz="0" w:space="0" w:color="auto"/>
                        <w:right w:val="none" w:sz="0" w:space="0" w:color="auto"/>
                      </w:divBdr>
                      <w:divsChild>
                        <w:div w:id="1996181539">
                          <w:marLeft w:val="0"/>
                          <w:marRight w:val="0"/>
                          <w:marTop w:val="0"/>
                          <w:marBottom w:val="0"/>
                          <w:divBdr>
                            <w:top w:val="none" w:sz="0" w:space="0" w:color="auto"/>
                            <w:left w:val="none" w:sz="0" w:space="0" w:color="auto"/>
                            <w:bottom w:val="none" w:sz="0" w:space="0" w:color="auto"/>
                            <w:right w:val="none" w:sz="0" w:space="0" w:color="auto"/>
                          </w:divBdr>
                          <w:divsChild>
                            <w:div w:id="1323780281">
                              <w:marLeft w:val="0"/>
                              <w:marRight w:val="0"/>
                              <w:marTop w:val="0"/>
                              <w:marBottom w:val="0"/>
                              <w:divBdr>
                                <w:top w:val="none" w:sz="0" w:space="0" w:color="auto"/>
                                <w:left w:val="none" w:sz="0" w:space="0" w:color="auto"/>
                                <w:bottom w:val="none" w:sz="0" w:space="0" w:color="auto"/>
                                <w:right w:val="none" w:sz="0" w:space="0" w:color="auto"/>
                              </w:divBdr>
                              <w:divsChild>
                                <w:div w:id="895119250">
                                  <w:marLeft w:val="0"/>
                                  <w:marRight w:val="0"/>
                                  <w:marTop w:val="0"/>
                                  <w:marBottom w:val="0"/>
                                  <w:divBdr>
                                    <w:top w:val="none" w:sz="0" w:space="0" w:color="auto"/>
                                    <w:left w:val="none" w:sz="0" w:space="0" w:color="auto"/>
                                    <w:bottom w:val="none" w:sz="0" w:space="0" w:color="auto"/>
                                    <w:right w:val="none" w:sz="0" w:space="0" w:color="auto"/>
                                  </w:divBdr>
                                  <w:divsChild>
                                    <w:div w:id="2146507879">
                                      <w:marLeft w:val="0"/>
                                      <w:marRight w:val="0"/>
                                      <w:marTop w:val="0"/>
                                      <w:marBottom w:val="0"/>
                                      <w:divBdr>
                                        <w:top w:val="none" w:sz="0" w:space="0" w:color="auto"/>
                                        <w:left w:val="none" w:sz="0" w:space="0" w:color="auto"/>
                                        <w:bottom w:val="none" w:sz="0" w:space="0" w:color="auto"/>
                                        <w:right w:val="none" w:sz="0" w:space="0" w:color="auto"/>
                                      </w:divBdr>
                                    </w:div>
                                    <w:div w:id="9888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863306">
      <w:bodyDiv w:val="1"/>
      <w:marLeft w:val="0"/>
      <w:marRight w:val="0"/>
      <w:marTop w:val="0"/>
      <w:marBottom w:val="0"/>
      <w:divBdr>
        <w:top w:val="none" w:sz="0" w:space="0" w:color="auto"/>
        <w:left w:val="none" w:sz="0" w:space="0" w:color="auto"/>
        <w:bottom w:val="none" w:sz="0" w:space="0" w:color="auto"/>
        <w:right w:val="none" w:sz="0" w:space="0" w:color="auto"/>
      </w:divBdr>
    </w:div>
    <w:div w:id="1149442317">
      <w:bodyDiv w:val="1"/>
      <w:marLeft w:val="0"/>
      <w:marRight w:val="0"/>
      <w:marTop w:val="0"/>
      <w:marBottom w:val="0"/>
      <w:divBdr>
        <w:top w:val="none" w:sz="0" w:space="0" w:color="auto"/>
        <w:left w:val="none" w:sz="0" w:space="0" w:color="auto"/>
        <w:bottom w:val="none" w:sz="0" w:space="0" w:color="auto"/>
        <w:right w:val="none" w:sz="0" w:space="0" w:color="auto"/>
      </w:divBdr>
    </w:div>
    <w:div w:id="1262103263">
      <w:bodyDiv w:val="1"/>
      <w:marLeft w:val="0"/>
      <w:marRight w:val="0"/>
      <w:marTop w:val="0"/>
      <w:marBottom w:val="0"/>
      <w:divBdr>
        <w:top w:val="none" w:sz="0" w:space="0" w:color="auto"/>
        <w:left w:val="none" w:sz="0" w:space="0" w:color="auto"/>
        <w:bottom w:val="none" w:sz="0" w:space="0" w:color="auto"/>
        <w:right w:val="none" w:sz="0" w:space="0" w:color="auto"/>
      </w:divBdr>
    </w:div>
    <w:div w:id="202166370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05">
          <w:marLeft w:val="0"/>
          <w:marRight w:val="0"/>
          <w:marTop w:val="0"/>
          <w:marBottom w:val="0"/>
          <w:divBdr>
            <w:top w:val="none" w:sz="0" w:space="0" w:color="auto"/>
            <w:left w:val="none" w:sz="0" w:space="0" w:color="auto"/>
            <w:bottom w:val="none" w:sz="0" w:space="0" w:color="auto"/>
            <w:right w:val="none" w:sz="0" w:space="0" w:color="auto"/>
          </w:divBdr>
          <w:divsChild>
            <w:div w:id="84696309">
              <w:marLeft w:val="0"/>
              <w:marRight w:val="2475"/>
              <w:marTop w:val="0"/>
              <w:marBottom w:val="0"/>
              <w:divBdr>
                <w:top w:val="none" w:sz="0" w:space="0" w:color="auto"/>
                <w:left w:val="none" w:sz="0" w:space="0" w:color="auto"/>
                <w:bottom w:val="none" w:sz="0" w:space="0" w:color="auto"/>
                <w:right w:val="none" w:sz="0" w:space="0" w:color="auto"/>
              </w:divBdr>
              <w:divsChild>
                <w:div w:id="1996914397">
                  <w:marLeft w:val="0"/>
                  <w:marRight w:val="0"/>
                  <w:marTop w:val="0"/>
                  <w:marBottom w:val="0"/>
                  <w:divBdr>
                    <w:top w:val="none" w:sz="0" w:space="0" w:color="auto"/>
                    <w:left w:val="none" w:sz="0" w:space="0" w:color="auto"/>
                    <w:bottom w:val="none" w:sz="0" w:space="0" w:color="auto"/>
                    <w:right w:val="none" w:sz="0" w:space="0" w:color="auto"/>
                  </w:divBdr>
                  <w:divsChild>
                    <w:div w:id="1954558375">
                      <w:marLeft w:val="0"/>
                      <w:marRight w:val="0"/>
                      <w:marTop w:val="0"/>
                      <w:marBottom w:val="0"/>
                      <w:divBdr>
                        <w:top w:val="none" w:sz="0" w:space="0" w:color="auto"/>
                        <w:left w:val="none" w:sz="0" w:space="0" w:color="auto"/>
                        <w:bottom w:val="none" w:sz="0" w:space="0" w:color="auto"/>
                        <w:right w:val="none" w:sz="0" w:space="0" w:color="auto"/>
                      </w:divBdr>
                      <w:divsChild>
                        <w:div w:id="1742633302">
                          <w:marLeft w:val="0"/>
                          <w:marRight w:val="0"/>
                          <w:marTop w:val="0"/>
                          <w:marBottom w:val="0"/>
                          <w:divBdr>
                            <w:top w:val="none" w:sz="0" w:space="0" w:color="auto"/>
                            <w:left w:val="none" w:sz="0" w:space="0" w:color="auto"/>
                            <w:bottom w:val="none" w:sz="0" w:space="0" w:color="auto"/>
                            <w:right w:val="none" w:sz="0" w:space="0" w:color="auto"/>
                          </w:divBdr>
                          <w:divsChild>
                            <w:div w:id="1855071677">
                              <w:marLeft w:val="0"/>
                              <w:marRight w:val="0"/>
                              <w:marTop w:val="0"/>
                              <w:marBottom w:val="0"/>
                              <w:divBdr>
                                <w:top w:val="none" w:sz="0" w:space="0" w:color="auto"/>
                                <w:left w:val="none" w:sz="0" w:space="0" w:color="auto"/>
                                <w:bottom w:val="none" w:sz="0" w:space="0" w:color="auto"/>
                                <w:right w:val="none" w:sz="0" w:space="0" w:color="auto"/>
                              </w:divBdr>
                              <w:divsChild>
                                <w:div w:id="801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7F702B38FFC4FA18A59EE76BADA6D" ma:contentTypeVersion="19" ma:contentTypeDescription="Create a new document." ma:contentTypeScope="" ma:versionID="7c8183fbd5997a493da72183e4f50b82">
  <xsd:schema xmlns:xsd="http://www.w3.org/2001/XMLSchema" xmlns:xs="http://www.w3.org/2001/XMLSchema" xmlns:p="http://schemas.microsoft.com/office/2006/metadata/properties" xmlns:ns2="cab987ee-abad-4dcc-8187-f37e73520f97" xmlns:ns3="bcfb8866-d264-4f49-bc60-6f3114a7b2da" targetNamespace="http://schemas.microsoft.com/office/2006/metadata/properties" ma:root="true" ma:fieldsID="561a526deb83d4d8da86b18fd12a8a2c" ns2:_="" ns3:_="">
    <xsd:import namespace="cab987ee-abad-4dcc-8187-f37e73520f97"/>
    <xsd:import namespace="bcfb8866-d264-4f49-bc60-6f3114a7b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987ee-abad-4dcc-8187-f37e73520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b8866-d264-4f49-bc60-6f3114a7b2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35664e-160d-441b-bebd-1cc5b2e1982d}" ma:internalName="TaxCatchAll" ma:showField="CatchAllData" ma:web="bcfb8866-d264-4f49-bc60-6f3114a7b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fb8866-d264-4f49-bc60-6f3114a7b2da" xsi:nil="true"/>
    <lcf76f155ced4ddcb4097134ff3c332f xmlns="cab987ee-abad-4dcc-8187-f37e73520f97">
      <Terms xmlns="http://schemas.microsoft.com/office/infopath/2007/PartnerControls"/>
    </lcf76f155ced4ddcb4097134ff3c332f>
    <SharedWithUsers xmlns="bcfb8866-d264-4f49-bc60-6f3114a7b2da">
      <UserInfo>
        <DisplayName>Lynne Stanbury - Central Trust</DisplayName>
        <AccountId>13</AccountId>
        <AccountType/>
      </UserInfo>
    </SharedWithUsers>
  </documentManagement>
</p:properties>
</file>

<file path=customXml/itemProps1.xml><?xml version="1.0" encoding="utf-8"?>
<ds:datastoreItem xmlns:ds="http://schemas.openxmlformats.org/officeDocument/2006/customXml" ds:itemID="{D75BACDE-4326-41E5-88F0-A03100838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987ee-abad-4dcc-8187-f37e73520f97"/>
    <ds:schemaRef ds:uri="bcfb8866-d264-4f49-bc60-6f3114a7b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9835E-C1D0-4CCB-AEB4-C67F4999D406}">
  <ds:schemaRefs>
    <ds:schemaRef ds:uri="http://schemas.microsoft.com/sharepoint/v3/contenttype/forms"/>
  </ds:schemaRefs>
</ds:datastoreItem>
</file>

<file path=customXml/itemProps3.xml><?xml version="1.0" encoding="utf-8"?>
<ds:datastoreItem xmlns:ds="http://schemas.openxmlformats.org/officeDocument/2006/customXml" ds:itemID="{F16B1AA0-B179-47E0-8414-AB40673ED7F4}">
  <ds:schemaRefs>
    <ds:schemaRef ds:uri="http://schemas.microsoft.com/office/2006/metadata/properties"/>
    <ds:schemaRef ds:uri="http://schemas.microsoft.com/office/infopath/2007/PartnerControls"/>
    <ds:schemaRef ds:uri="bcfb8866-d264-4f49-bc60-6f3114a7b2da"/>
    <ds:schemaRef ds:uri="cab987ee-abad-4dcc-8187-f37e73520f9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1725</Words>
  <Characters>9838</Characters>
  <Application>Microsoft Office Word</Application>
  <DocSecurity>0</DocSecurity>
  <Lines>81</Lines>
  <Paragraphs>23</Paragraphs>
  <ScaleCrop>false</ScaleCrop>
  <Company>Somerset County Council</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Peter.Elliott</dc:creator>
  <cp:lastModifiedBy>Ellie Edmonds - Central Trust</cp:lastModifiedBy>
  <cp:revision>8</cp:revision>
  <cp:lastPrinted>2012-05-11T11:28:00Z</cp:lastPrinted>
  <dcterms:created xsi:type="dcterms:W3CDTF">2024-05-02T09:06:00Z</dcterms:created>
  <dcterms:modified xsi:type="dcterms:W3CDTF">2025-09-19T10:59:00Z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0x0101000377F702B38FFC4FA18A59EE76BADA6D</vt:lpwstr>
  </property>
  <property fmtid="{D5CDD505-2E9C-101B-9397-08002B2CF9AE}" pid="3" name="MediaServiceImageTags">
    <vt:lpwstr/>
  </property>
</Properties>
</file>