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84" w:rsidRDefault="00FB5084" w:rsidP="00FB5084">
      <w:pPr>
        <w:jc w:val="center"/>
        <w:rPr>
          <w:b/>
          <w:sz w:val="32"/>
          <w:szCs w:val="32"/>
        </w:rPr>
      </w:pPr>
      <w:r w:rsidRPr="003F3A53">
        <w:rPr>
          <w:rFonts w:asciiTheme="minorHAnsi" w:hAnsiTheme="minorHAnsi"/>
          <w:b/>
          <w:sz w:val="32"/>
          <w:szCs w:val="32"/>
        </w:rPr>
        <w:t xml:space="preserve">PERSON SPECIFICATION – Learning Support </w:t>
      </w:r>
      <w:r w:rsidRPr="003F3A53">
        <w:rPr>
          <w:rFonts w:asciiTheme="minorHAnsi" w:hAnsiTheme="minorHAnsi" w:cs="Arial"/>
          <w:b/>
          <w:sz w:val="32"/>
          <w:szCs w:val="32"/>
        </w:rPr>
        <w:t>Assistant</w:t>
      </w:r>
      <w:r w:rsidRPr="003F3A53">
        <w:rPr>
          <w:rFonts w:asciiTheme="minorHAnsi" w:hAnsiTheme="minorHAnsi" w:cs="Arial"/>
          <w:b/>
          <w:sz w:val="40"/>
          <w:szCs w:val="40"/>
        </w:rPr>
        <w:t xml:space="preserve"> 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1576"/>
        <w:gridCol w:w="1916"/>
      </w:tblGrid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  <w:b/>
              </w:rPr>
            </w:pPr>
            <w:r w:rsidRPr="003F3A53">
              <w:rPr>
                <w:rFonts w:asciiTheme="minorHAnsi" w:hAnsiTheme="minorHAnsi" w:cs="Arial"/>
                <w:b/>
              </w:rPr>
              <w:t>Essential or Desirable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  <w:b/>
              </w:rPr>
            </w:pPr>
            <w:r w:rsidRPr="003F3A53">
              <w:rPr>
                <w:rFonts w:asciiTheme="minorHAnsi" w:hAnsiTheme="minorHAnsi" w:cs="Arial"/>
                <w:b/>
              </w:rPr>
              <w:t>To be tested by</w:t>
            </w:r>
          </w:p>
        </w:tc>
      </w:tr>
      <w:tr w:rsidR="00FB5084" w:rsidTr="00FB5084">
        <w:trPr>
          <w:trHeight w:val="519"/>
        </w:trPr>
        <w:tc>
          <w:tcPr>
            <w:tcW w:w="8038" w:type="dxa"/>
            <w:gridSpan w:val="3"/>
          </w:tcPr>
          <w:p w:rsidR="00FB5084" w:rsidRPr="003F3A53" w:rsidRDefault="00FB5084" w:rsidP="00AD39F9">
            <w:pPr>
              <w:rPr>
                <w:rFonts w:ascii="Arial" w:hAnsi="Arial" w:cs="Arial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 w:cs="Arial"/>
                <w:b/>
              </w:rPr>
            </w:pPr>
            <w:r w:rsidRPr="003F3A53">
              <w:rPr>
                <w:rFonts w:asciiTheme="minorHAnsi" w:hAnsiTheme="minorHAnsi" w:cs="Arial"/>
                <w:b/>
              </w:rPr>
              <w:t>EXPERIENCE AND JOB RELATED KNOWLEDGE</w:t>
            </w:r>
          </w:p>
          <w:p w:rsidR="00FB5084" w:rsidRPr="003F3A53" w:rsidRDefault="00FB5084" w:rsidP="00AD39F9">
            <w:pPr>
              <w:rPr>
                <w:rFonts w:ascii="Arial" w:hAnsi="Arial" w:cs="Arial"/>
              </w:rPr>
            </w:pP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Experience of working in a primary school setting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 xml:space="preserve">Essential 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Application Form/Interview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Knowledge of the National Curriculum guidelines &amp; EYFS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 xml:space="preserve">Essential 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Experience of working one to one and in small groups with children with SEND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Essential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Application form/Interview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Experience of planning and delivering targeted interventions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Essential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Application Form/Interview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Completion of DfES Teaching Assistant Induction programme</w:t>
            </w:r>
            <w:r>
              <w:rPr>
                <w:rFonts w:asciiTheme="minorHAnsi" w:hAnsiTheme="minorHAnsi" w:cs="Arial"/>
              </w:rPr>
              <w:t xml:space="preserve">, plus NVQ3 and a current paediatric first aid certificate for EYFS.  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Desirable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Application form/Interview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Experience of establishing effective working relationships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Essential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Interview/</w:t>
            </w:r>
          </w:p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References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Experience and knowledge of TEACCH or ABA strategies to support children with ASD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Desirable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 w:cs="Arial"/>
              </w:rPr>
            </w:pPr>
            <w:r w:rsidRPr="003F3A53">
              <w:rPr>
                <w:rFonts w:asciiTheme="minorHAnsi" w:hAnsiTheme="minorHAnsi" w:cs="Arial"/>
              </w:rPr>
              <w:t>Application Form/Interview</w:t>
            </w:r>
          </w:p>
        </w:tc>
      </w:tr>
      <w:tr w:rsidR="00FB5084" w:rsidTr="00FB5084">
        <w:tc>
          <w:tcPr>
            <w:tcW w:w="8038" w:type="dxa"/>
            <w:gridSpan w:val="3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  <w:b/>
              </w:rPr>
            </w:pPr>
            <w:r w:rsidRPr="003F3A53">
              <w:rPr>
                <w:rFonts w:asciiTheme="minorHAnsi" w:hAnsiTheme="minorHAnsi"/>
                <w:b/>
              </w:rPr>
              <w:t>PERSONAL QUALITIES/SKILLS</w:t>
            </w: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The ability to show initiative, take direction, and work  independently and as part of a team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Essential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Interview/</w:t>
            </w: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References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The ability to manage, organise and motivate children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Essen</w:t>
            </w:r>
            <w:bookmarkStart w:id="0" w:name="_GoBack"/>
            <w:bookmarkEnd w:id="0"/>
            <w:r w:rsidRPr="003F3A53">
              <w:rPr>
                <w:rFonts w:asciiTheme="minorHAnsi" w:hAnsiTheme="minorHAnsi"/>
              </w:rPr>
              <w:t>tial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The ability to observe and assess children’s progress and set targets to take them forward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Desirable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The ability to use ICT, video and photographic equipment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Essential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Application Form/Interview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An enthusiasm and energy for working with children of all abilities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Essential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A commitment to equal opportunities and respect for diversity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Essential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The ability to work in a way that promotes the safety and well-being of children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Essential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</w:p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A good level of written and oral skills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Essential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 w:rsidRPr="003F3A53">
              <w:rPr>
                <w:rFonts w:asciiTheme="minorHAnsi" w:hAnsiTheme="minorHAnsi"/>
              </w:rPr>
              <w:t>Application Form/Interview</w:t>
            </w:r>
          </w:p>
        </w:tc>
      </w:tr>
      <w:tr w:rsidR="00FB5084" w:rsidTr="00FB5084">
        <w:tc>
          <w:tcPr>
            <w:tcW w:w="4546" w:type="dxa"/>
          </w:tcPr>
          <w:p w:rsidR="00FB5084" w:rsidRPr="003F3A53" w:rsidRDefault="00FB5084" w:rsidP="00AD39F9">
            <w:pPr>
              <w:spacing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ability to be adaptable and demonstrate positivity</w:t>
            </w:r>
          </w:p>
        </w:tc>
        <w:tc>
          <w:tcPr>
            <w:tcW w:w="157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Essential</w:t>
            </w:r>
          </w:p>
        </w:tc>
        <w:tc>
          <w:tcPr>
            <w:tcW w:w="1916" w:type="dxa"/>
          </w:tcPr>
          <w:p w:rsidR="00FB5084" w:rsidRPr="003F3A53" w:rsidRDefault="00FB5084" w:rsidP="00AD39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</w:t>
            </w:r>
          </w:p>
        </w:tc>
      </w:tr>
    </w:tbl>
    <w:p w:rsidR="00F86D60" w:rsidRDefault="00F86D60"/>
    <w:sectPr w:rsidR="00F86D60" w:rsidSect="00E3563D">
      <w:headerReference w:type="default" r:id="rId6"/>
      <w:footerReference w:type="default" r:id="rId7"/>
      <w:pgSz w:w="11906" w:h="16838" w:code="9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3A" w:rsidRDefault="0094773A" w:rsidP="003C3222">
      <w:r>
        <w:separator/>
      </w:r>
    </w:p>
  </w:endnote>
  <w:endnote w:type="continuationSeparator" w:id="0">
    <w:p w:rsidR="0094773A" w:rsidRDefault="0094773A" w:rsidP="003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22" w:rsidRDefault="003C3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3A" w:rsidRDefault="0094773A" w:rsidP="003C3222">
      <w:r>
        <w:separator/>
      </w:r>
    </w:p>
  </w:footnote>
  <w:footnote w:type="continuationSeparator" w:id="0">
    <w:p w:rsidR="0094773A" w:rsidRDefault="0094773A" w:rsidP="003C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22" w:rsidRDefault="003C3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84"/>
    <w:rsid w:val="00272939"/>
    <w:rsid w:val="003C3222"/>
    <w:rsid w:val="006E304C"/>
    <w:rsid w:val="0094773A"/>
    <w:rsid w:val="00AC5758"/>
    <w:rsid w:val="00B05A05"/>
    <w:rsid w:val="00E3563D"/>
    <w:rsid w:val="00EF562D"/>
    <w:rsid w:val="00F86D60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221E3B-C52C-4AE9-920C-8DA95347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08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3222"/>
  </w:style>
  <w:style w:type="paragraph" w:styleId="Footer">
    <w:name w:val="footer"/>
    <w:basedOn w:val="Normal"/>
    <w:link w:val="FooterChar"/>
    <w:uiPriority w:val="99"/>
    <w:unhideWhenUsed/>
    <w:rsid w:val="003C3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3222"/>
  </w:style>
  <w:style w:type="paragraph" w:styleId="BalloonText">
    <w:name w:val="Balloon Text"/>
    <w:basedOn w:val="Normal"/>
    <w:link w:val="BalloonTextChar"/>
    <w:uiPriority w:val="99"/>
    <w:semiHidden/>
    <w:unhideWhenUsed/>
    <w:rsid w:val="003C3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304C"/>
    <w:rPr>
      <w:rFonts w:ascii="Times New Roman" w:eastAsiaTheme="minorHAns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taff\Templates\HPP%20Letterhead,%20June%202018\Hampton%20Junior%20School%20final%20letter%202018%2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Hampton Junior School final letter 2018 -Template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Junior School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Clements</dc:creator>
  <cp:keywords/>
  <dc:description/>
  <cp:lastModifiedBy>Anita Clements</cp:lastModifiedBy>
  <cp:revision>3</cp:revision>
  <cp:lastPrinted>2018-05-25T08:32:00Z</cp:lastPrinted>
  <dcterms:created xsi:type="dcterms:W3CDTF">2021-06-25T14:36:00Z</dcterms:created>
  <dcterms:modified xsi:type="dcterms:W3CDTF">2021-06-25T14:37:00Z</dcterms:modified>
</cp:coreProperties>
</file>