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2C" w:rsidRDefault="00E8322C">
      <w:pPr>
        <w:spacing w:before="1" w:line="100" w:lineRule="exact"/>
        <w:rPr>
          <w:sz w:val="10"/>
          <w:szCs w:val="10"/>
        </w:rPr>
      </w:pPr>
    </w:p>
    <w:p w:rsidR="009F756D" w:rsidRDefault="009F756D">
      <w:pPr>
        <w:ind w:left="346"/>
        <w:jc w:val="center"/>
        <w:rPr>
          <w:rFonts w:ascii="Arial" w:eastAsia="Arial" w:hAnsi="Arial" w:cs="Arial"/>
          <w:b/>
          <w:color w:val="002060"/>
          <w:spacing w:val="-2"/>
          <w:w w:val="110"/>
          <w:sz w:val="28"/>
          <w:szCs w:val="28"/>
        </w:rPr>
      </w:pPr>
      <w:r>
        <w:rPr>
          <w:rFonts w:ascii="Arial" w:eastAsia="Arial" w:hAnsi="Arial" w:cs="Arial"/>
          <w:b/>
          <w:color w:val="002060"/>
          <w:spacing w:val="-2"/>
          <w:w w:val="110"/>
          <w:sz w:val="28"/>
          <w:szCs w:val="28"/>
        </w:rPr>
        <w:t>Hose Church of England Primary School</w:t>
      </w:r>
      <w:bookmarkStart w:id="0" w:name="_GoBack"/>
      <w:bookmarkEnd w:id="0"/>
    </w:p>
    <w:p w:rsidR="009F756D" w:rsidRDefault="009F756D">
      <w:pPr>
        <w:ind w:left="346"/>
        <w:jc w:val="center"/>
        <w:rPr>
          <w:rFonts w:ascii="Arial" w:eastAsia="Arial" w:hAnsi="Arial" w:cs="Arial"/>
          <w:b/>
          <w:color w:val="002060"/>
          <w:spacing w:val="-2"/>
          <w:w w:val="110"/>
          <w:sz w:val="28"/>
          <w:szCs w:val="28"/>
        </w:rPr>
      </w:pPr>
    </w:p>
    <w:p w:rsidR="00E8322C" w:rsidRPr="00713B7A" w:rsidRDefault="00F378AF">
      <w:pPr>
        <w:ind w:left="346"/>
        <w:jc w:val="center"/>
        <w:rPr>
          <w:rFonts w:ascii="Arial" w:eastAsia="Arial" w:hAnsi="Arial" w:cs="Arial"/>
          <w:b/>
          <w:color w:val="002060"/>
          <w:w w:val="110"/>
          <w:sz w:val="28"/>
          <w:szCs w:val="28"/>
        </w:rPr>
      </w:pPr>
      <w:r w:rsidRPr="00713B7A">
        <w:rPr>
          <w:rFonts w:ascii="Arial" w:eastAsia="Arial" w:hAnsi="Arial" w:cs="Arial"/>
          <w:b/>
          <w:color w:val="002060"/>
          <w:spacing w:val="-2"/>
          <w:w w:val="110"/>
          <w:sz w:val="28"/>
          <w:szCs w:val="28"/>
        </w:rPr>
        <w:t>J</w:t>
      </w:r>
      <w:r w:rsidRPr="00713B7A">
        <w:rPr>
          <w:rFonts w:ascii="Arial" w:eastAsia="Arial" w:hAnsi="Arial" w:cs="Arial"/>
          <w:b/>
          <w:color w:val="002060"/>
          <w:w w:val="110"/>
          <w:sz w:val="28"/>
          <w:szCs w:val="28"/>
        </w:rPr>
        <w:t>ob</w:t>
      </w:r>
      <w:r w:rsidRPr="00713B7A">
        <w:rPr>
          <w:rFonts w:ascii="Arial" w:eastAsia="Arial" w:hAnsi="Arial" w:cs="Arial"/>
          <w:b/>
          <w:color w:val="002060"/>
          <w:spacing w:val="-12"/>
          <w:w w:val="110"/>
          <w:sz w:val="28"/>
          <w:szCs w:val="28"/>
        </w:rPr>
        <w:t xml:space="preserve"> </w:t>
      </w:r>
      <w:r w:rsidR="009F756D">
        <w:rPr>
          <w:rFonts w:ascii="Arial" w:eastAsia="Arial" w:hAnsi="Arial" w:cs="Arial"/>
          <w:b/>
          <w:color w:val="002060"/>
          <w:spacing w:val="-1"/>
          <w:w w:val="110"/>
          <w:sz w:val="28"/>
          <w:szCs w:val="28"/>
        </w:rPr>
        <w:t>Description</w:t>
      </w:r>
    </w:p>
    <w:p w:rsidR="00F11A9F" w:rsidRPr="00713B7A" w:rsidRDefault="00F11A9F" w:rsidP="00F11A9F">
      <w:pPr>
        <w:spacing w:before="120" w:after="120"/>
        <w:ind w:left="284"/>
        <w:jc w:val="center"/>
        <w:rPr>
          <w:rFonts w:ascii="Arial" w:eastAsia="Arial" w:hAnsi="Arial" w:cs="Arial"/>
          <w:color w:val="002060"/>
          <w:spacing w:val="-2"/>
          <w:w w:val="110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82"/>
        <w:gridCol w:w="3754"/>
        <w:gridCol w:w="1772"/>
        <w:gridCol w:w="1708"/>
      </w:tblGrid>
      <w:tr w:rsidR="007C01AE" w:rsidRPr="007C01AE" w:rsidTr="005709FB">
        <w:tc>
          <w:tcPr>
            <w:tcW w:w="2464" w:type="dxa"/>
            <w:shd w:val="clear" w:color="auto" w:fill="C6F0E0"/>
          </w:tcPr>
          <w:p w:rsidR="008E4CBB" w:rsidRPr="007C01AE" w:rsidRDefault="008E4CBB" w:rsidP="007C01AE">
            <w:pPr>
              <w:pStyle w:val="TableParagraph"/>
              <w:spacing w:before="120" w:after="120" w:line="276" w:lineRule="auto"/>
              <w:ind w:left="10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eastAsia="Arial" w:hAnsi="Arial" w:cs="Arial"/>
                <w:color w:val="002060"/>
                <w:spacing w:val="-2"/>
                <w:w w:val="105"/>
                <w:sz w:val="24"/>
                <w:szCs w:val="24"/>
              </w:rPr>
              <w:t>J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ob</w:t>
            </w:r>
            <w:r w:rsidRPr="007C01AE">
              <w:rPr>
                <w:rFonts w:ascii="Arial" w:eastAsia="Arial" w:hAnsi="Arial" w:cs="Arial"/>
                <w:color w:val="002060"/>
                <w:spacing w:val="-16"/>
                <w:w w:val="105"/>
                <w:sz w:val="24"/>
                <w:szCs w:val="24"/>
              </w:rPr>
              <w:t xml:space="preserve"> 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i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</w:t>
            </w:r>
            <w:r w:rsidRPr="007C01AE">
              <w:rPr>
                <w:rFonts w:ascii="Arial" w:eastAsia="Arial" w:hAnsi="Arial" w:cs="Arial"/>
                <w:color w:val="002060"/>
                <w:spacing w:val="-3"/>
                <w:w w:val="105"/>
                <w:sz w:val="24"/>
                <w:szCs w:val="24"/>
              </w:rPr>
              <w:t>l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e</w:t>
            </w:r>
          </w:p>
        </w:tc>
        <w:tc>
          <w:tcPr>
            <w:tcW w:w="4056" w:type="dxa"/>
          </w:tcPr>
          <w:p w:rsidR="008E4CBB" w:rsidRPr="007C01AE" w:rsidRDefault="007043A1" w:rsidP="007C01AE">
            <w:pPr>
              <w:spacing w:before="120" w:after="120" w:line="276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Learning Support Assistant in Class 1 </w:t>
            </w:r>
          </w:p>
        </w:tc>
        <w:tc>
          <w:tcPr>
            <w:tcW w:w="1843" w:type="dxa"/>
            <w:shd w:val="clear" w:color="auto" w:fill="C6F0E0"/>
          </w:tcPr>
          <w:p w:rsidR="008E4CBB" w:rsidRPr="007C01AE" w:rsidRDefault="008E4CBB" w:rsidP="007C01AE">
            <w:pPr>
              <w:pStyle w:val="TableParagraph"/>
              <w:spacing w:before="120" w:after="120" w:line="276" w:lineRule="auto"/>
              <w:ind w:left="10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7C01AE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7C01AE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s</w:t>
            </w:r>
            <w:r w:rsidRPr="007C01AE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7C01AE">
              <w:rPr>
                <w:rFonts w:ascii="Arial" w:eastAsia="Arial" w:hAnsi="Arial" w:cs="Arial"/>
                <w:color w:val="002060"/>
                <w:spacing w:val="8"/>
                <w:sz w:val="24"/>
                <w:szCs w:val="24"/>
              </w:rPr>
              <w:t xml:space="preserve"> 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9795B" w:rsidRPr="007C01AE">
              <w:rPr>
                <w:rFonts w:ascii="Arial" w:eastAsia="Arial" w:hAnsi="Arial" w:cs="Arial"/>
                <w:color w:val="002060"/>
                <w:sz w:val="24"/>
                <w:szCs w:val="24"/>
              </w:rPr>
              <w:t>umber</w:t>
            </w:r>
          </w:p>
        </w:tc>
        <w:tc>
          <w:tcPr>
            <w:tcW w:w="1819" w:type="dxa"/>
          </w:tcPr>
          <w:p w:rsidR="008E4CBB" w:rsidRPr="007C01AE" w:rsidRDefault="008E4CBB" w:rsidP="007C01AE">
            <w:pPr>
              <w:spacing w:before="120" w:after="120" w:line="276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7C01AE" w:rsidRPr="007C01AE" w:rsidTr="005709FB">
        <w:tc>
          <w:tcPr>
            <w:tcW w:w="2464" w:type="dxa"/>
            <w:shd w:val="clear" w:color="auto" w:fill="C6F0E0"/>
          </w:tcPr>
          <w:p w:rsidR="008E4CBB" w:rsidRPr="007C01AE" w:rsidRDefault="008E4CBB" w:rsidP="007C01AE">
            <w:pPr>
              <w:pStyle w:val="TableParagraph"/>
              <w:spacing w:before="120" w:after="120" w:line="276" w:lineRule="auto"/>
              <w:ind w:left="10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eastAsia="Arial" w:hAnsi="Arial" w:cs="Arial"/>
                <w:color w:val="002060"/>
                <w:spacing w:val="-2"/>
                <w:w w:val="105"/>
                <w:sz w:val="24"/>
                <w:szCs w:val="24"/>
              </w:rPr>
              <w:t>R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e</w:t>
            </w:r>
            <w:r w:rsidRPr="007C01AE">
              <w:rPr>
                <w:rFonts w:ascii="Arial" w:eastAsia="Arial" w:hAnsi="Arial" w:cs="Arial"/>
                <w:color w:val="002060"/>
                <w:spacing w:val="-3"/>
                <w:w w:val="105"/>
                <w:sz w:val="24"/>
                <w:szCs w:val="24"/>
              </w:rPr>
              <w:t>s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po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n</w:t>
            </w:r>
            <w:r w:rsidRPr="007C01AE">
              <w:rPr>
                <w:rFonts w:ascii="Arial" w:eastAsia="Arial" w:hAnsi="Arial" w:cs="Arial"/>
                <w:color w:val="002060"/>
                <w:spacing w:val="-3"/>
                <w:w w:val="105"/>
                <w:sz w:val="24"/>
                <w:szCs w:val="24"/>
              </w:rPr>
              <w:t>s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i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b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l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e</w:t>
            </w:r>
            <w:r w:rsidRPr="007C01AE">
              <w:rPr>
                <w:rFonts w:ascii="Arial" w:eastAsia="Arial" w:hAnsi="Arial" w:cs="Arial"/>
                <w:color w:val="002060"/>
                <w:spacing w:val="14"/>
                <w:w w:val="105"/>
                <w:sz w:val="24"/>
                <w:szCs w:val="24"/>
              </w:rPr>
              <w:t xml:space="preserve"> 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to</w:t>
            </w:r>
          </w:p>
        </w:tc>
        <w:tc>
          <w:tcPr>
            <w:tcW w:w="4056" w:type="dxa"/>
          </w:tcPr>
          <w:p w:rsidR="008E4CBB" w:rsidRPr="007C01AE" w:rsidRDefault="00E96721" w:rsidP="007C01AE">
            <w:pPr>
              <w:spacing w:line="276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Line Manager and Head</w:t>
            </w:r>
            <w:r w:rsidR="007043A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teacher</w:t>
            </w:r>
          </w:p>
        </w:tc>
        <w:tc>
          <w:tcPr>
            <w:tcW w:w="1843" w:type="dxa"/>
            <w:shd w:val="clear" w:color="auto" w:fill="C6F0E0"/>
          </w:tcPr>
          <w:p w:rsidR="008E4CBB" w:rsidRPr="007C01AE" w:rsidRDefault="009F756D" w:rsidP="007C01AE">
            <w:pPr>
              <w:pStyle w:val="TableParagraph"/>
              <w:spacing w:before="120" w:after="120" w:line="276" w:lineRule="auto"/>
              <w:ind w:left="10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LCC Pay Scale</w:t>
            </w:r>
          </w:p>
        </w:tc>
        <w:tc>
          <w:tcPr>
            <w:tcW w:w="1819" w:type="dxa"/>
          </w:tcPr>
          <w:p w:rsidR="008E4CBB" w:rsidRPr="007C01AE" w:rsidRDefault="009F756D" w:rsidP="007C01AE">
            <w:pPr>
              <w:spacing w:before="120" w:after="120" w:line="276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Point 7</w:t>
            </w:r>
          </w:p>
        </w:tc>
      </w:tr>
      <w:tr w:rsidR="008E4CBB" w:rsidRPr="007C01AE" w:rsidTr="008E4CBB">
        <w:tc>
          <w:tcPr>
            <w:tcW w:w="10182" w:type="dxa"/>
            <w:gridSpan w:val="4"/>
          </w:tcPr>
          <w:p w:rsidR="007E6D55" w:rsidRDefault="007E6D55" w:rsidP="007C01AE">
            <w:pPr>
              <w:spacing w:line="276" w:lineRule="auto"/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</w:pPr>
          </w:p>
          <w:p w:rsidR="007C01AE" w:rsidRPr="007C01AE" w:rsidRDefault="008E4CBB" w:rsidP="007C01AE">
            <w:pPr>
              <w:spacing w:line="276" w:lineRule="auto"/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</w:pP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O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ve</w:t>
            </w:r>
            <w:r w:rsidRPr="007C01AE">
              <w:rPr>
                <w:rFonts w:ascii="Arial" w:eastAsia="Arial" w:hAnsi="Arial" w:cs="Arial"/>
                <w:color w:val="002060"/>
                <w:spacing w:val="-2"/>
                <w:w w:val="105"/>
                <w:sz w:val="24"/>
                <w:szCs w:val="24"/>
              </w:rPr>
              <w:t>r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a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l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l</w:t>
            </w:r>
            <w:r w:rsidRPr="007C01AE">
              <w:rPr>
                <w:rFonts w:ascii="Arial" w:eastAsia="Arial" w:hAnsi="Arial" w:cs="Arial"/>
                <w:color w:val="002060"/>
                <w:spacing w:val="24"/>
                <w:w w:val="105"/>
                <w:sz w:val="24"/>
                <w:szCs w:val="24"/>
              </w:rPr>
              <w:t xml:space="preserve"> </w:t>
            </w:r>
            <w:r w:rsidRPr="007C01AE">
              <w:rPr>
                <w:rFonts w:ascii="Arial" w:eastAsia="Arial" w:hAnsi="Arial" w:cs="Arial"/>
                <w:color w:val="002060"/>
                <w:spacing w:val="1"/>
                <w:w w:val="105"/>
                <w:sz w:val="24"/>
                <w:szCs w:val="24"/>
              </w:rPr>
              <w:t>P</w:t>
            </w:r>
            <w:r w:rsidRPr="007C01AE">
              <w:rPr>
                <w:rFonts w:ascii="Arial" w:eastAsia="Arial" w:hAnsi="Arial" w:cs="Arial"/>
                <w:color w:val="002060"/>
                <w:spacing w:val="-1"/>
                <w:w w:val="105"/>
                <w:sz w:val="24"/>
                <w:szCs w:val="24"/>
              </w:rPr>
              <w:t>u</w:t>
            </w:r>
            <w:r w:rsidRPr="007C01AE">
              <w:rPr>
                <w:rFonts w:ascii="Arial" w:eastAsia="Arial" w:hAnsi="Arial" w:cs="Arial"/>
                <w:color w:val="002060"/>
                <w:spacing w:val="-2"/>
                <w:w w:val="105"/>
                <w:sz w:val="24"/>
                <w:szCs w:val="24"/>
              </w:rPr>
              <w:t>rp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o</w:t>
            </w:r>
            <w:r w:rsidRPr="007C01AE">
              <w:rPr>
                <w:rFonts w:ascii="Arial" w:eastAsia="Arial" w:hAnsi="Arial" w:cs="Arial"/>
                <w:color w:val="002060"/>
                <w:spacing w:val="-3"/>
                <w:w w:val="105"/>
                <w:sz w:val="24"/>
                <w:szCs w:val="24"/>
              </w:rPr>
              <w:t>s</w:t>
            </w:r>
            <w:r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e:</w:t>
            </w:r>
            <w:r w:rsidR="007C01AE" w:rsidRPr="007C01AE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To provide a welcoming and safe enviro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nm</w:t>
            </w:r>
            <w:r w:rsidR="007043A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ent for our Reception and Key Stage </w:t>
            </w:r>
            <w:proofErr w:type="gramStart"/>
            <w:r w:rsidR="007043A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1 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pupils</w:t>
            </w:r>
            <w:proofErr w:type="gramEnd"/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. 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To h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elp them to feel secure and encourage participation in 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all aspects of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school life. You will help raise 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pupil’s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standards of achievement and support their development in all aspects. 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You will be involved in p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lan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ning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a range of activities </w:t>
            </w:r>
            <w:r w:rsid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and making</w:t>
            </w:r>
            <w:r w:rsidR="00E9672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learning a fun and enjoyable experience.</w:t>
            </w:r>
            <w:r w:rsidR="001C19E2">
              <w:t xml:space="preserve"> </w:t>
            </w:r>
            <w:r w:rsidR="001C19E2" w:rsidRP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To work</w:t>
            </w:r>
            <w:r w:rsidR="007043A1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as part of our Early Years and Key Stage 1 class</w:t>
            </w:r>
            <w:r w:rsidR="001C19E2" w:rsidRP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 xml:space="preserve"> under the guidance of the class teacher in the planning and implementation of the early years foundation stage (EYFS) and other national </w:t>
            </w:r>
            <w:proofErr w:type="spellStart"/>
            <w:r w:rsidR="001C19E2" w:rsidRP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programmes</w:t>
            </w:r>
            <w:proofErr w:type="spellEnd"/>
            <w:r w:rsidR="001C19E2" w:rsidRPr="001C19E2">
              <w:rPr>
                <w:rFonts w:ascii="Arial" w:eastAsia="Arial" w:hAnsi="Arial" w:cs="Arial"/>
                <w:color w:val="002060"/>
                <w:w w:val="105"/>
                <w:sz w:val="24"/>
                <w:szCs w:val="24"/>
              </w:rPr>
              <w:t>/strategies with individuals or groups of pupils or the whole class to promote effective teaching and learning.</w:t>
            </w:r>
          </w:p>
          <w:p w:rsidR="007C01AE" w:rsidRPr="007C01AE" w:rsidRDefault="007C01AE" w:rsidP="007E6D55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E8322C" w:rsidRPr="007C01AE" w:rsidRDefault="00E8322C" w:rsidP="007C01AE">
      <w:pPr>
        <w:spacing w:before="6"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5"/>
        <w:gridCol w:w="8921"/>
      </w:tblGrid>
      <w:tr w:rsidR="007C01AE" w:rsidRPr="007C01AE" w:rsidTr="007C01AE">
        <w:tc>
          <w:tcPr>
            <w:tcW w:w="9616" w:type="dxa"/>
            <w:gridSpan w:val="2"/>
            <w:shd w:val="clear" w:color="auto" w:fill="C6F0E0"/>
          </w:tcPr>
          <w:p w:rsidR="00031F22" w:rsidRPr="007C01AE" w:rsidRDefault="00031F22" w:rsidP="007C01AE">
            <w:pPr>
              <w:pStyle w:val="BodyText"/>
              <w:spacing w:before="120" w:after="120" w:line="276" w:lineRule="auto"/>
              <w:ind w:left="34"/>
              <w:rPr>
                <w:rFonts w:cs="Arial"/>
                <w:color w:val="002060"/>
                <w:sz w:val="24"/>
                <w:szCs w:val="24"/>
              </w:rPr>
            </w:pPr>
            <w:r w:rsidRPr="007C01AE">
              <w:rPr>
                <w:rFonts w:cs="Arial"/>
                <w:color w:val="002060"/>
                <w:spacing w:val="1"/>
                <w:w w:val="110"/>
                <w:sz w:val="24"/>
                <w:szCs w:val="24"/>
              </w:rPr>
              <w:t>P</w:t>
            </w:r>
            <w:r w:rsidRPr="007C01AE">
              <w:rPr>
                <w:rFonts w:cs="Arial"/>
                <w:color w:val="002060"/>
                <w:spacing w:val="-2"/>
                <w:w w:val="110"/>
                <w:sz w:val="24"/>
                <w:szCs w:val="24"/>
              </w:rPr>
              <w:t>r</w:t>
            </w:r>
            <w:r w:rsidRPr="007C01AE">
              <w:rPr>
                <w:rFonts w:cs="Arial"/>
                <w:color w:val="002060"/>
                <w:spacing w:val="-1"/>
                <w:w w:val="110"/>
                <w:sz w:val="24"/>
                <w:szCs w:val="24"/>
              </w:rPr>
              <w:t>in</w:t>
            </w:r>
            <w:r w:rsidRPr="007C01AE">
              <w:rPr>
                <w:rFonts w:cs="Arial"/>
                <w:color w:val="002060"/>
                <w:w w:val="110"/>
                <w:sz w:val="24"/>
                <w:szCs w:val="24"/>
              </w:rPr>
              <w:t>c</w:t>
            </w:r>
            <w:r w:rsidRPr="007C01AE">
              <w:rPr>
                <w:rFonts w:cs="Arial"/>
                <w:color w:val="002060"/>
                <w:spacing w:val="-1"/>
                <w:w w:val="110"/>
                <w:sz w:val="24"/>
                <w:szCs w:val="24"/>
              </w:rPr>
              <w:t>i</w:t>
            </w:r>
            <w:r w:rsidRPr="007C01AE">
              <w:rPr>
                <w:rFonts w:cs="Arial"/>
                <w:color w:val="002060"/>
                <w:spacing w:val="-2"/>
                <w:w w:val="110"/>
                <w:sz w:val="24"/>
                <w:szCs w:val="24"/>
              </w:rPr>
              <w:t>p</w:t>
            </w:r>
            <w:r w:rsidRPr="007C01AE">
              <w:rPr>
                <w:rFonts w:cs="Arial"/>
                <w:color w:val="002060"/>
                <w:w w:val="110"/>
                <w:sz w:val="24"/>
                <w:szCs w:val="24"/>
              </w:rPr>
              <w:t>al</w:t>
            </w:r>
            <w:r w:rsidRPr="007C01AE">
              <w:rPr>
                <w:rFonts w:cs="Arial"/>
                <w:color w:val="002060"/>
                <w:spacing w:val="25"/>
                <w:w w:val="110"/>
                <w:sz w:val="24"/>
                <w:szCs w:val="24"/>
              </w:rPr>
              <w:t xml:space="preserve"> </w:t>
            </w:r>
            <w:r w:rsidRPr="007C01AE">
              <w:rPr>
                <w:rFonts w:cs="Arial"/>
                <w:color w:val="002060"/>
                <w:spacing w:val="-3"/>
                <w:w w:val="110"/>
                <w:sz w:val="24"/>
                <w:szCs w:val="24"/>
              </w:rPr>
              <w:t>A</w:t>
            </w:r>
            <w:r w:rsidRPr="007C01AE">
              <w:rPr>
                <w:rFonts w:cs="Arial"/>
                <w:color w:val="002060"/>
                <w:w w:val="110"/>
                <w:sz w:val="24"/>
                <w:szCs w:val="24"/>
              </w:rPr>
              <w:t>cco</w:t>
            </w:r>
            <w:r w:rsidRPr="007C01AE">
              <w:rPr>
                <w:rFonts w:cs="Arial"/>
                <w:color w:val="002060"/>
                <w:spacing w:val="-1"/>
                <w:w w:val="110"/>
                <w:sz w:val="24"/>
                <w:szCs w:val="24"/>
              </w:rPr>
              <w:t>u</w:t>
            </w:r>
            <w:r w:rsidRPr="007C01AE">
              <w:rPr>
                <w:rFonts w:cs="Arial"/>
                <w:color w:val="002060"/>
                <w:spacing w:val="-4"/>
                <w:w w:val="110"/>
                <w:sz w:val="24"/>
                <w:szCs w:val="24"/>
              </w:rPr>
              <w:t>n</w:t>
            </w:r>
            <w:r w:rsidRPr="007C01AE">
              <w:rPr>
                <w:rFonts w:cs="Arial"/>
                <w:color w:val="002060"/>
                <w:spacing w:val="1"/>
                <w:w w:val="110"/>
                <w:sz w:val="24"/>
                <w:szCs w:val="24"/>
              </w:rPr>
              <w:t>t</w:t>
            </w:r>
            <w:r w:rsidRPr="007C01AE">
              <w:rPr>
                <w:rFonts w:cs="Arial"/>
                <w:color w:val="002060"/>
                <w:spacing w:val="-2"/>
                <w:w w:val="110"/>
                <w:sz w:val="24"/>
                <w:szCs w:val="24"/>
              </w:rPr>
              <w:t>a</w:t>
            </w:r>
            <w:r w:rsidRPr="007C01AE">
              <w:rPr>
                <w:rFonts w:cs="Arial"/>
                <w:color w:val="002060"/>
                <w:w w:val="110"/>
                <w:sz w:val="24"/>
                <w:szCs w:val="24"/>
              </w:rPr>
              <w:t>b</w:t>
            </w:r>
            <w:r w:rsidRPr="007C01AE">
              <w:rPr>
                <w:rFonts w:cs="Arial"/>
                <w:color w:val="002060"/>
                <w:spacing w:val="-1"/>
                <w:w w:val="110"/>
                <w:sz w:val="24"/>
                <w:szCs w:val="24"/>
              </w:rPr>
              <w:t>ili</w:t>
            </w:r>
            <w:r w:rsidRPr="007C01AE">
              <w:rPr>
                <w:rFonts w:cs="Arial"/>
                <w:color w:val="002060"/>
                <w:spacing w:val="-3"/>
                <w:w w:val="110"/>
                <w:sz w:val="24"/>
                <w:szCs w:val="24"/>
              </w:rPr>
              <w:t>t</w:t>
            </w:r>
            <w:r w:rsidRPr="007C01AE">
              <w:rPr>
                <w:rFonts w:cs="Arial"/>
                <w:color w:val="002060"/>
                <w:spacing w:val="-1"/>
                <w:w w:val="110"/>
                <w:sz w:val="24"/>
                <w:szCs w:val="24"/>
              </w:rPr>
              <w:t>i</w:t>
            </w:r>
            <w:r w:rsidRPr="007C01AE">
              <w:rPr>
                <w:rFonts w:cs="Arial"/>
                <w:color w:val="002060"/>
                <w:w w:val="110"/>
                <w:sz w:val="24"/>
                <w:szCs w:val="24"/>
              </w:rPr>
              <w:t>es</w:t>
            </w:r>
          </w:p>
        </w:tc>
      </w:tr>
      <w:tr w:rsidR="007C01AE" w:rsidRPr="007C01AE" w:rsidTr="007C01AE">
        <w:tc>
          <w:tcPr>
            <w:tcW w:w="695" w:type="dxa"/>
          </w:tcPr>
          <w:p w:rsidR="00031F22" w:rsidRPr="007C01AE" w:rsidRDefault="00031F22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8921" w:type="dxa"/>
          </w:tcPr>
          <w:p w:rsidR="00031F22" w:rsidRPr="008F621F" w:rsidRDefault="007043A1" w:rsidP="001C19E2">
            <w:pPr>
              <w:widowControl/>
              <w:spacing w:line="276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Provide </w:t>
            </w:r>
            <w:r w:rsidR="000B1B7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early year</w:t>
            </w:r>
            <w:r w:rsidR="001C19E2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/key stage</w:t>
            </w:r>
            <w:r w:rsidR="000B1B7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 </w:t>
            </w:r>
            <w:r w:rsidR="000B1B7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education within the specifications of Found</w:t>
            </w: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ation Stage Curriculum Guidance and Key Stage 1 curriculum </w:t>
            </w:r>
          </w:p>
        </w:tc>
      </w:tr>
      <w:tr w:rsidR="007C01AE" w:rsidRPr="007C01AE" w:rsidTr="007C01AE">
        <w:tc>
          <w:tcPr>
            <w:tcW w:w="695" w:type="dxa"/>
          </w:tcPr>
          <w:p w:rsidR="00031F22" w:rsidRPr="007C01AE" w:rsidRDefault="00031F22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hAnsi="Arial"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8921" w:type="dxa"/>
          </w:tcPr>
          <w:p w:rsidR="00031F22" w:rsidRPr="008F621F" w:rsidRDefault="000B1B7E" w:rsidP="007C01AE">
            <w:pPr>
              <w:widowControl/>
              <w:spacing w:line="276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Prepare play and other educational activities in which all children can interact and develop mentally, physically, emotionally, socially and culturally.</w:t>
            </w:r>
          </w:p>
        </w:tc>
      </w:tr>
      <w:tr w:rsidR="007C01AE" w:rsidRPr="007C01AE" w:rsidTr="007C01AE">
        <w:tc>
          <w:tcPr>
            <w:tcW w:w="695" w:type="dxa"/>
          </w:tcPr>
          <w:p w:rsidR="00031F22" w:rsidRPr="007C01AE" w:rsidRDefault="00031F22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hAnsi="Arial"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8921" w:type="dxa"/>
          </w:tcPr>
          <w:p w:rsidR="00031F22" w:rsidRPr="008F621F" w:rsidRDefault="001C19E2" w:rsidP="001C1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</w:t>
            </w:r>
            <w:r w:rsidR="000B1B7E">
              <w:rPr>
                <w:rFonts w:ascii="Arial" w:hAnsi="Arial" w:cs="Arial"/>
                <w:sz w:val="24"/>
                <w:szCs w:val="24"/>
              </w:rPr>
              <w:t xml:space="preserve"> a full part in the planning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0B1B7E">
              <w:rPr>
                <w:rFonts w:ascii="Arial" w:hAnsi="Arial" w:cs="Arial"/>
                <w:sz w:val="24"/>
                <w:szCs w:val="24"/>
              </w:rPr>
              <w:t xml:space="preserve">provision, </w:t>
            </w:r>
            <w:r>
              <w:rPr>
                <w:rFonts w:ascii="Arial" w:hAnsi="Arial" w:cs="Arial"/>
                <w:sz w:val="24"/>
                <w:szCs w:val="24"/>
              </w:rPr>
              <w:t>assessing progress</w:t>
            </w:r>
            <w:r w:rsidR="000B1B7E">
              <w:rPr>
                <w:rFonts w:ascii="Arial" w:hAnsi="Arial" w:cs="Arial"/>
                <w:sz w:val="24"/>
                <w:szCs w:val="24"/>
              </w:rPr>
              <w:t xml:space="preserve"> and record keepi</w:t>
            </w:r>
            <w:r w:rsidR="007043A1">
              <w:rPr>
                <w:rFonts w:ascii="Arial" w:hAnsi="Arial" w:cs="Arial"/>
                <w:sz w:val="24"/>
                <w:szCs w:val="24"/>
              </w:rPr>
              <w:t>ng for the children in Class 1 (EYFS and KS1)</w:t>
            </w:r>
          </w:p>
        </w:tc>
      </w:tr>
      <w:tr w:rsidR="007C01AE" w:rsidRPr="007C01AE" w:rsidTr="007C01AE">
        <w:tc>
          <w:tcPr>
            <w:tcW w:w="695" w:type="dxa"/>
          </w:tcPr>
          <w:p w:rsidR="00031F22" w:rsidRPr="007C01AE" w:rsidRDefault="00031F22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01AE">
              <w:rPr>
                <w:rFonts w:ascii="Arial" w:hAnsi="Arial" w:cs="Arial"/>
                <w:color w:val="002060"/>
                <w:sz w:val="24"/>
                <w:szCs w:val="24"/>
              </w:rPr>
              <w:t>4</w:t>
            </w:r>
          </w:p>
        </w:tc>
        <w:tc>
          <w:tcPr>
            <w:tcW w:w="8921" w:type="dxa"/>
          </w:tcPr>
          <w:p w:rsidR="00031F22" w:rsidRPr="008F621F" w:rsidRDefault="006C3A62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 and record</w:t>
            </w:r>
            <w:r w:rsidR="000B1B7E">
              <w:rPr>
                <w:rFonts w:ascii="Arial" w:hAnsi="Arial" w:cs="Arial"/>
                <w:sz w:val="24"/>
                <w:szCs w:val="24"/>
              </w:rPr>
              <w:t xml:space="preserve"> each child’s progress and discuss with teaching staff and parents</w:t>
            </w:r>
          </w:p>
        </w:tc>
      </w:tr>
      <w:tr w:rsidR="001C19E2" w:rsidRPr="007C01AE" w:rsidTr="007C01AE">
        <w:tc>
          <w:tcPr>
            <w:tcW w:w="695" w:type="dxa"/>
          </w:tcPr>
          <w:p w:rsidR="001C19E2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8921" w:type="dxa"/>
          </w:tcPr>
          <w:p w:rsidR="001C19E2" w:rsidRDefault="001C19E2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promote the inclusion and acceptance of all children</w:t>
            </w:r>
          </w:p>
        </w:tc>
      </w:tr>
      <w:tr w:rsidR="007C01AE" w:rsidRPr="007C01AE" w:rsidTr="007C01AE">
        <w:tc>
          <w:tcPr>
            <w:tcW w:w="695" w:type="dxa"/>
          </w:tcPr>
          <w:p w:rsidR="00031F22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</w:p>
        </w:tc>
        <w:tc>
          <w:tcPr>
            <w:tcW w:w="8921" w:type="dxa"/>
          </w:tcPr>
          <w:p w:rsidR="00031F22" w:rsidRPr="008F621F" w:rsidRDefault="000572A7" w:rsidP="006C3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Guide and assist each child’s development, and to follow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set by outside agencies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children with special educational needs.</w:t>
            </w:r>
          </w:p>
        </w:tc>
      </w:tr>
      <w:tr w:rsidR="000572A7" w:rsidRPr="007C01AE" w:rsidTr="007C01AE">
        <w:tc>
          <w:tcPr>
            <w:tcW w:w="695" w:type="dxa"/>
          </w:tcPr>
          <w:p w:rsidR="000572A7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</w:p>
        </w:tc>
        <w:tc>
          <w:tcPr>
            <w:tcW w:w="8921" w:type="dxa"/>
          </w:tcPr>
          <w:p w:rsidR="000572A7" w:rsidRPr="008F621F" w:rsidRDefault="000572A7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and manage resources and displays to create a safe environment that is conducive to learning.</w:t>
            </w:r>
          </w:p>
        </w:tc>
      </w:tr>
      <w:tr w:rsidR="000572A7" w:rsidRPr="007C01AE" w:rsidTr="007C01AE">
        <w:tc>
          <w:tcPr>
            <w:tcW w:w="695" w:type="dxa"/>
          </w:tcPr>
          <w:p w:rsidR="000572A7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8</w:t>
            </w:r>
          </w:p>
        </w:tc>
        <w:tc>
          <w:tcPr>
            <w:tcW w:w="8921" w:type="dxa"/>
          </w:tcPr>
          <w:p w:rsidR="000572A7" w:rsidRPr="008F621F" w:rsidRDefault="000572A7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to the welfare of all children including caring for them when sick and providing first aid for minor injuries.</w:t>
            </w:r>
          </w:p>
        </w:tc>
      </w:tr>
      <w:tr w:rsidR="00DE285B" w:rsidRPr="007C01AE" w:rsidTr="007C01AE">
        <w:tc>
          <w:tcPr>
            <w:tcW w:w="695" w:type="dxa"/>
          </w:tcPr>
          <w:p w:rsidR="00DE285B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9</w:t>
            </w:r>
          </w:p>
        </w:tc>
        <w:tc>
          <w:tcPr>
            <w:tcW w:w="8921" w:type="dxa"/>
          </w:tcPr>
          <w:p w:rsidR="00DE285B" w:rsidRDefault="00DE285B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and support parents/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</w:p>
        </w:tc>
      </w:tr>
      <w:tr w:rsidR="000572A7" w:rsidRPr="007C01AE" w:rsidTr="007C01AE">
        <w:tc>
          <w:tcPr>
            <w:tcW w:w="695" w:type="dxa"/>
          </w:tcPr>
          <w:p w:rsidR="000572A7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921" w:type="dxa"/>
          </w:tcPr>
          <w:p w:rsidR="000572A7" w:rsidRPr="008F621F" w:rsidRDefault="00DD12E1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follow the schools safeguarding policy and procedures.</w:t>
            </w:r>
          </w:p>
        </w:tc>
      </w:tr>
      <w:tr w:rsidR="000572A7" w:rsidRPr="007C01AE" w:rsidTr="007C01AE">
        <w:tc>
          <w:tcPr>
            <w:tcW w:w="695" w:type="dxa"/>
          </w:tcPr>
          <w:p w:rsidR="000572A7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</w:t>
            </w:r>
          </w:p>
        </w:tc>
        <w:tc>
          <w:tcPr>
            <w:tcW w:w="8921" w:type="dxa"/>
          </w:tcPr>
          <w:p w:rsidR="000572A7" w:rsidRPr="008F621F" w:rsidRDefault="00DE285B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part in regular fire drills and follow all aspects of the health &amp; safety policy</w:t>
            </w:r>
          </w:p>
        </w:tc>
      </w:tr>
      <w:tr w:rsidR="00DD12E1" w:rsidRPr="007C01AE" w:rsidTr="007C01AE">
        <w:tc>
          <w:tcPr>
            <w:tcW w:w="695" w:type="dxa"/>
          </w:tcPr>
          <w:p w:rsidR="00DD12E1" w:rsidRPr="007C01AE" w:rsidRDefault="007043A1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12</w:t>
            </w:r>
          </w:p>
        </w:tc>
        <w:tc>
          <w:tcPr>
            <w:tcW w:w="8921" w:type="dxa"/>
          </w:tcPr>
          <w:p w:rsidR="00DD12E1" w:rsidRPr="008F621F" w:rsidRDefault="00DE285B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the five non-contact days and staff meetings.</w:t>
            </w:r>
          </w:p>
        </w:tc>
      </w:tr>
      <w:tr w:rsidR="007C01AE" w:rsidRPr="007C01AE" w:rsidTr="007C01AE">
        <w:tc>
          <w:tcPr>
            <w:tcW w:w="695" w:type="dxa"/>
          </w:tcPr>
          <w:p w:rsidR="002306D2" w:rsidRPr="007C01AE" w:rsidRDefault="00DE285B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21" w:type="dxa"/>
          </w:tcPr>
          <w:p w:rsidR="002306D2" w:rsidRPr="008F621F" w:rsidRDefault="00DE285B" w:rsidP="008F6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="008F621F" w:rsidRPr="008F621F">
              <w:rPr>
                <w:rFonts w:ascii="Arial" w:hAnsi="Arial" w:cs="Arial"/>
                <w:sz w:val="24"/>
                <w:szCs w:val="24"/>
              </w:rPr>
              <w:t>duties and responsibilities appropriate to the grade and leve</w:t>
            </w:r>
            <w:r w:rsidR="008F621F">
              <w:rPr>
                <w:rFonts w:ascii="Arial" w:hAnsi="Arial" w:cs="Arial"/>
                <w:sz w:val="24"/>
                <w:szCs w:val="24"/>
              </w:rPr>
              <w:t>l of responsibility of the post</w:t>
            </w:r>
          </w:p>
        </w:tc>
      </w:tr>
      <w:tr w:rsidR="007C01AE" w:rsidRPr="007C01AE" w:rsidTr="007C01AE">
        <w:tc>
          <w:tcPr>
            <w:tcW w:w="695" w:type="dxa"/>
            <w:tcBorders>
              <w:right w:val="single" w:sz="4" w:space="0" w:color="auto"/>
            </w:tcBorders>
          </w:tcPr>
          <w:p w:rsidR="002306D2" w:rsidRPr="007C01AE" w:rsidRDefault="002306D2" w:rsidP="007E6D55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D2" w:rsidRPr="007C01AE" w:rsidRDefault="00C43F04" w:rsidP="007C01AE">
            <w:pPr>
              <w:pStyle w:val="BodyText"/>
              <w:spacing w:before="120" w:after="120" w:line="276" w:lineRule="auto"/>
              <w:ind w:left="0"/>
              <w:rPr>
                <w:rFonts w:cs="Arial"/>
                <w:color w:val="002060"/>
                <w:sz w:val="24"/>
                <w:szCs w:val="24"/>
              </w:rPr>
            </w:pPr>
            <w:r w:rsidRPr="007C01AE">
              <w:rPr>
                <w:rFonts w:cs="Arial"/>
                <w:color w:val="002060"/>
                <w:sz w:val="24"/>
                <w:szCs w:val="24"/>
                <w:lang w:val="en-GB"/>
              </w:rPr>
              <w:t>In your role you are required to speak English with sufficient fluency to effectively perform your duties, as required by Section 77-84 of the Immigration Act 2016</w:t>
            </w:r>
          </w:p>
        </w:tc>
      </w:tr>
      <w:tr w:rsidR="007C01AE" w:rsidRPr="007C01AE" w:rsidTr="007C01AE">
        <w:tc>
          <w:tcPr>
            <w:tcW w:w="695" w:type="dxa"/>
          </w:tcPr>
          <w:p w:rsidR="002306D2" w:rsidRPr="007C01AE" w:rsidRDefault="002306D2" w:rsidP="007C01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</w:tcBorders>
          </w:tcPr>
          <w:p w:rsidR="002306D2" w:rsidRPr="007C01AE" w:rsidRDefault="002306D2" w:rsidP="007C01AE">
            <w:pPr>
              <w:pStyle w:val="BodyText"/>
              <w:spacing w:before="120" w:after="120" w:line="276" w:lineRule="auto"/>
              <w:ind w:left="33" w:right="10"/>
              <w:rPr>
                <w:rFonts w:cs="Arial"/>
                <w:color w:val="002060"/>
                <w:spacing w:val="-2"/>
                <w:w w:val="115"/>
                <w:sz w:val="24"/>
                <w:szCs w:val="24"/>
              </w:rPr>
            </w:pPr>
            <w:r w:rsidRPr="007C01AE">
              <w:rPr>
                <w:rFonts w:cs="Arial"/>
                <w:color w:val="002060"/>
                <w:spacing w:val="-2"/>
                <w:w w:val="115"/>
                <w:sz w:val="24"/>
                <w:szCs w:val="24"/>
              </w:rPr>
              <w:t xml:space="preserve">The above principal accountabilities are not exhaustive and may vary without changing the character of the job or level of responsibility. </w:t>
            </w:r>
          </w:p>
        </w:tc>
      </w:tr>
    </w:tbl>
    <w:p w:rsidR="00031F22" w:rsidRPr="00705DF1" w:rsidRDefault="00031F22" w:rsidP="002306D2">
      <w:pPr>
        <w:spacing w:before="6" w:line="240" w:lineRule="exact"/>
        <w:rPr>
          <w:rFonts w:cs="Arial"/>
          <w:color w:val="244061" w:themeColor="accent1" w:themeShade="80"/>
          <w:spacing w:val="-38"/>
          <w:w w:val="115"/>
          <w:sz w:val="24"/>
          <w:szCs w:val="24"/>
        </w:rPr>
      </w:pPr>
    </w:p>
    <w:sectPr w:rsidR="00031F22" w:rsidRPr="00705DF1" w:rsidSect="00175CA4">
      <w:headerReference w:type="default" r:id="rId8"/>
      <w:headerReference w:type="first" r:id="rId9"/>
      <w:footerReference w:type="first" r:id="rId10"/>
      <w:type w:val="continuous"/>
      <w:pgSz w:w="11900" w:h="16840" w:code="9"/>
      <w:pgMar w:top="238" w:right="941" w:bottom="1304" w:left="601" w:header="454" w:footer="454" w:gutter="34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78" w:rsidRDefault="00673078" w:rsidP="00F378AF">
      <w:r>
        <w:separator/>
      </w:r>
    </w:p>
  </w:endnote>
  <w:endnote w:type="continuationSeparator" w:id="0">
    <w:p w:rsidR="00673078" w:rsidRDefault="00673078" w:rsidP="00F3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2" w:rsidRDefault="00E82610">
    <w:pPr>
      <w:pStyle w:val="Footer"/>
    </w:pPr>
    <w:r w:rsidRPr="005F411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619125" y="10086975"/>
          <wp:positionH relativeFrom="column">
            <wp:align>right</wp:align>
          </wp:positionH>
          <wp:positionV relativeFrom="paragraph">
            <wp:posOffset>0</wp:posOffset>
          </wp:positionV>
          <wp:extent cx="1929600" cy="316800"/>
          <wp:effectExtent l="0" t="0" r="0" b="0"/>
          <wp:wrapNone/>
          <wp:docPr id="1" name="Picture 1" descr="recruit_er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uit_er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3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78" w:rsidRDefault="00673078" w:rsidP="00F378AF">
      <w:r>
        <w:separator/>
      </w:r>
    </w:p>
  </w:footnote>
  <w:footnote w:type="continuationSeparator" w:id="0">
    <w:p w:rsidR="00673078" w:rsidRDefault="00673078" w:rsidP="00F3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2" w:rsidRDefault="002306D2" w:rsidP="00F11A9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2" w:rsidRDefault="002306D2" w:rsidP="00F11A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69C"/>
    <w:multiLevelType w:val="hybridMultilevel"/>
    <w:tmpl w:val="0BD2EDE4"/>
    <w:lvl w:ilvl="0" w:tplc="070CAF6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435C4"/>
    <w:multiLevelType w:val="hybridMultilevel"/>
    <w:tmpl w:val="2660948A"/>
    <w:lvl w:ilvl="0" w:tplc="360A6AF8">
      <w:start w:val="10"/>
      <w:numFmt w:val="bullet"/>
      <w:lvlText w:val=""/>
      <w:lvlJc w:val="left"/>
      <w:pPr>
        <w:ind w:left="84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0E37293"/>
    <w:multiLevelType w:val="hybridMultilevel"/>
    <w:tmpl w:val="CCDC952C"/>
    <w:lvl w:ilvl="0" w:tplc="BC545A68">
      <w:start w:val="10"/>
      <w:numFmt w:val="bullet"/>
      <w:lvlText w:val=""/>
      <w:lvlJc w:val="left"/>
      <w:pPr>
        <w:ind w:left="393" w:hanging="360"/>
      </w:pPr>
      <w:rPr>
        <w:rFonts w:ascii="Symbol" w:eastAsia="Arial" w:hAnsi="Symbol" w:cs="Arial" w:hint="default"/>
        <w:w w:val="115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94"/>
    <w:rsid w:val="00031F22"/>
    <w:rsid w:val="000572A7"/>
    <w:rsid w:val="00064567"/>
    <w:rsid w:val="000B1B7E"/>
    <w:rsid w:val="00175CA4"/>
    <w:rsid w:val="001C19E2"/>
    <w:rsid w:val="001C6803"/>
    <w:rsid w:val="001D2212"/>
    <w:rsid w:val="001E06E4"/>
    <w:rsid w:val="00221D60"/>
    <w:rsid w:val="002306D2"/>
    <w:rsid w:val="0029795B"/>
    <w:rsid w:val="003A64F3"/>
    <w:rsid w:val="004A6574"/>
    <w:rsid w:val="005709FB"/>
    <w:rsid w:val="00605AC2"/>
    <w:rsid w:val="00615065"/>
    <w:rsid w:val="00673078"/>
    <w:rsid w:val="00687678"/>
    <w:rsid w:val="006C3A62"/>
    <w:rsid w:val="007043A1"/>
    <w:rsid w:val="00705DF1"/>
    <w:rsid w:val="00713B7A"/>
    <w:rsid w:val="007C01AE"/>
    <w:rsid w:val="007E6D55"/>
    <w:rsid w:val="00872BED"/>
    <w:rsid w:val="008E4CBB"/>
    <w:rsid w:val="008F621F"/>
    <w:rsid w:val="00930E81"/>
    <w:rsid w:val="009F756D"/>
    <w:rsid w:val="00A16589"/>
    <w:rsid w:val="00B34885"/>
    <w:rsid w:val="00C2421E"/>
    <w:rsid w:val="00C43F04"/>
    <w:rsid w:val="00CD3100"/>
    <w:rsid w:val="00D10C2C"/>
    <w:rsid w:val="00D17C53"/>
    <w:rsid w:val="00D97094"/>
    <w:rsid w:val="00DD12E1"/>
    <w:rsid w:val="00DE285B"/>
    <w:rsid w:val="00E82610"/>
    <w:rsid w:val="00E8322C"/>
    <w:rsid w:val="00E96721"/>
    <w:rsid w:val="00F11A9F"/>
    <w:rsid w:val="00F378AF"/>
    <w:rsid w:val="00FC1056"/>
    <w:rsid w:val="00FC7174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89A3"/>
  <w15:docId w15:val="{19253010-037A-47B3-A1D9-6F0BD8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322C"/>
    <w:pPr>
      <w:ind w:left="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8322C"/>
  </w:style>
  <w:style w:type="paragraph" w:customStyle="1" w:styleId="TableParagraph">
    <w:name w:val="Table Paragraph"/>
    <w:basedOn w:val="Normal"/>
    <w:uiPriority w:val="1"/>
    <w:qFormat/>
    <w:rsid w:val="00E8322C"/>
  </w:style>
  <w:style w:type="paragraph" w:styleId="Header">
    <w:name w:val="header"/>
    <w:basedOn w:val="Normal"/>
    <w:link w:val="HeaderChar"/>
    <w:uiPriority w:val="99"/>
    <w:unhideWhenUsed/>
    <w:rsid w:val="00F37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AF"/>
  </w:style>
  <w:style w:type="paragraph" w:styleId="Footer">
    <w:name w:val="footer"/>
    <w:basedOn w:val="Normal"/>
    <w:link w:val="FooterChar"/>
    <w:uiPriority w:val="99"/>
    <w:unhideWhenUsed/>
    <w:rsid w:val="00F37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AF"/>
  </w:style>
  <w:style w:type="paragraph" w:styleId="BalloonText">
    <w:name w:val="Balloon Text"/>
    <w:basedOn w:val="Normal"/>
    <w:link w:val="BalloonTextChar"/>
    <w:uiPriority w:val="99"/>
    <w:semiHidden/>
    <w:unhideWhenUsed/>
    <w:rsid w:val="00F1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5063-5832-4475-869D-4B9C921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 Final draft Template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 Final draft Template</dc:title>
  <dc:creator>PC Installer2</dc:creator>
  <cp:lastModifiedBy>M Ager</cp:lastModifiedBy>
  <cp:revision>2</cp:revision>
  <dcterms:created xsi:type="dcterms:W3CDTF">2021-07-27T12:38:00Z</dcterms:created>
  <dcterms:modified xsi:type="dcterms:W3CDTF">2021-07-27T12:38:00Z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2017-07-28T00:00:00Z</vt:filetime>
  </property>
</Properties>
</file>