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33AB" w14:textId="77777777" w:rsidR="001B68B8" w:rsidRDefault="00A450C5">
      <w:pPr>
        <w:rPr>
          <w:rFonts w:cstheme="minorHAnsi"/>
          <w:b/>
        </w:rPr>
      </w:pPr>
      <w:r>
        <w:rPr>
          <w:rFonts w:cstheme="minorHAnsi"/>
          <w:b/>
        </w:rPr>
        <w:t>Job Description</w:t>
      </w:r>
    </w:p>
    <w:p w14:paraId="738029B8" w14:textId="77777777" w:rsidR="001B68B8" w:rsidRPr="00C6144D" w:rsidRDefault="00A450C5">
      <w:pPr>
        <w:spacing w:after="0" w:line="240" w:lineRule="exact"/>
        <w:rPr>
          <w:rFonts w:cstheme="minorHAnsi"/>
          <w:b/>
          <w:color w:val="FF0000"/>
        </w:rPr>
      </w:pPr>
      <w:r w:rsidRPr="00C6144D">
        <w:rPr>
          <w:rFonts w:cstheme="minorHAnsi"/>
          <w:b/>
          <w:color w:val="FF0000"/>
        </w:rPr>
        <w:t xml:space="preserve">Post Title: </w:t>
      </w:r>
      <w:r w:rsidRPr="00C6144D">
        <w:rPr>
          <w:rFonts w:cstheme="minorHAnsi"/>
          <w:b/>
          <w:color w:val="FF0000"/>
        </w:rPr>
        <w:tab/>
      </w:r>
      <w:r w:rsidRPr="00C6144D">
        <w:rPr>
          <w:rFonts w:cstheme="minorHAnsi"/>
          <w:b/>
          <w:color w:val="FF0000"/>
        </w:rPr>
        <w:tab/>
      </w:r>
      <w:r w:rsidRPr="00C6144D">
        <w:rPr>
          <w:rFonts w:ascii="Calibri" w:eastAsiaTheme="majorEastAsia" w:hAnsi="Calibri" w:cs="Calibri"/>
          <w:b/>
          <w:bCs/>
          <w:color w:val="FF0000"/>
          <w:sz w:val="28"/>
          <w:szCs w:val="28"/>
        </w:rPr>
        <w:t>Sports Coach Teaching Assistant</w:t>
      </w:r>
      <w:r w:rsidRPr="00C6144D">
        <w:rPr>
          <w:rFonts w:cstheme="minorHAnsi"/>
          <w:b/>
          <w:color w:val="FF0000"/>
        </w:rPr>
        <w:t xml:space="preserve">  </w:t>
      </w:r>
    </w:p>
    <w:p w14:paraId="16CD68C3" w14:textId="7B1A8724" w:rsidR="001B68B8" w:rsidRPr="00C6144D" w:rsidRDefault="00A450C5">
      <w:pPr>
        <w:spacing w:after="0" w:line="240" w:lineRule="exact"/>
        <w:rPr>
          <w:rFonts w:cstheme="minorHAnsi"/>
          <w:b/>
          <w:color w:val="FF0000"/>
        </w:rPr>
      </w:pPr>
      <w:r w:rsidRPr="00C6144D">
        <w:rPr>
          <w:rFonts w:cstheme="minorHAnsi"/>
          <w:b/>
          <w:color w:val="FF0000"/>
        </w:rPr>
        <w:t>Grade:</w:t>
      </w:r>
      <w:r w:rsidRPr="00C6144D">
        <w:rPr>
          <w:rFonts w:cstheme="minorHAnsi"/>
          <w:b/>
          <w:color w:val="FF0000"/>
        </w:rPr>
        <w:tab/>
      </w:r>
      <w:r w:rsidR="002B4BAE">
        <w:rPr>
          <w:rFonts w:cstheme="minorHAnsi"/>
          <w:b/>
          <w:color w:val="FF0000"/>
        </w:rPr>
        <w:tab/>
      </w:r>
      <w:r w:rsidR="002B4BAE">
        <w:rPr>
          <w:rFonts w:cstheme="minorHAnsi"/>
          <w:b/>
          <w:color w:val="FF0000"/>
        </w:rPr>
        <w:tab/>
      </w:r>
      <w:r w:rsidRPr="00C6144D">
        <w:rPr>
          <w:rFonts w:cstheme="minorHAnsi"/>
          <w:b/>
          <w:color w:val="FF0000"/>
        </w:rPr>
        <w:t xml:space="preserve">Level </w:t>
      </w:r>
      <w:r w:rsidR="00C6144D">
        <w:rPr>
          <w:rFonts w:cstheme="minorHAnsi"/>
          <w:b/>
          <w:color w:val="FF0000"/>
        </w:rPr>
        <w:t>4/</w:t>
      </w:r>
      <w:r w:rsidRPr="00C6144D">
        <w:rPr>
          <w:rFonts w:cstheme="minorHAnsi"/>
          <w:b/>
          <w:color w:val="FF0000"/>
        </w:rPr>
        <w:t>5</w:t>
      </w:r>
      <w:r w:rsidRPr="00C6144D">
        <w:rPr>
          <w:rFonts w:cstheme="minorHAnsi"/>
          <w:b/>
          <w:color w:val="FF0000"/>
        </w:rPr>
        <w:tab/>
      </w:r>
      <w:r w:rsidRPr="00C6144D">
        <w:rPr>
          <w:rFonts w:cstheme="minorHAnsi"/>
          <w:b/>
          <w:color w:val="FF0000"/>
        </w:rPr>
        <w:tab/>
      </w:r>
    </w:p>
    <w:p w14:paraId="6138D07D" w14:textId="6595C079" w:rsidR="001B68B8" w:rsidRPr="00C6144D" w:rsidRDefault="00A450C5">
      <w:pPr>
        <w:spacing w:after="0" w:line="240" w:lineRule="exact"/>
        <w:rPr>
          <w:rFonts w:cstheme="minorHAnsi"/>
          <w:b/>
          <w:color w:val="FF0000"/>
        </w:rPr>
      </w:pPr>
      <w:r w:rsidRPr="00C6144D">
        <w:rPr>
          <w:rFonts w:cstheme="minorHAnsi"/>
          <w:b/>
          <w:color w:val="FF0000"/>
        </w:rPr>
        <w:t xml:space="preserve">SCP: </w:t>
      </w:r>
      <w:r w:rsidRPr="00C6144D">
        <w:rPr>
          <w:rFonts w:cstheme="minorHAnsi"/>
          <w:b/>
          <w:color w:val="FF0000"/>
        </w:rPr>
        <w:tab/>
      </w:r>
      <w:r w:rsidRPr="00C6144D">
        <w:rPr>
          <w:rFonts w:cstheme="minorHAnsi"/>
          <w:b/>
          <w:color w:val="FF0000"/>
        </w:rPr>
        <w:tab/>
      </w:r>
      <w:r w:rsidRPr="00C6144D">
        <w:rPr>
          <w:rFonts w:cstheme="minorHAnsi"/>
          <w:b/>
          <w:color w:val="FF0000"/>
        </w:rPr>
        <w:tab/>
      </w:r>
      <w:r w:rsidR="002B4BAE">
        <w:rPr>
          <w:rFonts w:cstheme="minorHAnsi"/>
          <w:b/>
          <w:color w:val="FF0000"/>
        </w:rPr>
        <w:t>8 to 23</w:t>
      </w:r>
      <w:bookmarkStart w:id="0" w:name="_GoBack"/>
      <w:bookmarkEnd w:id="0"/>
    </w:p>
    <w:p w14:paraId="5BA32878" w14:textId="77777777" w:rsidR="001B68B8" w:rsidRPr="00C6144D" w:rsidRDefault="001B68B8">
      <w:pPr>
        <w:spacing w:after="0" w:line="240" w:lineRule="exact"/>
        <w:ind w:left="1440" w:firstLine="720"/>
        <w:rPr>
          <w:rFonts w:cstheme="minorHAnsi"/>
          <w:b/>
          <w:color w:val="FF0000"/>
        </w:rPr>
      </w:pPr>
    </w:p>
    <w:p w14:paraId="1D54745D" w14:textId="57DF5051" w:rsidR="001B68B8" w:rsidRPr="00C6144D" w:rsidRDefault="00A450C5">
      <w:pPr>
        <w:spacing w:after="0" w:line="240" w:lineRule="exact"/>
        <w:rPr>
          <w:rFonts w:cstheme="minorHAnsi"/>
          <w:b/>
          <w:color w:val="FF0000"/>
        </w:rPr>
      </w:pPr>
      <w:r w:rsidRPr="00C6144D">
        <w:rPr>
          <w:rFonts w:cstheme="minorHAnsi"/>
          <w:b/>
          <w:color w:val="FF0000"/>
        </w:rPr>
        <w:t>Responsible To:</w:t>
      </w:r>
      <w:r w:rsidRPr="00C6144D">
        <w:rPr>
          <w:rFonts w:cstheme="minorHAnsi"/>
          <w:b/>
          <w:color w:val="FF0000"/>
        </w:rPr>
        <w:tab/>
        <w:t xml:space="preserve"> PE Teache</w:t>
      </w:r>
      <w:r w:rsidR="00C6144D">
        <w:rPr>
          <w:rFonts w:cstheme="minorHAnsi"/>
          <w:b/>
          <w:color w:val="FF0000"/>
        </w:rPr>
        <w:t>r</w:t>
      </w:r>
    </w:p>
    <w:p w14:paraId="4C00D56C" w14:textId="77777777" w:rsidR="001B68B8" w:rsidRPr="00C6144D" w:rsidRDefault="00A450C5">
      <w:pPr>
        <w:spacing w:after="0" w:line="240" w:lineRule="exact"/>
        <w:rPr>
          <w:rFonts w:cstheme="minorHAnsi"/>
          <w:b/>
          <w:color w:val="FF0000"/>
        </w:rPr>
      </w:pPr>
      <w:r w:rsidRPr="00C6144D">
        <w:rPr>
          <w:rFonts w:cstheme="minorHAnsi"/>
          <w:b/>
          <w:color w:val="FF0000"/>
        </w:rPr>
        <w:t>Hours of Work:</w:t>
      </w:r>
      <w:r w:rsidRPr="00C6144D">
        <w:rPr>
          <w:rFonts w:cstheme="minorHAnsi"/>
          <w:b/>
          <w:color w:val="FF0000"/>
        </w:rPr>
        <w:tab/>
        <w:t>(as agreed at interview)</w:t>
      </w:r>
      <w:r w:rsidRPr="00C6144D">
        <w:rPr>
          <w:rFonts w:cstheme="minorHAnsi"/>
          <w:b/>
          <w:color w:val="FF0000"/>
        </w:rPr>
        <w:tab/>
      </w:r>
    </w:p>
    <w:p w14:paraId="57086E91" w14:textId="77777777" w:rsidR="001B68B8" w:rsidRDefault="001B68B8">
      <w:pPr>
        <w:rPr>
          <w:rFonts w:cstheme="minorHAnsi"/>
          <w:b/>
        </w:rPr>
      </w:pPr>
    </w:p>
    <w:p w14:paraId="7986A4D0" w14:textId="77777777" w:rsidR="001B68B8" w:rsidRDefault="001B68B8">
      <w:pPr>
        <w:rPr>
          <w:rFonts w:cstheme="minorHAnsi"/>
          <w:b/>
        </w:rPr>
      </w:pPr>
    </w:p>
    <w:tbl>
      <w:tblPr>
        <w:tblStyle w:val="TableGrid"/>
        <w:tblW w:w="0" w:type="auto"/>
        <w:tblLook w:val="04A0" w:firstRow="1" w:lastRow="0" w:firstColumn="1" w:lastColumn="0" w:noHBand="0" w:noVBand="1"/>
      </w:tblPr>
      <w:tblGrid>
        <w:gridCol w:w="2830"/>
        <w:gridCol w:w="6186"/>
      </w:tblGrid>
      <w:tr w:rsidR="001B68B8" w14:paraId="3275E739" w14:textId="77777777">
        <w:tc>
          <w:tcPr>
            <w:tcW w:w="2830" w:type="dxa"/>
            <w:shd w:val="clear" w:color="auto" w:fill="C5E0B3" w:themeFill="accent6" w:themeFillTint="66"/>
          </w:tcPr>
          <w:p w14:paraId="3D6DAE3B" w14:textId="77777777" w:rsidR="001B68B8" w:rsidRDefault="00A450C5">
            <w:pPr>
              <w:rPr>
                <w:rFonts w:cstheme="minorHAnsi"/>
                <w:b/>
              </w:rPr>
            </w:pPr>
            <w:r>
              <w:rPr>
                <w:rFonts w:cstheme="minorHAnsi"/>
                <w:b/>
              </w:rPr>
              <w:t>Knowledge:</w:t>
            </w:r>
          </w:p>
        </w:tc>
        <w:tc>
          <w:tcPr>
            <w:tcW w:w="6186" w:type="dxa"/>
            <w:shd w:val="clear" w:color="auto" w:fill="C5E0B3" w:themeFill="accent6" w:themeFillTint="66"/>
          </w:tcPr>
          <w:p w14:paraId="33C1F237" w14:textId="77777777" w:rsidR="001B68B8" w:rsidRDefault="00A450C5">
            <w:pPr>
              <w:rPr>
                <w:rFonts w:cstheme="minorHAnsi"/>
                <w:b/>
              </w:rPr>
            </w:pPr>
            <w:r>
              <w:rPr>
                <w:rFonts w:cstheme="minorHAnsi"/>
                <w:b/>
              </w:rPr>
              <w:t>What is Required:</w:t>
            </w:r>
          </w:p>
        </w:tc>
      </w:tr>
      <w:tr w:rsidR="001B68B8" w14:paraId="1DBFFF67" w14:textId="77777777">
        <w:tc>
          <w:tcPr>
            <w:tcW w:w="2830" w:type="dxa"/>
          </w:tcPr>
          <w:p w14:paraId="703434DE" w14:textId="77777777" w:rsidR="001B68B8" w:rsidRDefault="00A450C5">
            <w:pPr>
              <w:rPr>
                <w:rFonts w:cstheme="minorHAnsi"/>
              </w:rPr>
            </w:pPr>
            <w:r>
              <w:rPr>
                <w:rFonts w:cstheme="minorHAnsi"/>
              </w:rPr>
              <w:t>Understanding how pupils learn and develop</w:t>
            </w:r>
          </w:p>
        </w:tc>
        <w:tc>
          <w:tcPr>
            <w:tcW w:w="6186" w:type="dxa"/>
          </w:tcPr>
          <w:p w14:paraId="1DDD2D93" w14:textId="77777777" w:rsidR="001B68B8" w:rsidRDefault="00A450C5">
            <w:pPr>
              <w:pStyle w:val="ListParagraph"/>
              <w:numPr>
                <w:ilvl w:val="0"/>
                <w:numId w:val="26"/>
              </w:numPr>
              <w:rPr>
                <w:rFonts w:cstheme="minorHAnsi"/>
              </w:rPr>
            </w:pPr>
            <w:r>
              <w:rPr>
                <w:rFonts w:cstheme="minorHAnsi"/>
              </w:rPr>
              <w:t>Understand the need to provide feedback to support and facilitate an appropriate level of independence.</w:t>
            </w:r>
          </w:p>
          <w:p w14:paraId="492A1CDF" w14:textId="77777777" w:rsidR="001B68B8" w:rsidRDefault="00A450C5">
            <w:pPr>
              <w:pStyle w:val="ListParagraph"/>
              <w:numPr>
                <w:ilvl w:val="0"/>
                <w:numId w:val="26"/>
              </w:numPr>
              <w:rPr>
                <w:rFonts w:cstheme="minorHAnsi"/>
              </w:rPr>
            </w:pPr>
            <w:r>
              <w:rPr>
                <w:rFonts w:cstheme="minorHAnsi"/>
              </w:rPr>
              <w:t>Comprehend appropriate levels of learning resources to identify and help address weakness, consolidate strengths and develop individualised expectations.</w:t>
            </w:r>
          </w:p>
          <w:p w14:paraId="6FA260E3" w14:textId="77777777" w:rsidR="001B68B8" w:rsidRDefault="00A450C5">
            <w:pPr>
              <w:pStyle w:val="ListParagraph"/>
              <w:numPr>
                <w:ilvl w:val="0"/>
                <w:numId w:val="26"/>
              </w:numPr>
              <w:rPr>
                <w:rFonts w:cstheme="minorHAnsi"/>
              </w:rPr>
            </w:pPr>
            <w:r>
              <w:rPr>
                <w:rFonts w:cstheme="minorHAnsi"/>
              </w:rPr>
              <w:t>Recognise different stages of child development through school, e.g.: transition between key stages.</w:t>
            </w:r>
          </w:p>
          <w:p w14:paraId="436BE86A" w14:textId="77777777" w:rsidR="001B68B8" w:rsidRDefault="00A450C5">
            <w:pPr>
              <w:pStyle w:val="ListParagraph"/>
              <w:numPr>
                <w:ilvl w:val="0"/>
                <w:numId w:val="26"/>
              </w:numPr>
              <w:rPr>
                <w:rFonts w:cstheme="minorHAnsi"/>
              </w:rPr>
            </w:pPr>
            <w:r>
              <w:rPr>
                <w:rFonts w:cstheme="minorHAnsi"/>
              </w:rPr>
              <w:t>Support pupils who may be disengaged in school with their academic work.</w:t>
            </w:r>
          </w:p>
        </w:tc>
      </w:tr>
      <w:tr w:rsidR="001B68B8" w14:paraId="06002403" w14:textId="77777777">
        <w:tc>
          <w:tcPr>
            <w:tcW w:w="2830" w:type="dxa"/>
          </w:tcPr>
          <w:p w14:paraId="69B5E48A" w14:textId="77777777" w:rsidR="001B68B8" w:rsidRDefault="00A450C5">
            <w:pPr>
              <w:rPr>
                <w:rFonts w:cstheme="minorHAnsi"/>
              </w:rPr>
            </w:pPr>
            <w:r>
              <w:rPr>
                <w:rFonts w:cstheme="minorHAnsi"/>
              </w:rPr>
              <w:t xml:space="preserve">Technology </w:t>
            </w:r>
          </w:p>
        </w:tc>
        <w:tc>
          <w:tcPr>
            <w:tcW w:w="6186" w:type="dxa"/>
          </w:tcPr>
          <w:p w14:paraId="56012BF4" w14:textId="6860C0C2" w:rsidR="001B68B8" w:rsidRPr="00C6144D" w:rsidRDefault="00A450C5" w:rsidP="00C6144D">
            <w:pPr>
              <w:pStyle w:val="ListParagraph"/>
              <w:numPr>
                <w:ilvl w:val="0"/>
                <w:numId w:val="27"/>
              </w:numPr>
              <w:rPr>
                <w:rFonts w:cstheme="minorHAnsi"/>
              </w:rPr>
            </w:pPr>
            <w:r>
              <w:rPr>
                <w:rFonts w:cstheme="minorHAnsi"/>
              </w:rPr>
              <w:t>Recognise the importance of using appropriate technology to support learning.</w:t>
            </w:r>
          </w:p>
        </w:tc>
      </w:tr>
      <w:tr w:rsidR="001B68B8" w14:paraId="2F3FDB0A" w14:textId="77777777">
        <w:tc>
          <w:tcPr>
            <w:tcW w:w="2830" w:type="dxa"/>
          </w:tcPr>
          <w:p w14:paraId="4E722E94" w14:textId="77777777" w:rsidR="001B68B8" w:rsidRDefault="00A450C5">
            <w:pPr>
              <w:rPr>
                <w:rFonts w:cstheme="minorHAnsi"/>
              </w:rPr>
            </w:pPr>
            <w:r>
              <w:rPr>
                <w:rFonts w:cstheme="minorHAnsi"/>
              </w:rPr>
              <w:t>Working with teachers to understand and support assessment for learning</w:t>
            </w:r>
          </w:p>
        </w:tc>
        <w:tc>
          <w:tcPr>
            <w:tcW w:w="6186" w:type="dxa"/>
          </w:tcPr>
          <w:p w14:paraId="0D71B30B" w14:textId="77777777" w:rsidR="001B68B8" w:rsidRDefault="00A450C5">
            <w:pPr>
              <w:pStyle w:val="ListParagraph"/>
              <w:numPr>
                <w:ilvl w:val="0"/>
                <w:numId w:val="27"/>
              </w:numPr>
              <w:rPr>
                <w:rFonts w:cstheme="minorHAnsi"/>
              </w:rPr>
            </w:pPr>
            <w:r>
              <w:rPr>
                <w:rFonts w:cstheme="minorHAnsi"/>
              </w:rPr>
              <w:t xml:space="preserve">Understand the need to accurately observe, record and report on pupil’s participation, conceptual understanding and progress to improve practice and assessment for different groups of pupils. </w:t>
            </w:r>
          </w:p>
          <w:p w14:paraId="1DFA87FE" w14:textId="114F0FF7" w:rsidR="001B68B8" w:rsidRPr="00C6144D" w:rsidRDefault="00A450C5" w:rsidP="00C6144D">
            <w:pPr>
              <w:pStyle w:val="ListParagraph"/>
              <w:numPr>
                <w:ilvl w:val="0"/>
                <w:numId w:val="27"/>
              </w:numPr>
              <w:rPr>
                <w:rFonts w:cstheme="minorHAnsi"/>
              </w:rPr>
            </w:pPr>
            <w:r>
              <w:rPr>
                <w:rFonts w:cstheme="minorHAnsi"/>
              </w:rPr>
              <w:t>Be familiar with assessment material</w:t>
            </w:r>
            <w:r w:rsidR="00C6144D">
              <w:rPr>
                <w:rFonts w:cstheme="minorHAnsi"/>
              </w:rPr>
              <w:t>s and techniques</w:t>
            </w:r>
            <w:r w:rsidR="00431624">
              <w:rPr>
                <w:rFonts w:cstheme="minorHAnsi"/>
              </w:rPr>
              <w:t>.</w:t>
            </w:r>
          </w:p>
        </w:tc>
      </w:tr>
      <w:tr w:rsidR="001B68B8" w14:paraId="2115A69B" w14:textId="77777777">
        <w:tc>
          <w:tcPr>
            <w:tcW w:w="2830" w:type="dxa"/>
          </w:tcPr>
          <w:p w14:paraId="3FC2D836" w14:textId="77777777" w:rsidR="001B68B8" w:rsidRDefault="00A450C5">
            <w:pPr>
              <w:rPr>
                <w:rFonts w:cstheme="minorHAnsi"/>
              </w:rPr>
            </w:pPr>
            <w:r>
              <w:rPr>
                <w:rFonts w:cstheme="minorHAnsi"/>
              </w:rPr>
              <w:t xml:space="preserve">Curriculum </w:t>
            </w:r>
          </w:p>
        </w:tc>
        <w:tc>
          <w:tcPr>
            <w:tcW w:w="6186" w:type="dxa"/>
          </w:tcPr>
          <w:p w14:paraId="01AAF97E" w14:textId="07EC356B" w:rsidR="001B68B8" w:rsidRDefault="00A450C5">
            <w:pPr>
              <w:pStyle w:val="ListParagraph"/>
              <w:numPr>
                <w:ilvl w:val="0"/>
                <w:numId w:val="28"/>
              </w:numPr>
              <w:rPr>
                <w:rFonts w:cstheme="minorHAnsi"/>
              </w:rPr>
            </w:pPr>
            <w:r>
              <w:rPr>
                <w:rFonts w:cstheme="minorHAnsi"/>
              </w:rPr>
              <w:t>An appropriate knowledge of the curriculum and context you are working in.</w:t>
            </w:r>
          </w:p>
          <w:p w14:paraId="0BCA07B1" w14:textId="71DF311A" w:rsidR="001E7350" w:rsidRDefault="001E7350">
            <w:pPr>
              <w:pStyle w:val="ListParagraph"/>
              <w:numPr>
                <w:ilvl w:val="0"/>
                <w:numId w:val="28"/>
              </w:numPr>
              <w:rPr>
                <w:rFonts w:cstheme="minorHAnsi"/>
              </w:rPr>
            </w:pPr>
            <w:r>
              <w:rPr>
                <w:rFonts w:cstheme="minorHAnsi"/>
              </w:rPr>
              <w:t>Develop a secure working understanding of the Penn Wood approach to PE and the adopted curriculum.</w:t>
            </w:r>
          </w:p>
          <w:p w14:paraId="30ED77B2" w14:textId="2D0F47A1" w:rsidR="00431624" w:rsidRDefault="001E7350">
            <w:pPr>
              <w:pStyle w:val="ListParagraph"/>
              <w:numPr>
                <w:ilvl w:val="0"/>
                <w:numId w:val="28"/>
              </w:numPr>
              <w:rPr>
                <w:rFonts w:cstheme="minorHAnsi"/>
              </w:rPr>
            </w:pPr>
            <w:r>
              <w:rPr>
                <w:rFonts w:cstheme="minorHAnsi"/>
              </w:rPr>
              <w:t xml:space="preserve">Demonstrate the </w:t>
            </w:r>
            <w:r w:rsidR="00431624">
              <w:rPr>
                <w:rFonts w:cstheme="minorHAnsi"/>
              </w:rPr>
              <w:t>ability to adapt responsively to children’s progress during lessons.</w:t>
            </w:r>
          </w:p>
        </w:tc>
      </w:tr>
      <w:tr w:rsidR="001B68B8" w14:paraId="37E10205" w14:textId="77777777">
        <w:tc>
          <w:tcPr>
            <w:tcW w:w="2830" w:type="dxa"/>
          </w:tcPr>
          <w:p w14:paraId="56A551F6" w14:textId="77777777" w:rsidR="001B68B8" w:rsidRDefault="00A450C5">
            <w:pPr>
              <w:rPr>
                <w:rFonts w:cstheme="minorHAnsi"/>
              </w:rPr>
            </w:pPr>
            <w:r>
              <w:rPr>
                <w:rFonts w:cstheme="minorHAnsi"/>
              </w:rPr>
              <w:t xml:space="preserve">Safeguarding  </w:t>
            </w:r>
          </w:p>
        </w:tc>
        <w:tc>
          <w:tcPr>
            <w:tcW w:w="6186" w:type="dxa"/>
          </w:tcPr>
          <w:p w14:paraId="1F46396A" w14:textId="77777777" w:rsidR="001B68B8" w:rsidRDefault="00A450C5">
            <w:pPr>
              <w:pStyle w:val="ListParagraph"/>
              <w:numPr>
                <w:ilvl w:val="0"/>
                <w:numId w:val="28"/>
              </w:numPr>
              <w:rPr>
                <w:rFonts w:cstheme="minorHAnsi"/>
              </w:rPr>
            </w:pPr>
            <w:r>
              <w:rPr>
                <w:rFonts w:cstheme="minorHAnsi"/>
              </w:rPr>
              <w:t>Understand current statutory guidance including ‘Keeping Children Safe in Education’ (September 2021), safeguarding policies, Prevent Strategy.</w:t>
            </w:r>
          </w:p>
          <w:p w14:paraId="64155253" w14:textId="77777777" w:rsidR="001B68B8" w:rsidRDefault="00A450C5">
            <w:pPr>
              <w:pStyle w:val="ListParagraph"/>
              <w:numPr>
                <w:ilvl w:val="0"/>
                <w:numId w:val="28"/>
              </w:numPr>
              <w:rPr>
                <w:rFonts w:cstheme="minorHAnsi"/>
              </w:rPr>
            </w:pPr>
            <w:r>
              <w:rPr>
                <w:rFonts w:cstheme="minorHAnsi"/>
              </w:rPr>
              <w:t xml:space="preserve">Understand the importance of sharing relevant information, in a timely manner with the designated Safeguarding lead.  </w:t>
            </w:r>
          </w:p>
          <w:p w14:paraId="21042A8C" w14:textId="77777777" w:rsidR="001B68B8" w:rsidRDefault="00A450C5">
            <w:pPr>
              <w:pStyle w:val="ListParagraph"/>
              <w:numPr>
                <w:ilvl w:val="0"/>
                <w:numId w:val="28"/>
              </w:numPr>
              <w:rPr>
                <w:rFonts w:cstheme="minorHAnsi"/>
              </w:rPr>
            </w:pPr>
            <w:r>
              <w:rPr>
                <w:rFonts w:cstheme="minorHAnsi"/>
              </w:rPr>
              <w:t>Understand the importance of first aid procedures, recording/reporting incidents and a broad knowledge of Health &amp; Safety.</w:t>
            </w:r>
          </w:p>
        </w:tc>
      </w:tr>
      <w:tr w:rsidR="001B68B8" w14:paraId="52910D22" w14:textId="77777777">
        <w:tc>
          <w:tcPr>
            <w:tcW w:w="2830" w:type="dxa"/>
            <w:shd w:val="clear" w:color="auto" w:fill="C5E0B3" w:themeFill="accent6" w:themeFillTint="66"/>
          </w:tcPr>
          <w:p w14:paraId="4E174665" w14:textId="77777777" w:rsidR="001B68B8" w:rsidRDefault="00A450C5">
            <w:pPr>
              <w:rPr>
                <w:rFonts w:cstheme="minorHAnsi"/>
                <w:b/>
              </w:rPr>
            </w:pPr>
            <w:r>
              <w:rPr>
                <w:rFonts w:cstheme="minorHAnsi"/>
                <w:b/>
              </w:rPr>
              <w:t xml:space="preserve">Skills </w:t>
            </w:r>
          </w:p>
        </w:tc>
        <w:tc>
          <w:tcPr>
            <w:tcW w:w="6186" w:type="dxa"/>
            <w:shd w:val="clear" w:color="auto" w:fill="C5E0B3" w:themeFill="accent6" w:themeFillTint="66"/>
          </w:tcPr>
          <w:p w14:paraId="6DF45C97" w14:textId="77777777" w:rsidR="001B68B8" w:rsidRDefault="00A450C5">
            <w:pPr>
              <w:rPr>
                <w:rFonts w:cstheme="minorHAnsi"/>
              </w:rPr>
            </w:pPr>
            <w:r>
              <w:rPr>
                <w:rFonts w:cstheme="minorHAnsi"/>
              </w:rPr>
              <w:t>What is Required:</w:t>
            </w:r>
          </w:p>
        </w:tc>
      </w:tr>
      <w:tr w:rsidR="001B68B8" w14:paraId="77BFB9AD" w14:textId="77777777">
        <w:tc>
          <w:tcPr>
            <w:tcW w:w="2830" w:type="dxa"/>
          </w:tcPr>
          <w:p w14:paraId="21B1A9FE" w14:textId="77777777" w:rsidR="001B68B8" w:rsidRDefault="00A450C5">
            <w:pPr>
              <w:rPr>
                <w:rFonts w:cstheme="minorHAnsi"/>
              </w:rPr>
            </w:pPr>
            <w:r>
              <w:rPr>
                <w:rFonts w:cstheme="minorHAnsi"/>
              </w:rPr>
              <w:t xml:space="preserve">Developing strategies for support </w:t>
            </w:r>
          </w:p>
        </w:tc>
        <w:tc>
          <w:tcPr>
            <w:tcW w:w="6186" w:type="dxa"/>
          </w:tcPr>
          <w:p w14:paraId="37D34A8B" w14:textId="77777777" w:rsidR="001B68B8" w:rsidRDefault="00A450C5">
            <w:pPr>
              <w:pStyle w:val="ListParagraph"/>
              <w:numPr>
                <w:ilvl w:val="0"/>
                <w:numId w:val="29"/>
              </w:numPr>
              <w:rPr>
                <w:rFonts w:cstheme="minorHAnsi"/>
              </w:rPr>
            </w:pPr>
            <w:r>
              <w:rPr>
                <w:rFonts w:cstheme="minorHAnsi"/>
              </w:rPr>
              <w:t xml:space="preserve">Develop strategies to support and encourage pupils to move towards independent learning. </w:t>
            </w:r>
          </w:p>
          <w:p w14:paraId="3FDF8519" w14:textId="77777777" w:rsidR="001B68B8" w:rsidRDefault="00A450C5">
            <w:pPr>
              <w:pStyle w:val="ListParagraph"/>
              <w:numPr>
                <w:ilvl w:val="0"/>
                <w:numId w:val="29"/>
              </w:numPr>
              <w:rPr>
                <w:rFonts w:cstheme="minorHAnsi"/>
              </w:rPr>
            </w:pPr>
            <w:r>
              <w:rPr>
                <w:rFonts w:cstheme="minorHAnsi"/>
              </w:rPr>
              <w:t xml:space="preserve">Use appropriately varied vocabulary to ensure pupils’ understanding. </w:t>
            </w:r>
          </w:p>
          <w:p w14:paraId="7D01D84F" w14:textId="38053152" w:rsidR="001B68B8" w:rsidRDefault="00A450C5">
            <w:pPr>
              <w:pStyle w:val="ListParagraph"/>
              <w:numPr>
                <w:ilvl w:val="0"/>
                <w:numId w:val="29"/>
              </w:numPr>
              <w:rPr>
                <w:rFonts w:cstheme="minorHAnsi"/>
              </w:rPr>
            </w:pPr>
            <w:r>
              <w:rPr>
                <w:rFonts w:cstheme="minorHAnsi"/>
              </w:rPr>
              <w:lastRenderedPageBreak/>
              <w:t xml:space="preserve">Embed </w:t>
            </w:r>
            <w:r w:rsidR="001E7350">
              <w:rPr>
                <w:rFonts w:cstheme="minorHAnsi"/>
              </w:rPr>
              <w:t>excellent</w:t>
            </w:r>
            <w:r>
              <w:rPr>
                <w:rFonts w:cstheme="minorHAnsi"/>
              </w:rPr>
              <w:t xml:space="preserve"> behaviour management strategies using discipline appropriately and fairly in line with the school’s policy. </w:t>
            </w:r>
          </w:p>
          <w:p w14:paraId="4E793EF0" w14:textId="77777777" w:rsidR="001B68B8" w:rsidRDefault="00A450C5">
            <w:pPr>
              <w:pStyle w:val="ListParagraph"/>
              <w:numPr>
                <w:ilvl w:val="0"/>
                <w:numId w:val="29"/>
              </w:numPr>
              <w:rPr>
                <w:rFonts w:cstheme="minorHAnsi"/>
              </w:rPr>
            </w:pPr>
            <w:r>
              <w:rPr>
                <w:rFonts w:cstheme="minorHAnsi"/>
              </w:rPr>
              <w:t xml:space="preserve">Foster and encourage positive, effective, nurturing and safe learning environments inspiring pupils to take pride in and learn from their individual achievements. </w:t>
            </w:r>
          </w:p>
          <w:p w14:paraId="1C706D6F" w14:textId="5E387B3B" w:rsidR="001B68B8" w:rsidRDefault="00A450C5">
            <w:pPr>
              <w:pStyle w:val="ListParagraph"/>
              <w:numPr>
                <w:ilvl w:val="0"/>
                <w:numId w:val="29"/>
              </w:numPr>
              <w:rPr>
                <w:rFonts w:cstheme="minorHAnsi"/>
              </w:rPr>
            </w:pPr>
            <w:r>
              <w:rPr>
                <w:rFonts w:cstheme="minorHAnsi"/>
              </w:rPr>
              <w:t>Recognise, adapt and respond to all pupils encompassing SEN/emotional vulnerabilities, for example, use Makaton, visual timetables</w:t>
            </w:r>
            <w:r w:rsidR="001E7350">
              <w:rPr>
                <w:rFonts w:cstheme="minorHAnsi"/>
              </w:rPr>
              <w:t xml:space="preserve"> as required. </w:t>
            </w:r>
          </w:p>
          <w:p w14:paraId="2022F28C" w14:textId="77777777" w:rsidR="001B68B8" w:rsidRDefault="001B68B8">
            <w:pPr>
              <w:rPr>
                <w:rFonts w:cstheme="minorHAnsi"/>
              </w:rPr>
            </w:pPr>
          </w:p>
        </w:tc>
      </w:tr>
      <w:tr w:rsidR="001B68B8" w14:paraId="01811403" w14:textId="77777777">
        <w:tc>
          <w:tcPr>
            <w:tcW w:w="2830" w:type="dxa"/>
          </w:tcPr>
          <w:p w14:paraId="1143135E" w14:textId="77777777" w:rsidR="001B68B8" w:rsidRDefault="00A450C5">
            <w:pPr>
              <w:rPr>
                <w:rFonts w:cstheme="minorHAnsi"/>
              </w:rPr>
            </w:pPr>
            <w:r>
              <w:rPr>
                <w:rFonts w:cstheme="minorHAnsi"/>
              </w:rPr>
              <w:lastRenderedPageBreak/>
              <w:t xml:space="preserve">Communication and team work </w:t>
            </w:r>
          </w:p>
        </w:tc>
        <w:tc>
          <w:tcPr>
            <w:tcW w:w="6186" w:type="dxa"/>
          </w:tcPr>
          <w:p w14:paraId="554AB7D1" w14:textId="77777777" w:rsidR="001B68B8" w:rsidRDefault="00A450C5">
            <w:pPr>
              <w:pStyle w:val="ListParagraph"/>
              <w:numPr>
                <w:ilvl w:val="0"/>
                <w:numId w:val="30"/>
              </w:numPr>
              <w:rPr>
                <w:rFonts w:cstheme="minorHAnsi"/>
              </w:rPr>
            </w:pPr>
            <w:r>
              <w:rPr>
                <w:rFonts w:cstheme="minorHAnsi"/>
              </w:rPr>
              <w:t>Work closely with teachers to ensure own contribution aligns with the teaching.</w:t>
            </w:r>
          </w:p>
          <w:p w14:paraId="2E7AAF62" w14:textId="77777777" w:rsidR="001B68B8" w:rsidRDefault="00A450C5">
            <w:pPr>
              <w:pStyle w:val="ListParagraph"/>
              <w:numPr>
                <w:ilvl w:val="0"/>
                <w:numId w:val="30"/>
              </w:numPr>
              <w:rPr>
                <w:rFonts w:cstheme="minorHAnsi"/>
              </w:rPr>
            </w:pPr>
            <w:r>
              <w:rPr>
                <w:rFonts w:cstheme="minorHAnsi"/>
              </w:rPr>
              <w:t xml:space="preserve">Ensure regular communication with teachers to provide clarity and consistency within lessons. </w:t>
            </w:r>
          </w:p>
          <w:p w14:paraId="33A71001" w14:textId="77777777" w:rsidR="001B68B8" w:rsidRDefault="00A450C5">
            <w:pPr>
              <w:pStyle w:val="ListParagraph"/>
              <w:numPr>
                <w:ilvl w:val="0"/>
                <w:numId w:val="30"/>
              </w:numPr>
              <w:rPr>
                <w:rFonts w:cstheme="minorHAnsi"/>
              </w:rPr>
            </w:pPr>
            <w:r>
              <w:rPr>
                <w:rFonts w:cstheme="minorHAnsi"/>
              </w:rPr>
              <w:t xml:space="preserve">Deliver/lead small group teaching within clearly defined/planned parameters using initiative, sensitivity and understand. </w:t>
            </w:r>
          </w:p>
          <w:p w14:paraId="2B1DC231" w14:textId="77777777" w:rsidR="001B68B8" w:rsidRDefault="00A450C5">
            <w:pPr>
              <w:pStyle w:val="ListParagraph"/>
              <w:numPr>
                <w:ilvl w:val="0"/>
                <w:numId w:val="30"/>
              </w:numPr>
              <w:rPr>
                <w:rFonts w:cstheme="minorHAnsi"/>
              </w:rPr>
            </w:pPr>
            <w:r>
              <w:rPr>
                <w:rFonts w:cstheme="minorHAnsi"/>
              </w:rPr>
              <w:t xml:space="preserve">Build appropriate relationships with colleagues, pupils, parents, adults and stakeholders. </w:t>
            </w:r>
          </w:p>
          <w:p w14:paraId="2FAFA4BF" w14:textId="77777777" w:rsidR="001B68B8" w:rsidRDefault="00A450C5">
            <w:pPr>
              <w:pStyle w:val="ListParagraph"/>
              <w:numPr>
                <w:ilvl w:val="0"/>
                <w:numId w:val="30"/>
              </w:numPr>
              <w:rPr>
                <w:rFonts w:cstheme="minorHAnsi"/>
              </w:rPr>
            </w:pPr>
            <w:r>
              <w:rPr>
                <w:rFonts w:cstheme="minorHAnsi"/>
              </w:rPr>
              <w:t xml:space="preserve">Comply with policy and procedures for sharing confidential information and know when and where to seek advice. </w:t>
            </w:r>
          </w:p>
          <w:p w14:paraId="00501027" w14:textId="77777777" w:rsidR="001B68B8" w:rsidRDefault="00A450C5">
            <w:pPr>
              <w:pStyle w:val="ListParagraph"/>
              <w:numPr>
                <w:ilvl w:val="0"/>
                <w:numId w:val="30"/>
              </w:numPr>
              <w:rPr>
                <w:rFonts w:cstheme="minorHAnsi"/>
              </w:rPr>
            </w:pPr>
            <w:r>
              <w:rPr>
                <w:rFonts w:cstheme="minorHAnsi"/>
              </w:rPr>
              <w:t>Implement current statutory guidance including ‘Keeping Children Safe in Education’ Part 1, safeguarding policies, Prevent Strategy.</w:t>
            </w:r>
          </w:p>
          <w:p w14:paraId="1A8856B3" w14:textId="77777777" w:rsidR="001B68B8" w:rsidRDefault="00A450C5">
            <w:pPr>
              <w:pStyle w:val="ListParagraph"/>
              <w:numPr>
                <w:ilvl w:val="0"/>
                <w:numId w:val="30"/>
              </w:numPr>
              <w:rPr>
                <w:rFonts w:cstheme="minorHAnsi"/>
              </w:rPr>
            </w:pPr>
            <w:r>
              <w:rPr>
                <w:rFonts w:cstheme="minorHAnsi"/>
              </w:rPr>
              <w:t>Undertake safeguarding training every 3 years.</w:t>
            </w:r>
          </w:p>
          <w:p w14:paraId="7B72E326" w14:textId="77777777" w:rsidR="001B68B8" w:rsidRDefault="00A450C5">
            <w:pPr>
              <w:pStyle w:val="ListParagraph"/>
              <w:numPr>
                <w:ilvl w:val="0"/>
                <w:numId w:val="30"/>
              </w:numPr>
              <w:rPr>
                <w:rFonts w:cstheme="minorHAnsi"/>
              </w:rPr>
            </w:pPr>
            <w:r>
              <w:rPr>
                <w:rFonts w:cstheme="minorHAnsi"/>
              </w:rPr>
              <w:t>Support pupils’ well-being whilst embedding the importance of online safety.</w:t>
            </w:r>
          </w:p>
        </w:tc>
      </w:tr>
      <w:tr w:rsidR="001B68B8" w14:paraId="312D025E" w14:textId="77777777">
        <w:tc>
          <w:tcPr>
            <w:tcW w:w="2830" w:type="dxa"/>
          </w:tcPr>
          <w:p w14:paraId="4FE96FA9" w14:textId="77777777" w:rsidR="001B68B8" w:rsidRDefault="00A450C5">
            <w:pPr>
              <w:rPr>
                <w:rFonts w:cstheme="minorHAnsi"/>
              </w:rPr>
            </w:pPr>
            <w:r>
              <w:rPr>
                <w:rFonts w:cstheme="minorHAnsi"/>
              </w:rPr>
              <w:t>Working with teachers to accurately assess</w:t>
            </w:r>
          </w:p>
        </w:tc>
        <w:tc>
          <w:tcPr>
            <w:tcW w:w="6186" w:type="dxa"/>
          </w:tcPr>
          <w:p w14:paraId="496D858E" w14:textId="77777777" w:rsidR="001B68B8" w:rsidRDefault="00A450C5">
            <w:pPr>
              <w:pStyle w:val="ListParagraph"/>
              <w:numPr>
                <w:ilvl w:val="0"/>
                <w:numId w:val="31"/>
              </w:numPr>
              <w:rPr>
                <w:rFonts w:cstheme="minorHAnsi"/>
              </w:rPr>
            </w:pPr>
            <w:r>
              <w:rPr>
                <w:rFonts w:cstheme="minorHAnsi"/>
              </w:rPr>
              <w:t>Contribute to a range of assessment processes and use information effectively for example: written records.</w:t>
            </w:r>
          </w:p>
          <w:p w14:paraId="09A971C1" w14:textId="77777777" w:rsidR="001B68B8" w:rsidRDefault="00A450C5">
            <w:pPr>
              <w:pStyle w:val="ListParagraph"/>
              <w:numPr>
                <w:ilvl w:val="0"/>
                <w:numId w:val="31"/>
              </w:numPr>
              <w:rPr>
                <w:rFonts w:cstheme="minorHAnsi"/>
              </w:rPr>
            </w:pPr>
            <w:r>
              <w:rPr>
                <w:rFonts w:cstheme="minorHAnsi"/>
              </w:rPr>
              <w:t>Use specific feedback to help pupils make progress.</w:t>
            </w:r>
          </w:p>
          <w:p w14:paraId="3609CDE8" w14:textId="452AB27C" w:rsidR="001B68B8" w:rsidRDefault="00A450C5" w:rsidP="001E7350">
            <w:pPr>
              <w:pStyle w:val="ListParagraph"/>
              <w:numPr>
                <w:ilvl w:val="0"/>
                <w:numId w:val="31"/>
              </w:numPr>
              <w:rPr>
                <w:rFonts w:cstheme="minorHAnsi"/>
              </w:rPr>
            </w:pPr>
            <w:r>
              <w:rPr>
                <w:rFonts w:cstheme="minorHAnsi"/>
              </w:rPr>
              <w:t>Apply good subject knowledge to support accurate assessment.</w:t>
            </w:r>
          </w:p>
        </w:tc>
      </w:tr>
      <w:tr w:rsidR="001B68B8" w14:paraId="4080BBC5" w14:textId="77777777">
        <w:tc>
          <w:tcPr>
            <w:tcW w:w="2830" w:type="dxa"/>
          </w:tcPr>
          <w:p w14:paraId="26C095C2" w14:textId="77777777" w:rsidR="001B68B8" w:rsidRDefault="00A450C5">
            <w:pPr>
              <w:rPr>
                <w:rFonts w:cstheme="minorHAnsi"/>
              </w:rPr>
            </w:pPr>
            <w:r>
              <w:rPr>
                <w:rFonts w:cstheme="minorHAnsi"/>
              </w:rPr>
              <w:t>Using technology</w:t>
            </w:r>
          </w:p>
        </w:tc>
        <w:tc>
          <w:tcPr>
            <w:tcW w:w="6186" w:type="dxa"/>
          </w:tcPr>
          <w:p w14:paraId="044F3AFE" w14:textId="77777777" w:rsidR="001E7350" w:rsidRDefault="001E7350" w:rsidP="001E7350">
            <w:pPr>
              <w:pStyle w:val="ListParagraph"/>
              <w:numPr>
                <w:ilvl w:val="0"/>
                <w:numId w:val="32"/>
              </w:numPr>
              <w:rPr>
                <w:rFonts w:cstheme="minorHAnsi"/>
              </w:rPr>
            </w:pPr>
            <w:r>
              <w:rPr>
                <w:rFonts w:cstheme="minorHAnsi"/>
              </w:rPr>
              <w:t xml:space="preserve">Use school computer systems, including specialist software </w:t>
            </w:r>
            <w:proofErr w:type="spellStart"/>
            <w:r>
              <w:rPr>
                <w:rFonts w:cstheme="minorHAnsi"/>
              </w:rPr>
              <w:t>eg</w:t>
            </w:r>
            <w:proofErr w:type="spellEnd"/>
            <w:r>
              <w:rPr>
                <w:rFonts w:cstheme="minorHAnsi"/>
              </w:rPr>
              <w:t xml:space="preserve">: online registration, intervention programmes and management information systems. </w:t>
            </w:r>
          </w:p>
          <w:p w14:paraId="6E96D5BF" w14:textId="77777777" w:rsidR="001E7350" w:rsidRDefault="001E7350" w:rsidP="001E7350">
            <w:pPr>
              <w:pStyle w:val="ListParagraph"/>
              <w:numPr>
                <w:ilvl w:val="0"/>
                <w:numId w:val="32"/>
              </w:numPr>
              <w:rPr>
                <w:rFonts w:cstheme="minorHAnsi"/>
              </w:rPr>
            </w:pPr>
            <w:r>
              <w:rPr>
                <w:rFonts w:cstheme="minorHAnsi"/>
              </w:rPr>
              <w:t xml:space="preserve">Use relevant technology competently and effectively to improve learning. </w:t>
            </w:r>
          </w:p>
          <w:p w14:paraId="19C89ECC" w14:textId="2B92F86C" w:rsidR="001B68B8" w:rsidRDefault="001E7350" w:rsidP="001E7350">
            <w:pPr>
              <w:pStyle w:val="ListParagraph"/>
              <w:numPr>
                <w:ilvl w:val="0"/>
                <w:numId w:val="32"/>
              </w:numPr>
              <w:rPr>
                <w:rFonts w:cstheme="minorHAnsi"/>
              </w:rPr>
            </w:pPr>
            <w:r>
              <w:rPr>
                <w:rFonts w:cstheme="minorHAnsi"/>
              </w:rPr>
              <w:t>Ensure public use technology safely.</w:t>
            </w:r>
          </w:p>
        </w:tc>
      </w:tr>
      <w:tr w:rsidR="001B68B8" w14:paraId="73DF75DC" w14:textId="77777777">
        <w:tc>
          <w:tcPr>
            <w:tcW w:w="2830" w:type="dxa"/>
          </w:tcPr>
          <w:p w14:paraId="25B04F3B" w14:textId="77777777" w:rsidR="001B68B8" w:rsidRDefault="00A450C5">
            <w:pPr>
              <w:rPr>
                <w:rFonts w:cstheme="minorHAnsi"/>
              </w:rPr>
            </w:pPr>
            <w:r>
              <w:rPr>
                <w:rFonts w:cstheme="minorHAnsi"/>
              </w:rPr>
              <w:t xml:space="preserve">Problem solving/ability to motivate pupils </w:t>
            </w:r>
          </w:p>
        </w:tc>
        <w:tc>
          <w:tcPr>
            <w:tcW w:w="6186" w:type="dxa"/>
          </w:tcPr>
          <w:p w14:paraId="77DC5C07" w14:textId="77777777" w:rsidR="001B68B8" w:rsidRDefault="00A450C5">
            <w:pPr>
              <w:pStyle w:val="ListParagraph"/>
              <w:numPr>
                <w:ilvl w:val="0"/>
                <w:numId w:val="33"/>
              </w:numPr>
              <w:rPr>
                <w:rFonts w:cstheme="minorHAnsi"/>
              </w:rPr>
            </w:pPr>
            <w:r>
              <w:rPr>
                <w:rFonts w:cstheme="minorHAnsi"/>
              </w:rPr>
              <w:t>Use a range of strategies including scaffolding and open questioning skills to enable pupils to access and engage in learning.</w:t>
            </w:r>
          </w:p>
          <w:p w14:paraId="5BC37153" w14:textId="77777777" w:rsidR="001B68B8" w:rsidRDefault="00A450C5">
            <w:pPr>
              <w:pStyle w:val="ListParagraph"/>
              <w:numPr>
                <w:ilvl w:val="0"/>
                <w:numId w:val="33"/>
              </w:numPr>
              <w:rPr>
                <w:rFonts w:cstheme="minorHAnsi"/>
              </w:rPr>
            </w:pPr>
            <w:r>
              <w:rPr>
                <w:rFonts w:cstheme="minorHAnsi"/>
              </w:rPr>
              <w:t>Recognise the difference between pastoral and academic issues and model good behaviour for learning.</w:t>
            </w:r>
          </w:p>
        </w:tc>
      </w:tr>
      <w:tr w:rsidR="001B68B8" w14:paraId="7FB131D7" w14:textId="77777777">
        <w:tc>
          <w:tcPr>
            <w:tcW w:w="2830" w:type="dxa"/>
            <w:shd w:val="clear" w:color="auto" w:fill="C5E0B3" w:themeFill="accent6" w:themeFillTint="66"/>
          </w:tcPr>
          <w:p w14:paraId="5EB96AA9" w14:textId="77777777" w:rsidR="001B68B8" w:rsidRDefault="00A450C5">
            <w:pPr>
              <w:rPr>
                <w:rFonts w:cstheme="minorHAnsi"/>
                <w:b/>
              </w:rPr>
            </w:pPr>
            <w:r>
              <w:rPr>
                <w:rFonts w:cstheme="minorHAnsi"/>
                <w:b/>
              </w:rPr>
              <w:t xml:space="preserve">Behaviours </w:t>
            </w:r>
          </w:p>
        </w:tc>
        <w:tc>
          <w:tcPr>
            <w:tcW w:w="6186" w:type="dxa"/>
            <w:shd w:val="clear" w:color="auto" w:fill="C5E0B3" w:themeFill="accent6" w:themeFillTint="66"/>
          </w:tcPr>
          <w:p w14:paraId="0A3DCB69" w14:textId="77777777" w:rsidR="001B68B8" w:rsidRDefault="00A450C5">
            <w:pPr>
              <w:rPr>
                <w:rFonts w:cstheme="minorHAnsi"/>
              </w:rPr>
            </w:pPr>
            <w:r>
              <w:rPr>
                <w:rFonts w:cstheme="minorHAnsi"/>
              </w:rPr>
              <w:t>What is Required:</w:t>
            </w:r>
          </w:p>
        </w:tc>
      </w:tr>
      <w:tr w:rsidR="001B68B8" w14:paraId="44C877C1" w14:textId="77777777">
        <w:tc>
          <w:tcPr>
            <w:tcW w:w="2830" w:type="dxa"/>
          </w:tcPr>
          <w:p w14:paraId="4BD1F5DF" w14:textId="77777777" w:rsidR="001B68B8" w:rsidRDefault="00A450C5">
            <w:pPr>
              <w:rPr>
                <w:rFonts w:cstheme="minorHAnsi"/>
              </w:rPr>
            </w:pPr>
            <w:r>
              <w:rPr>
                <w:rFonts w:cstheme="minorHAnsi"/>
              </w:rPr>
              <w:t xml:space="preserve">Building relationships/embracing change </w:t>
            </w:r>
          </w:p>
        </w:tc>
        <w:tc>
          <w:tcPr>
            <w:tcW w:w="6186" w:type="dxa"/>
          </w:tcPr>
          <w:p w14:paraId="50D25416" w14:textId="77777777" w:rsidR="001B68B8" w:rsidRDefault="00A450C5">
            <w:pPr>
              <w:pStyle w:val="ListParagraph"/>
              <w:numPr>
                <w:ilvl w:val="0"/>
                <w:numId w:val="34"/>
              </w:numPr>
              <w:rPr>
                <w:rFonts w:cstheme="minorHAnsi"/>
              </w:rPr>
            </w:pPr>
            <w:r>
              <w:rPr>
                <w:rFonts w:cstheme="minorHAnsi"/>
              </w:rPr>
              <w:t xml:space="preserve">Flexibility trust. Professional conduct, confidentiality and being respectful. </w:t>
            </w:r>
          </w:p>
          <w:p w14:paraId="2FF0B54C" w14:textId="77777777" w:rsidR="001B68B8" w:rsidRDefault="00A450C5">
            <w:pPr>
              <w:pStyle w:val="ListParagraph"/>
              <w:numPr>
                <w:ilvl w:val="0"/>
                <w:numId w:val="34"/>
              </w:numPr>
              <w:rPr>
                <w:rFonts w:cstheme="minorHAnsi"/>
              </w:rPr>
            </w:pPr>
            <w:r>
              <w:rPr>
                <w:rFonts w:cstheme="minorHAnsi"/>
              </w:rPr>
              <w:lastRenderedPageBreak/>
              <w:t xml:space="preserve">Promote the school’s efforts to build positive behaviour for learning. </w:t>
            </w:r>
          </w:p>
          <w:p w14:paraId="4067EE44" w14:textId="77777777" w:rsidR="001B68B8" w:rsidRDefault="00A450C5">
            <w:pPr>
              <w:pStyle w:val="ListParagraph"/>
              <w:numPr>
                <w:ilvl w:val="0"/>
                <w:numId w:val="34"/>
              </w:numPr>
              <w:rPr>
                <w:rFonts w:cstheme="minorHAnsi"/>
              </w:rPr>
            </w:pPr>
            <w:r>
              <w:rPr>
                <w:rFonts w:cstheme="minorHAnsi"/>
              </w:rPr>
              <w:t xml:space="preserve">Promote and exemplify positive behaviour and uphold the school ethos. </w:t>
            </w:r>
          </w:p>
          <w:p w14:paraId="6E2C6F62" w14:textId="77777777" w:rsidR="001B68B8" w:rsidRDefault="00A450C5">
            <w:pPr>
              <w:pStyle w:val="ListParagraph"/>
              <w:numPr>
                <w:ilvl w:val="0"/>
                <w:numId w:val="34"/>
              </w:numPr>
              <w:rPr>
                <w:rFonts w:cstheme="minorHAnsi"/>
              </w:rPr>
            </w:pPr>
            <w:r>
              <w:rPr>
                <w:rFonts w:cstheme="minorHAnsi"/>
              </w:rPr>
              <w:t xml:space="preserve">Be enthusiastic and open to new ideas. </w:t>
            </w:r>
          </w:p>
          <w:p w14:paraId="39B9E3C9" w14:textId="77777777" w:rsidR="001B68B8" w:rsidRDefault="00A450C5">
            <w:pPr>
              <w:pStyle w:val="ListParagraph"/>
              <w:numPr>
                <w:ilvl w:val="0"/>
                <w:numId w:val="34"/>
              </w:numPr>
              <w:contextualSpacing w:val="0"/>
              <w:rPr>
                <w:rFonts w:cstheme="minorHAnsi"/>
              </w:rPr>
            </w:pPr>
            <w:r>
              <w:rPr>
                <w:rFonts w:cstheme="minorHAnsi"/>
              </w:rPr>
              <w:t>Following and applying the school’s behaviour and rewards policies.</w:t>
            </w:r>
          </w:p>
          <w:p w14:paraId="2B646020" w14:textId="77777777" w:rsidR="001B68B8" w:rsidRDefault="001B68B8">
            <w:pPr>
              <w:rPr>
                <w:rFonts w:cstheme="minorHAnsi"/>
              </w:rPr>
            </w:pPr>
          </w:p>
        </w:tc>
      </w:tr>
      <w:tr w:rsidR="001B68B8" w14:paraId="0FE479D2" w14:textId="77777777">
        <w:tc>
          <w:tcPr>
            <w:tcW w:w="2830" w:type="dxa"/>
          </w:tcPr>
          <w:p w14:paraId="59A6EF91" w14:textId="77777777" w:rsidR="001B68B8" w:rsidRDefault="00A450C5">
            <w:pPr>
              <w:rPr>
                <w:rFonts w:cstheme="minorHAnsi"/>
              </w:rPr>
            </w:pPr>
            <w:r>
              <w:rPr>
                <w:rFonts w:cstheme="minorHAnsi"/>
              </w:rPr>
              <w:lastRenderedPageBreak/>
              <w:t xml:space="preserve">Adding value to education </w:t>
            </w:r>
          </w:p>
        </w:tc>
        <w:tc>
          <w:tcPr>
            <w:tcW w:w="6186" w:type="dxa"/>
          </w:tcPr>
          <w:p w14:paraId="74418050" w14:textId="77777777" w:rsidR="001B68B8" w:rsidRDefault="00A450C5">
            <w:pPr>
              <w:pStyle w:val="ListParagraph"/>
              <w:numPr>
                <w:ilvl w:val="0"/>
                <w:numId w:val="35"/>
              </w:numPr>
              <w:rPr>
                <w:rFonts w:cstheme="minorHAnsi"/>
              </w:rPr>
            </w:pPr>
            <w:r>
              <w:rPr>
                <w:rFonts w:cstheme="minorHAnsi"/>
              </w:rPr>
              <w:t xml:space="preserve">Praise; provide constructive and specific feedback and support pupils, helping them to achieve their maximum potential socially, emotionally and academically through peer marking and reflection. </w:t>
            </w:r>
          </w:p>
        </w:tc>
      </w:tr>
      <w:tr w:rsidR="001B68B8" w14:paraId="4C5D8E93" w14:textId="77777777">
        <w:tc>
          <w:tcPr>
            <w:tcW w:w="2830" w:type="dxa"/>
          </w:tcPr>
          <w:p w14:paraId="4B223166" w14:textId="77777777" w:rsidR="001B68B8" w:rsidRDefault="00A450C5">
            <w:pPr>
              <w:rPr>
                <w:rFonts w:cstheme="minorHAnsi"/>
              </w:rPr>
            </w:pPr>
            <w:r>
              <w:rPr>
                <w:rFonts w:cstheme="minorHAnsi"/>
              </w:rPr>
              <w:t xml:space="preserve">Promoting equality, diversity and inclusion </w:t>
            </w:r>
          </w:p>
        </w:tc>
        <w:tc>
          <w:tcPr>
            <w:tcW w:w="6186" w:type="dxa"/>
          </w:tcPr>
          <w:p w14:paraId="79CDF429" w14:textId="77777777" w:rsidR="001B68B8" w:rsidRDefault="00A450C5">
            <w:pPr>
              <w:pStyle w:val="ListParagraph"/>
              <w:numPr>
                <w:ilvl w:val="0"/>
                <w:numId w:val="35"/>
              </w:numPr>
              <w:rPr>
                <w:rFonts w:cstheme="minorHAnsi"/>
              </w:rPr>
            </w:pPr>
            <w:r>
              <w:rPr>
                <w:rFonts w:cstheme="minorHAnsi"/>
              </w:rPr>
              <w:t>Keep pupils at the centre of everything.</w:t>
            </w:r>
          </w:p>
          <w:p w14:paraId="6D1CCE7D" w14:textId="77777777" w:rsidR="001B68B8" w:rsidRDefault="00A450C5">
            <w:pPr>
              <w:pStyle w:val="ListParagraph"/>
              <w:numPr>
                <w:ilvl w:val="0"/>
                <w:numId w:val="35"/>
              </w:numPr>
              <w:rPr>
                <w:rFonts w:cstheme="minorHAnsi"/>
              </w:rPr>
            </w:pPr>
            <w:r>
              <w:rPr>
                <w:rFonts w:cstheme="minorHAnsi"/>
              </w:rPr>
              <w:t>Promote community cohesion and cultural diversity encompassing a full understanding of the school’s ethos.</w:t>
            </w:r>
          </w:p>
          <w:p w14:paraId="052A8C85" w14:textId="77777777" w:rsidR="001B68B8" w:rsidRDefault="00A450C5">
            <w:pPr>
              <w:pStyle w:val="ListParagraph"/>
              <w:numPr>
                <w:ilvl w:val="0"/>
                <w:numId w:val="35"/>
              </w:numPr>
              <w:contextualSpacing w:val="0"/>
              <w:rPr>
                <w:rFonts w:cstheme="minorHAnsi"/>
              </w:rPr>
            </w:pPr>
            <w:r>
              <w:rPr>
                <w:rFonts w:cstheme="minorHAnsi"/>
              </w:rPr>
              <w:t xml:space="preserve">To plan and select carefully the resources required to meet the diversity of students’ needs and interests. </w:t>
            </w:r>
          </w:p>
        </w:tc>
      </w:tr>
      <w:tr w:rsidR="001B68B8" w14:paraId="67CB4389" w14:textId="77777777">
        <w:tc>
          <w:tcPr>
            <w:tcW w:w="2830" w:type="dxa"/>
          </w:tcPr>
          <w:p w14:paraId="3C338973" w14:textId="77777777" w:rsidR="001B68B8" w:rsidRDefault="00A450C5">
            <w:pPr>
              <w:rPr>
                <w:rFonts w:cstheme="minorHAnsi"/>
              </w:rPr>
            </w:pPr>
            <w:r>
              <w:rPr>
                <w:rFonts w:cstheme="minorHAnsi"/>
              </w:rPr>
              <w:t xml:space="preserve">Professional standards and personal accountability </w:t>
            </w:r>
          </w:p>
        </w:tc>
        <w:tc>
          <w:tcPr>
            <w:tcW w:w="6186" w:type="dxa"/>
          </w:tcPr>
          <w:p w14:paraId="091704BD" w14:textId="2DD7B765" w:rsidR="001E7350" w:rsidRDefault="001E7350">
            <w:pPr>
              <w:pStyle w:val="ListParagraph"/>
              <w:numPr>
                <w:ilvl w:val="0"/>
                <w:numId w:val="36"/>
              </w:numPr>
              <w:rPr>
                <w:rFonts w:cstheme="minorHAnsi"/>
              </w:rPr>
            </w:pPr>
            <w:r>
              <w:rPr>
                <w:rFonts w:cstheme="minorHAnsi"/>
              </w:rPr>
              <w:t>Show commitment to the school’s Vision – Better Never Stops – and values: Community, Kindness, Respect and Excellence.</w:t>
            </w:r>
          </w:p>
          <w:p w14:paraId="202CD7C5" w14:textId="2ED05343" w:rsidR="001B68B8" w:rsidRDefault="00A450C5">
            <w:pPr>
              <w:pStyle w:val="ListParagraph"/>
              <w:numPr>
                <w:ilvl w:val="0"/>
                <w:numId w:val="36"/>
              </w:numPr>
              <w:rPr>
                <w:rFonts w:cstheme="minorHAnsi"/>
              </w:rPr>
            </w:pPr>
            <w:r>
              <w:rPr>
                <w:rFonts w:cstheme="minorHAnsi"/>
              </w:rPr>
              <w:t xml:space="preserve">Demonstrate professional relationships in line with </w:t>
            </w:r>
            <w:r w:rsidR="001E7350">
              <w:rPr>
                <w:rFonts w:cstheme="minorHAnsi"/>
              </w:rPr>
              <w:t xml:space="preserve">the </w:t>
            </w:r>
            <w:r>
              <w:rPr>
                <w:rFonts w:cstheme="minorHAnsi"/>
              </w:rPr>
              <w:t xml:space="preserve">Staff Handbook. </w:t>
            </w:r>
          </w:p>
          <w:p w14:paraId="735E75FB" w14:textId="77777777" w:rsidR="001B68B8" w:rsidRDefault="00A450C5">
            <w:pPr>
              <w:pStyle w:val="ListParagraph"/>
              <w:numPr>
                <w:ilvl w:val="0"/>
                <w:numId w:val="36"/>
              </w:numPr>
              <w:rPr>
                <w:rFonts w:cstheme="minorHAnsi"/>
              </w:rPr>
            </w:pPr>
            <w:r>
              <w:rPr>
                <w:rFonts w:cstheme="minorHAnsi"/>
              </w:rPr>
              <w:t xml:space="preserve">Be diplomatic, a positive role model and maintain confidentiality. </w:t>
            </w:r>
          </w:p>
          <w:p w14:paraId="09E12116" w14:textId="77777777" w:rsidR="001B68B8" w:rsidRDefault="00A450C5">
            <w:pPr>
              <w:pStyle w:val="ListParagraph"/>
              <w:numPr>
                <w:ilvl w:val="0"/>
                <w:numId w:val="36"/>
              </w:numPr>
              <w:rPr>
                <w:rFonts w:cstheme="minorHAnsi"/>
              </w:rPr>
            </w:pPr>
            <w:r>
              <w:rPr>
                <w:rFonts w:cstheme="minorHAnsi"/>
              </w:rPr>
              <w:t xml:space="preserve">Optimise learning opportunities and reflect on their personal development. </w:t>
            </w:r>
          </w:p>
          <w:p w14:paraId="1CBF090F" w14:textId="77777777" w:rsidR="001B68B8" w:rsidRDefault="00A450C5">
            <w:pPr>
              <w:pStyle w:val="ListParagraph"/>
              <w:numPr>
                <w:ilvl w:val="0"/>
                <w:numId w:val="36"/>
              </w:numPr>
              <w:rPr>
                <w:rFonts w:cstheme="minorHAnsi"/>
              </w:rPr>
            </w:pPr>
            <w:r>
              <w:rPr>
                <w:rFonts w:cstheme="minorHAnsi"/>
              </w:rPr>
              <w:t xml:space="preserve">Demonstrate a willingness to learn and improve personal skill set. </w:t>
            </w:r>
          </w:p>
        </w:tc>
      </w:tr>
      <w:tr w:rsidR="001B68B8" w14:paraId="503FB874" w14:textId="77777777">
        <w:tc>
          <w:tcPr>
            <w:tcW w:w="2830" w:type="dxa"/>
          </w:tcPr>
          <w:p w14:paraId="7BEADCB8" w14:textId="77777777" w:rsidR="001B68B8" w:rsidRDefault="00A450C5">
            <w:pPr>
              <w:rPr>
                <w:rFonts w:cstheme="minorHAnsi"/>
              </w:rPr>
            </w:pPr>
            <w:r>
              <w:rPr>
                <w:rFonts w:cstheme="minorHAnsi"/>
              </w:rPr>
              <w:t>Team working, collaboration/engagement</w:t>
            </w:r>
          </w:p>
        </w:tc>
        <w:tc>
          <w:tcPr>
            <w:tcW w:w="6186" w:type="dxa"/>
          </w:tcPr>
          <w:p w14:paraId="7C228C01" w14:textId="77777777" w:rsidR="001B68B8" w:rsidRDefault="00A450C5">
            <w:pPr>
              <w:pStyle w:val="ListParagraph"/>
              <w:numPr>
                <w:ilvl w:val="0"/>
                <w:numId w:val="37"/>
              </w:numPr>
              <w:rPr>
                <w:rFonts w:cstheme="minorHAnsi"/>
              </w:rPr>
            </w:pPr>
            <w:r>
              <w:rPr>
                <w:rFonts w:cstheme="minorHAnsi"/>
              </w:rPr>
              <w:t xml:space="preserve">Work collaboratively and constructively with the whole school team. </w:t>
            </w:r>
          </w:p>
          <w:p w14:paraId="54620AA8" w14:textId="77777777" w:rsidR="001B68B8" w:rsidRDefault="00A450C5">
            <w:pPr>
              <w:pStyle w:val="ListParagraph"/>
              <w:numPr>
                <w:ilvl w:val="0"/>
                <w:numId w:val="37"/>
              </w:numPr>
              <w:rPr>
                <w:rFonts w:cstheme="minorHAnsi"/>
              </w:rPr>
            </w:pPr>
            <w:r>
              <w:rPr>
                <w:rFonts w:cstheme="minorHAnsi"/>
              </w:rPr>
              <w:t>Engage professionally as appropriate with outside professionals.</w:t>
            </w:r>
          </w:p>
        </w:tc>
      </w:tr>
      <w:tr w:rsidR="001B68B8" w14:paraId="7527EA21" w14:textId="77777777">
        <w:tc>
          <w:tcPr>
            <w:tcW w:w="2830" w:type="dxa"/>
          </w:tcPr>
          <w:p w14:paraId="379429C9" w14:textId="77777777" w:rsidR="001B68B8" w:rsidRDefault="00A450C5">
            <w:pPr>
              <w:rPr>
                <w:rFonts w:cstheme="minorHAnsi"/>
                <w:b/>
              </w:rPr>
            </w:pPr>
            <w:r>
              <w:rPr>
                <w:rFonts w:cstheme="minorHAnsi"/>
                <w:b/>
              </w:rPr>
              <w:t>Confidentiality</w:t>
            </w:r>
          </w:p>
        </w:tc>
        <w:tc>
          <w:tcPr>
            <w:tcW w:w="6186" w:type="dxa"/>
          </w:tcPr>
          <w:p w14:paraId="4A13D039" w14:textId="77777777" w:rsidR="001B68B8" w:rsidRDefault="00A450C5">
            <w:pPr>
              <w:bidi/>
              <w:jc w:val="right"/>
              <w:rPr>
                <w:rFonts w:cstheme="minorHAnsi"/>
              </w:rPr>
            </w:pPr>
            <w:r>
              <w:rPr>
                <w:rFonts w:cstheme="minorHAnsi"/>
              </w:rPr>
              <w:t xml:space="preserve">During the course of your employment you may see, hear or have access to, information on matters of a confidential nature relating to the work of Penn Wood School or to the health and personal affairs of students and staff.  Under no circumstances should such information be divulged or passed on to any unauthorised person or organisation.  </w:t>
            </w:r>
          </w:p>
        </w:tc>
      </w:tr>
      <w:tr w:rsidR="001B68B8" w14:paraId="2BF9B606" w14:textId="77777777">
        <w:tc>
          <w:tcPr>
            <w:tcW w:w="2830" w:type="dxa"/>
          </w:tcPr>
          <w:p w14:paraId="174DE283" w14:textId="77777777" w:rsidR="001B68B8" w:rsidRDefault="00A450C5">
            <w:pPr>
              <w:rPr>
                <w:rFonts w:cstheme="minorHAnsi"/>
                <w:b/>
              </w:rPr>
            </w:pPr>
            <w:r>
              <w:rPr>
                <w:rFonts w:cstheme="minorHAnsi"/>
                <w:b/>
              </w:rPr>
              <w:t>Data Protection</w:t>
            </w:r>
          </w:p>
        </w:tc>
        <w:tc>
          <w:tcPr>
            <w:tcW w:w="6186" w:type="dxa"/>
          </w:tcPr>
          <w:p w14:paraId="21F76C12" w14:textId="77777777" w:rsidR="001B68B8" w:rsidRDefault="00A450C5">
            <w:pPr>
              <w:rPr>
                <w:rFonts w:cstheme="minorHAnsi"/>
              </w:rPr>
            </w:pPr>
            <w:r>
              <w:rPr>
                <w:rFonts w:cstheme="minorHAnsi"/>
              </w:rPr>
              <w:t>During the course of your employment you will have access to data and personal information that must be processed in accordance with the terms and conditions of the Data Protection Act 2018 (DPA 2018).</w:t>
            </w:r>
          </w:p>
        </w:tc>
      </w:tr>
      <w:tr w:rsidR="001B68B8" w14:paraId="62842BD1" w14:textId="77777777">
        <w:tc>
          <w:tcPr>
            <w:tcW w:w="2830" w:type="dxa"/>
          </w:tcPr>
          <w:p w14:paraId="25C8C299" w14:textId="77777777" w:rsidR="001B68B8" w:rsidRDefault="00A450C5">
            <w:pPr>
              <w:rPr>
                <w:rFonts w:cstheme="minorHAnsi"/>
                <w:b/>
              </w:rPr>
            </w:pPr>
            <w:r>
              <w:rPr>
                <w:rFonts w:cstheme="minorHAnsi"/>
                <w:b/>
              </w:rPr>
              <w:t>Health and Safety</w:t>
            </w:r>
          </w:p>
        </w:tc>
        <w:tc>
          <w:tcPr>
            <w:tcW w:w="6186" w:type="dxa"/>
          </w:tcPr>
          <w:p w14:paraId="21DE26D3" w14:textId="77777777" w:rsidR="001B68B8" w:rsidRDefault="00A450C5">
            <w:pPr>
              <w:rPr>
                <w:rFonts w:cstheme="minorHAnsi"/>
                <w:b/>
              </w:rPr>
            </w:pPr>
            <w:r>
              <w:rPr>
                <w:rFonts w:cstheme="minorHAnsi"/>
              </w:rPr>
              <w:t>You are required to comply with the school’s Health and Safety policy at all times.</w:t>
            </w:r>
          </w:p>
        </w:tc>
      </w:tr>
    </w:tbl>
    <w:p w14:paraId="0391CF7D" w14:textId="77777777" w:rsidR="001B68B8" w:rsidRDefault="001B68B8">
      <w:pPr>
        <w:rPr>
          <w:rFonts w:cstheme="minorHAnsi"/>
          <w:b/>
        </w:rPr>
      </w:pPr>
    </w:p>
    <w:sectPr w:rsidR="001B68B8">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AEDD" w14:textId="77777777" w:rsidR="00A450C5" w:rsidRDefault="00A450C5">
      <w:pPr>
        <w:spacing w:after="0" w:line="240" w:lineRule="auto"/>
      </w:pPr>
      <w:r>
        <w:separator/>
      </w:r>
    </w:p>
  </w:endnote>
  <w:endnote w:type="continuationSeparator" w:id="0">
    <w:p w14:paraId="47AC79A2" w14:textId="77777777" w:rsidR="00A450C5" w:rsidRDefault="00A4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4939A" w14:textId="77777777" w:rsidR="00A450C5" w:rsidRDefault="00A450C5">
      <w:pPr>
        <w:spacing w:after="0" w:line="240" w:lineRule="auto"/>
      </w:pPr>
      <w:r>
        <w:separator/>
      </w:r>
    </w:p>
  </w:footnote>
  <w:footnote w:type="continuationSeparator" w:id="0">
    <w:p w14:paraId="72E1DF89" w14:textId="77777777" w:rsidR="00A450C5" w:rsidRDefault="00A45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0745" w14:textId="1050D8C5" w:rsidR="001B68B8" w:rsidRDefault="00A450C5">
    <w:pPr>
      <w:pStyle w:val="Heading4"/>
      <w:tabs>
        <w:tab w:val="center" w:pos="4513"/>
      </w:tabs>
      <w:rPr>
        <w:rFonts w:asciiTheme="minorHAnsi" w:eastAsia="Times New Roman" w:hAnsiTheme="minorHAnsi" w:cstheme="minorHAnsi"/>
        <w:b/>
        <w:bCs/>
        <w:i w:val="0"/>
        <w:iCs w:val="0"/>
        <w:color w:val="auto"/>
        <w:sz w:val="20"/>
        <w:szCs w:val="20"/>
      </w:rPr>
    </w:pPr>
    <w:r>
      <w:rPr>
        <w:rFonts w:asciiTheme="minorHAnsi" w:eastAsia="Times New Roman" w:hAnsiTheme="minorHAnsi" w:cstheme="minorHAnsi"/>
        <w:b/>
        <w:bCs/>
        <w:i w:val="0"/>
        <w:iCs w:val="0"/>
        <w:noProof/>
        <w:color w:val="auto"/>
        <w:sz w:val="28"/>
        <w:szCs w:val="24"/>
        <w:lang w:eastAsia="en-GB"/>
      </w:rPr>
      <w:drawing>
        <wp:anchor distT="36576" distB="36576" distL="36576" distR="36576" simplePos="0" relativeHeight="251660288" behindDoc="0" locked="0" layoutInCell="1" allowOverlap="1" wp14:anchorId="117E8ED4" wp14:editId="0898BA30">
          <wp:simplePos x="0" y="0"/>
          <wp:positionH relativeFrom="column">
            <wp:posOffset>648335</wp:posOffset>
          </wp:positionH>
          <wp:positionV relativeFrom="paragraph">
            <wp:posOffset>36195</wp:posOffset>
          </wp:positionV>
          <wp:extent cx="495300" cy="541498"/>
          <wp:effectExtent l="0" t="0" r="0" b="0"/>
          <wp:wrapNone/>
          <wp:docPr id="1" name="Picture 1" descr="penn woo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n wood background"/>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20636" t="9900" r="25911" b="16481"/>
                  <a:stretch>
                    <a:fillRect/>
                  </a:stretch>
                </pic:blipFill>
                <pic:spPr bwMode="auto">
                  <a:xfrm>
                    <a:off x="0" y="0"/>
                    <a:ext cx="495300" cy="54149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bCs/>
        <w:i w:val="0"/>
        <w:iCs w:val="0"/>
        <w:color w:val="auto"/>
        <w:sz w:val="20"/>
        <w:szCs w:val="20"/>
      </w:rPr>
      <w:tab/>
      <w:t>Penn Wood Primary and Nursery School</w:t>
    </w:r>
  </w:p>
  <w:p w14:paraId="7457C5CB" w14:textId="77777777" w:rsidR="001B68B8" w:rsidRDefault="00A450C5">
    <w:pPr>
      <w:spacing w:after="0" w:line="240" w:lineRule="auto"/>
      <w:jc w:val="center"/>
      <w:rPr>
        <w:rFonts w:eastAsia="Times New Roman" w:cstheme="minorHAnsi"/>
        <w:sz w:val="20"/>
        <w:szCs w:val="20"/>
      </w:rPr>
    </w:pPr>
    <w:r>
      <w:rPr>
        <w:rFonts w:eastAsia="Times New Roman" w:cstheme="minorHAnsi"/>
        <w:sz w:val="20"/>
        <w:szCs w:val="20"/>
      </w:rPr>
      <w:t>Penn Road, Slough Berkshire, SL2 1PH</w:t>
    </w:r>
  </w:p>
  <w:p w14:paraId="664BF3E1" w14:textId="77777777" w:rsidR="001B68B8" w:rsidRDefault="00A450C5">
    <w:pPr>
      <w:spacing w:after="0" w:line="240" w:lineRule="auto"/>
      <w:jc w:val="center"/>
      <w:rPr>
        <w:rFonts w:eastAsia="Times New Roman" w:cstheme="minorHAnsi"/>
        <w:sz w:val="20"/>
        <w:szCs w:val="20"/>
      </w:rPr>
    </w:pPr>
    <w:r>
      <w:rPr>
        <w:rFonts w:eastAsia="Times New Roman" w:cstheme="minorHAnsi"/>
        <w:sz w:val="20"/>
        <w:szCs w:val="20"/>
      </w:rPr>
      <w:t xml:space="preserve">Telephone:  01753 521811 </w:t>
    </w:r>
  </w:p>
  <w:p w14:paraId="0AD7F7C0" w14:textId="77777777" w:rsidR="001B68B8" w:rsidRDefault="00A450C5">
    <w:pPr>
      <w:spacing w:after="0" w:line="240" w:lineRule="auto"/>
      <w:jc w:val="center"/>
      <w:rPr>
        <w:rFonts w:eastAsia="Times New Roman" w:cstheme="minorHAnsi"/>
        <w:sz w:val="20"/>
        <w:szCs w:val="20"/>
      </w:rPr>
    </w:pPr>
    <w:r>
      <w:rPr>
        <w:rFonts w:eastAsia="Times New Roman" w:cstheme="minorHAnsi"/>
        <w:sz w:val="20"/>
        <w:szCs w:val="20"/>
      </w:rPr>
      <w:t xml:space="preserve">Email: </w:t>
    </w:r>
    <w:hyperlink r:id="rId2" w:history="1">
      <w:r>
        <w:rPr>
          <w:rFonts w:eastAsia="Times New Roman" w:cstheme="minorHAnsi"/>
          <w:color w:val="0000FF"/>
          <w:sz w:val="20"/>
          <w:szCs w:val="20"/>
          <w:u w:val="single"/>
        </w:rPr>
        <w:t>enquiries@pennwood.slough.sch.uk</w:t>
      </w:r>
    </w:hyperlink>
  </w:p>
  <w:p w14:paraId="1A4841A4" w14:textId="77777777" w:rsidR="001B68B8" w:rsidRDefault="001B68B8">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06.25pt" o:bullet="t">
        <v:imagedata r:id="rId1" o:title="tree of life"/>
      </v:shape>
    </w:pict>
  </w:numPicBullet>
  <w:numPicBullet w:numPicBulletId="1">
    <w:pict>
      <v:shape id="_x0000_i1027" type="#_x0000_t75" style="width:122.25pt;height:96.75pt" o:bullet="t">
        <v:imagedata r:id="rId2" o:title="Tree"/>
      </v:shape>
    </w:pict>
  </w:numPicBullet>
  <w:abstractNum w:abstractNumId="0" w15:restartNumberingAfterBreak="0">
    <w:nsid w:val="01A5487D"/>
    <w:multiLevelType w:val="hybridMultilevel"/>
    <w:tmpl w:val="61A44720"/>
    <w:lvl w:ilvl="0" w:tplc="118EF23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35C4A"/>
    <w:multiLevelType w:val="hybridMultilevel"/>
    <w:tmpl w:val="AC58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702F3"/>
    <w:multiLevelType w:val="hybridMultilevel"/>
    <w:tmpl w:val="BD7E27DC"/>
    <w:lvl w:ilvl="0" w:tplc="118EF23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F5475"/>
    <w:multiLevelType w:val="hybridMultilevel"/>
    <w:tmpl w:val="A37C5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F74A9"/>
    <w:multiLevelType w:val="hybridMultilevel"/>
    <w:tmpl w:val="77F4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4E7D"/>
    <w:multiLevelType w:val="hybridMultilevel"/>
    <w:tmpl w:val="9EDA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10AB5"/>
    <w:multiLevelType w:val="hybridMultilevel"/>
    <w:tmpl w:val="44EE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A6643"/>
    <w:multiLevelType w:val="hybridMultilevel"/>
    <w:tmpl w:val="ABBA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61E6C"/>
    <w:multiLevelType w:val="hybridMultilevel"/>
    <w:tmpl w:val="6D909A4E"/>
    <w:lvl w:ilvl="0" w:tplc="2F04F9B6">
      <w:start w:val="20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42CF7"/>
    <w:multiLevelType w:val="hybridMultilevel"/>
    <w:tmpl w:val="6854E9FA"/>
    <w:lvl w:ilvl="0" w:tplc="0BC4A59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32D76"/>
    <w:multiLevelType w:val="hybridMultilevel"/>
    <w:tmpl w:val="2A72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A13F9"/>
    <w:multiLevelType w:val="hybridMultilevel"/>
    <w:tmpl w:val="422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42C4"/>
    <w:multiLevelType w:val="hybridMultilevel"/>
    <w:tmpl w:val="5728FD12"/>
    <w:lvl w:ilvl="0" w:tplc="118EF23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A4605"/>
    <w:multiLevelType w:val="hybridMultilevel"/>
    <w:tmpl w:val="7472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B7799"/>
    <w:multiLevelType w:val="hybridMultilevel"/>
    <w:tmpl w:val="E08E6A44"/>
    <w:lvl w:ilvl="0" w:tplc="118EF23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7A7D3E"/>
    <w:multiLevelType w:val="hybridMultilevel"/>
    <w:tmpl w:val="EDA0C7BA"/>
    <w:lvl w:ilvl="0" w:tplc="118EF23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A851F7"/>
    <w:multiLevelType w:val="hybridMultilevel"/>
    <w:tmpl w:val="882A26C0"/>
    <w:lvl w:ilvl="0" w:tplc="118EF238">
      <w:start w:val="1"/>
      <w:numFmt w:val="bullet"/>
      <w:lvlText w:val=""/>
      <w:lvlPicBulletId w:val="1"/>
      <w:lvlJc w:val="left"/>
      <w:pPr>
        <w:ind w:left="1134" w:hanging="360"/>
      </w:pPr>
      <w:rPr>
        <w:rFonts w:ascii="Symbol" w:hAnsi="Symbol" w:hint="default"/>
        <w:color w:val="auto"/>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7" w15:restartNumberingAfterBreak="0">
    <w:nsid w:val="49062330"/>
    <w:multiLevelType w:val="hybridMultilevel"/>
    <w:tmpl w:val="0C881CF4"/>
    <w:lvl w:ilvl="0" w:tplc="118EF23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F6233"/>
    <w:multiLevelType w:val="hybridMultilevel"/>
    <w:tmpl w:val="355A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F7B18"/>
    <w:multiLevelType w:val="hybridMultilevel"/>
    <w:tmpl w:val="A120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966AB"/>
    <w:multiLevelType w:val="hybridMultilevel"/>
    <w:tmpl w:val="464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4012B"/>
    <w:multiLevelType w:val="hybridMultilevel"/>
    <w:tmpl w:val="87DA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7411C"/>
    <w:multiLevelType w:val="hybridMultilevel"/>
    <w:tmpl w:val="7F462122"/>
    <w:lvl w:ilvl="0" w:tplc="118EF23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AA6C51"/>
    <w:multiLevelType w:val="hybridMultilevel"/>
    <w:tmpl w:val="63948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43BC9"/>
    <w:multiLevelType w:val="hybridMultilevel"/>
    <w:tmpl w:val="8404F11E"/>
    <w:lvl w:ilvl="0" w:tplc="252081FE">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2937FB"/>
    <w:multiLevelType w:val="hybridMultilevel"/>
    <w:tmpl w:val="AA4E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D15DE"/>
    <w:multiLevelType w:val="hybridMultilevel"/>
    <w:tmpl w:val="892CC7BA"/>
    <w:lvl w:ilvl="0" w:tplc="B3068378">
      <w:start w:val="1"/>
      <w:numFmt w:val="bullet"/>
      <w:lvlText w:val=""/>
      <w:lvlPicBulletId w:val="1"/>
      <w:lvlJc w:val="left"/>
      <w:pPr>
        <w:ind w:left="1636" w:hanging="360"/>
      </w:pPr>
      <w:rPr>
        <w:rFonts w:ascii="Symbol" w:hAnsi="Symbol" w:hint="default"/>
        <w:color w:val="auto"/>
        <w:sz w:val="40"/>
        <w:szCs w:val="4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15:restartNumberingAfterBreak="0">
    <w:nsid w:val="59BE10AE"/>
    <w:multiLevelType w:val="hybridMultilevel"/>
    <w:tmpl w:val="1FD6CA46"/>
    <w:lvl w:ilvl="0" w:tplc="118EF23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E20259"/>
    <w:multiLevelType w:val="hybridMultilevel"/>
    <w:tmpl w:val="10B69948"/>
    <w:lvl w:ilvl="0" w:tplc="118EF23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7425FE"/>
    <w:multiLevelType w:val="hybridMultilevel"/>
    <w:tmpl w:val="8A68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F449F"/>
    <w:multiLevelType w:val="hybridMultilevel"/>
    <w:tmpl w:val="FEEA1F56"/>
    <w:lvl w:ilvl="0" w:tplc="118EF238">
      <w:start w:val="1"/>
      <w:numFmt w:val="bullet"/>
      <w:lvlText w:val=""/>
      <w:lvlPicBulletId w:val="1"/>
      <w:lvlJc w:val="left"/>
      <w:pPr>
        <w:ind w:left="774" w:hanging="360"/>
      </w:pPr>
      <w:rPr>
        <w:rFonts w:ascii="Symbol" w:hAnsi="Symbol" w:hint="default"/>
        <w:color w:val="auto"/>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628B3C39"/>
    <w:multiLevelType w:val="hybridMultilevel"/>
    <w:tmpl w:val="03EA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533A3"/>
    <w:multiLevelType w:val="hybridMultilevel"/>
    <w:tmpl w:val="5EA07862"/>
    <w:lvl w:ilvl="0" w:tplc="118EF23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1B7545"/>
    <w:multiLevelType w:val="hybridMultilevel"/>
    <w:tmpl w:val="AC44207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56C90"/>
    <w:multiLevelType w:val="hybridMultilevel"/>
    <w:tmpl w:val="8F620DA2"/>
    <w:lvl w:ilvl="0" w:tplc="118EF23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05DA0"/>
    <w:multiLevelType w:val="hybridMultilevel"/>
    <w:tmpl w:val="04F4495E"/>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19368CC"/>
    <w:multiLevelType w:val="hybridMultilevel"/>
    <w:tmpl w:val="2F9CCBC4"/>
    <w:lvl w:ilvl="0" w:tplc="118EF23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356F4"/>
    <w:multiLevelType w:val="hybridMultilevel"/>
    <w:tmpl w:val="6DF6D504"/>
    <w:lvl w:ilvl="0" w:tplc="118EF23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4B0388"/>
    <w:multiLevelType w:val="hybridMultilevel"/>
    <w:tmpl w:val="2414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9"/>
  </w:num>
  <w:num w:numId="4">
    <w:abstractNumId w:val="18"/>
  </w:num>
  <w:num w:numId="5">
    <w:abstractNumId w:val="29"/>
  </w:num>
  <w:num w:numId="6">
    <w:abstractNumId w:val="33"/>
  </w:num>
  <w:num w:numId="7">
    <w:abstractNumId w:val="35"/>
  </w:num>
  <w:num w:numId="8">
    <w:abstractNumId w:val="30"/>
  </w:num>
  <w:num w:numId="9">
    <w:abstractNumId w:val="9"/>
  </w:num>
  <w:num w:numId="10">
    <w:abstractNumId w:val="32"/>
  </w:num>
  <w:num w:numId="11">
    <w:abstractNumId w:val="26"/>
  </w:num>
  <w:num w:numId="12">
    <w:abstractNumId w:val="14"/>
  </w:num>
  <w:num w:numId="13">
    <w:abstractNumId w:val="24"/>
  </w:num>
  <w:num w:numId="14">
    <w:abstractNumId w:val="15"/>
  </w:num>
  <w:num w:numId="15">
    <w:abstractNumId w:val="28"/>
  </w:num>
  <w:num w:numId="16">
    <w:abstractNumId w:val="37"/>
  </w:num>
  <w:num w:numId="17">
    <w:abstractNumId w:val="27"/>
  </w:num>
  <w:num w:numId="18">
    <w:abstractNumId w:val="22"/>
  </w:num>
  <w:num w:numId="19">
    <w:abstractNumId w:val="16"/>
  </w:num>
  <w:num w:numId="20">
    <w:abstractNumId w:val="34"/>
  </w:num>
  <w:num w:numId="21">
    <w:abstractNumId w:val="2"/>
  </w:num>
  <w:num w:numId="22">
    <w:abstractNumId w:val="36"/>
  </w:num>
  <w:num w:numId="23">
    <w:abstractNumId w:val="17"/>
  </w:num>
  <w:num w:numId="24">
    <w:abstractNumId w:val="12"/>
  </w:num>
  <w:num w:numId="25">
    <w:abstractNumId w:val="0"/>
  </w:num>
  <w:num w:numId="26">
    <w:abstractNumId w:val="1"/>
  </w:num>
  <w:num w:numId="27">
    <w:abstractNumId w:val="25"/>
  </w:num>
  <w:num w:numId="28">
    <w:abstractNumId w:val="7"/>
  </w:num>
  <w:num w:numId="29">
    <w:abstractNumId w:val="5"/>
  </w:num>
  <w:num w:numId="30">
    <w:abstractNumId w:val="3"/>
  </w:num>
  <w:num w:numId="31">
    <w:abstractNumId w:val="38"/>
  </w:num>
  <w:num w:numId="32">
    <w:abstractNumId w:val="13"/>
  </w:num>
  <w:num w:numId="33">
    <w:abstractNumId w:val="6"/>
  </w:num>
  <w:num w:numId="34">
    <w:abstractNumId w:val="31"/>
  </w:num>
  <w:num w:numId="35">
    <w:abstractNumId w:val="10"/>
  </w:num>
  <w:num w:numId="36">
    <w:abstractNumId w:val="21"/>
  </w:num>
  <w:num w:numId="37">
    <w:abstractNumId w:val="20"/>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B8"/>
    <w:rsid w:val="001B68B8"/>
    <w:rsid w:val="001E7350"/>
    <w:rsid w:val="002B4BAE"/>
    <w:rsid w:val="00431624"/>
    <w:rsid w:val="00A450C5"/>
    <w:rsid w:val="00C6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41215"/>
  <w15:docId w15:val="{4958FA64-3428-4F88-9688-CE0E0F89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pPr>
      <w:keepNext/>
      <w:keepLines/>
      <w:spacing w:before="240" w:after="60" w:line="320" w:lineRule="exact"/>
      <w:outlineLvl w:val="0"/>
    </w:pPr>
    <w:rPr>
      <w:rFonts w:ascii="Arial" w:eastAsiaTheme="majorEastAsia" w:hAnsi="Arial" w:cstheme="majorBidi"/>
      <w:b/>
      <w:bCs/>
      <w:sz w:val="24"/>
      <w:szCs w:val="28"/>
      <w:lang w:eastAsia="en-GB"/>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heme="majorEastAsia" w:hAnsi="Arial" w:cstheme="majorBidi"/>
      <w:b/>
      <w:bCs/>
      <w:sz w:val="24"/>
      <w:szCs w:val="28"/>
      <w:lang w:eastAsia="en-GB"/>
    </w:rPr>
  </w:style>
  <w:style w:type="paragraph" w:customStyle="1" w:styleId="Bullet1">
    <w:name w:val="Bullet 1"/>
    <w:basedOn w:val="Normal"/>
    <w:link w:val="Bullet1Char"/>
    <w:qFormat/>
    <w:pPr>
      <w:numPr>
        <w:numId w:val="6"/>
      </w:numPr>
      <w:spacing w:after="240" w:line="280" w:lineRule="exact"/>
    </w:pPr>
    <w:rPr>
      <w:rFonts w:ascii="Arial" w:eastAsia="Times New Roman" w:hAnsi="Arial" w:cs="Times New Roman"/>
      <w:sz w:val="20"/>
      <w:szCs w:val="20"/>
      <w:lang w:eastAsia="en-GB"/>
    </w:rPr>
  </w:style>
  <w:style w:type="character" w:customStyle="1" w:styleId="Bullet1Char">
    <w:name w:val="Bullet 1 Char"/>
    <w:basedOn w:val="DefaultParagraphFont"/>
    <w:link w:val="Bullet1"/>
    <w:rPr>
      <w:rFonts w:ascii="Arial" w:eastAsia="Times New Roman" w:hAnsi="Arial" w:cs="Times New Roman"/>
      <w:sz w:val="20"/>
      <w:szCs w:val="20"/>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620597">
      <w:bodyDiv w:val="1"/>
      <w:marLeft w:val="0"/>
      <w:marRight w:val="0"/>
      <w:marTop w:val="0"/>
      <w:marBottom w:val="0"/>
      <w:divBdr>
        <w:top w:val="none" w:sz="0" w:space="0" w:color="auto"/>
        <w:left w:val="none" w:sz="0" w:space="0" w:color="auto"/>
        <w:bottom w:val="none" w:sz="0" w:space="0" w:color="auto"/>
        <w:right w:val="none" w:sz="0" w:space="0" w:color="auto"/>
      </w:divBdr>
    </w:div>
    <w:div w:id="1389956277">
      <w:bodyDiv w:val="1"/>
      <w:marLeft w:val="0"/>
      <w:marRight w:val="0"/>
      <w:marTop w:val="0"/>
      <w:marBottom w:val="0"/>
      <w:divBdr>
        <w:top w:val="none" w:sz="0" w:space="0" w:color="auto"/>
        <w:left w:val="none" w:sz="0" w:space="0" w:color="auto"/>
        <w:bottom w:val="none" w:sz="0" w:space="0" w:color="auto"/>
        <w:right w:val="none" w:sz="0" w:space="0" w:color="auto"/>
      </w:divBdr>
    </w:div>
    <w:div w:id="15633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nquiries@pennwood.slough.sch.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0093-9A61-48C3-8C5F-85BEE813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Gorrod</dc:creator>
  <cp:lastModifiedBy>Surjit Sandhu</cp:lastModifiedBy>
  <cp:revision>2</cp:revision>
  <cp:lastPrinted>2019-09-16T09:57:00Z</cp:lastPrinted>
  <dcterms:created xsi:type="dcterms:W3CDTF">2024-09-10T09:41:00Z</dcterms:created>
  <dcterms:modified xsi:type="dcterms:W3CDTF">2024-09-10T09:41:00Z</dcterms:modified>
</cp:coreProperties>
</file>