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2986C892">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000000"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4116A688" w14:textId="6C55162E" w:rsidR="004A6E3D" w:rsidRDefault="000471F6" w:rsidP="004A6E3D">
      <w:pPr>
        <w:pStyle w:val="NoSpacing"/>
        <w:jc w:val="center"/>
        <w:rPr>
          <w:rFonts w:ascii="Arial" w:hAnsi="Arial" w:cs="Arial"/>
          <w:b/>
          <w:bCs/>
          <w:sz w:val="52"/>
          <w:szCs w:val="52"/>
        </w:rPr>
      </w:pPr>
      <w:r>
        <w:rPr>
          <w:rFonts w:ascii="Arial" w:hAnsi="Arial" w:cs="Arial"/>
          <w:b/>
          <w:bCs/>
          <w:sz w:val="52"/>
          <w:szCs w:val="52"/>
        </w:rPr>
        <w:t xml:space="preserve">Learning Support Assistant: </w:t>
      </w:r>
      <w:r w:rsidR="00F815E1">
        <w:rPr>
          <w:rFonts w:ascii="Arial" w:hAnsi="Arial" w:cs="Arial"/>
          <w:b/>
          <w:bCs/>
          <w:sz w:val="52"/>
          <w:szCs w:val="52"/>
        </w:rPr>
        <w:t>Senior</w:t>
      </w:r>
    </w:p>
    <w:p w14:paraId="245A7364" w14:textId="5CB6F8D1" w:rsidR="004A6E3D" w:rsidRDefault="004A6E3D" w:rsidP="004A6E3D">
      <w:pPr>
        <w:pStyle w:val="NoSpacing"/>
        <w:jc w:val="center"/>
        <w:rPr>
          <w:rFonts w:ascii="Arial" w:hAnsi="Arial" w:cs="Arial"/>
          <w:b/>
          <w:bCs/>
          <w:sz w:val="36"/>
          <w:szCs w:val="36"/>
        </w:rPr>
      </w:pPr>
      <w:r>
        <w:rPr>
          <w:rFonts w:ascii="Arial" w:hAnsi="Arial" w:cs="Arial"/>
          <w:b/>
          <w:bCs/>
          <w:sz w:val="36"/>
          <w:szCs w:val="36"/>
        </w:rPr>
        <w:t xml:space="preserve">Salary information: </w:t>
      </w:r>
      <w:r w:rsidR="00B94291">
        <w:rPr>
          <w:rFonts w:ascii="Arial" w:hAnsi="Arial" w:cs="Arial"/>
          <w:b/>
          <w:bCs/>
          <w:sz w:val="36"/>
          <w:szCs w:val="36"/>
        </w:rPr>
        <w:t>Band 3,</w:t>
      </w:r>
      <w:r w:rsidR="00ED51F5">
        <w:rPr>
          <w:rFonts w:ascii="Arial" w:hAnsi="Arial" w:cs="Arial"/>
          <w:b/>
          <w:bCs/>
          <w:sz w:val="36"/>
          <w:szCs w:val="36"/>
        </w:rPr>
        <w:t xml:space="preserve"> </w:t>
      </w:r>
      <w:r w:rsidR="00C54A4E">
        <w:rPr>
          <w:rFonts w:ascii="Arial" w:hAnsi="Arial" w:cs="Arial"/>
          <w:b/>
          <w:bCs/>
          <w:sz w:val="36"/>
          <w:szCs w:val="36"/>
        </w:rPr>
        <w:t>£16,688-£16,976</w:t>
      </w:r>
      <w:r w:rsidR="00166C15">
        <w:rPr>
          <w:rFonts w:ascii="Arial" w:hAnsi="Arial" w:cs="Arial"/>
          <w:b/>
          <w:bCs/>
          <w:sz w:val="36"/>
          <w:szCs w:val="36"/>
        </w:rPr>
        <w:t xml:space="preserve"> (£22,737-£23,130 full time equivalent)</w:t>
      </w:r>
    </w:p>
    <w:p w14:paraId="7C689287" w14:textId="30ECC6FA" w:rsidR="00D806F1" w:rsidRDefault="005B6E47" w:rsidP="004A6E3D">
      <w:pPr>
        <w:pStyle w:val="NoSpacing"/>
        <w:jc w:val="center"/>
        <w:rPr>
          <w:rFonts w:ascii="Arial" w:hAnsi="Arial" w:cs="Arial"/>
          <w:b/>
          <w:bCs/>
          <w:sz w:val="36"/>
          <w:szCs w:val="36"/>
        </w:rPr>
      </w:pPr>
      <w:r>
        <w:rPr>
          <w:rFonts w:ascii="Arial" w:hAnsi="Arial" w:cs="Arial"/>
          <w:b/>
          <w:bCs/>
          <w:sz w:val="36"/>
          <w:szCs w:val="36"/>
        </w:rPr>
        <w:t>Hours: 3</w:t>
      </w:r>
      <w:r w:rsidR="00CB7F47">
        <w:rPr>
          <w:rFonts w:ascii="Arial" w:hAnsi="Arial" w:cs="Arial"/>
          <w:b/>
          <w:bCs/>
          <w:sz w:val="36"/>
          <w:szCs w:val="36"/>
        </w:rPr>
        <w:t>0.5</w:t>
      </w:r>
      <w:r>
        <w:rPr>
          <w:rFonts w:ascii="Arial" w:hAnsi="Arial" w:cs="Arial"/>
          <w:b/>
          <w:bCs/>
          <w:sz w:val="36"/>
          <w:szCs w:val="36"/>
        </w:rPr>
        <w:t xml:space="preserve"> hours per week/ 41 working weeks (Term Time only)</w:t>
      </w:r>
    </w:p>
    <w:p w14:paraId="2E6028B4" w14:textId="346533F3" w:rsidR="004A6E3D" w:rsidRDefault="004A6E3D" w:rsidP="004A6E3D">
      <w:pPr>
        <w:pStyle w:val="NoSpacing"/>
        <w:jc w:val="center"/>
        <w:rPr>
          <w:rFonts w:ascii="Arial" w:hAnsi="Arial" w:cs="Arial"/>
          <w:b/>
          <w:bCs/>
          <w:sz w:val="36"/>
          <w:szCs w:val="36"/>
        </w:rPr>
      </w:pPr>
      <w:r>
        <w:rPr>
          <w:rFonts w:ascii="Arial" w:hAnsi="Arial" w:cs="Arial"/>
          <w:b/>
          <w:bCs/>
          <w:sz w:val="36"/>
          <w:szCs w:val="36"/>
        </w:rPr>
        <w:t>Closing date:</w:t>
      </w:r>
      <w:r w:rsidR="00D50F94">
        <w:rPr>
          <w:rFonts w:ascii="Arial" w:hAnsi="Arial" w:cs="Arial"/>
          <w:b/>
          <w:bCs/>
          <w:sz w:val="36"/>
          <w:szCs w:val="36"/>
        </w:rPr>
        <w:t xml:space="preserve"> Noon on </w:t>
      </w:r>
      <w:r w:rsidR="00132A32">
        <w:rPr>
          <w:rFonts w:ascii="Arial" w:hAnsi="Arial" w:cs="Arial"/>
          <w:b/>
          <w:bCs/>
          <w:sz w:val="36"/>
          <w:szCs w:val="36"/>
        </w:rPr>
        <w:t xml:space="preserve">Friday </w:t>
      </w:r>
      <w:r w:rsidR="003C0BB2">
        <w:rPr>
          <w:rFonts w:ascii="Arial" w:hAnsi="Arial" w:cs="Arial"/>
          <w:b/>
          <w:bCs/>
          <w:sz w:val="36"/>
          <w:szCs w:val="36"/>
        </w:rPr>
        <w:t>31</w:t>
      </w:r>
      <w:r w:rsidR="003C0BB2" w:rsidRPr="003C0BB2">
        <w:rPr>
          <w:rFonts w:ascii="Arial" w:hAnsi="Arial" w:cs="Arial"/>
          <w:b/>
          <w:bCs/>
          <w:sz w:val="36"/>
          <w:szCs w:val="36"/>
          <w:vertAlign w:val="superscript"/>
        </w:rPr>
        <w:t>st</w:t>
      </w:r>
      <w:r w:rsidR="003C0BB2">
        <w:rPr>
          <w:rFonts w:ascii="Arial" w:hAnsi="Arial" w:cs="Arial"/>
          <w:b/>
          <w:bCs/>
          <w:sz w:val="36"/>
          <w:szCs w:val="36"/>
        </w:rPr>
        <w:t xml:space="preserve"> May 2024</w:t>
      </w:r>
    </w:p>
    <w:p w14:paraId="785B6FB8" w14:textId="357A4413" w:rsidR="00E33968" w:rsidRDefault="00E33968" w:rsidP="004A6E3D">
      <w:pPr>
        <w:pStyle w:val="NoSpacing"/>
        <w:jc w:val="center"/>
        <w:rPr>
          <w:rFonts w:ascii="Arial" w:hAnsi="Arial" w:cs="Arial"/>
          <w:b/>
          <w:bCs/>
          <w:sz w:val="36"/>
          <w:szCs w:val="36"/>
        </w:rPr>
      </w:pPr>
      <w:r>
        <w:rPr>
          <w:rFonts w:ascii="Arial" w:hAnsi="Arial" w:cs="Arial"/>
          <w:b/>
          <w:bCs/>
          <w:sz w:val="36"/>
          <w:szCs w:val="36"/>
        </w:rPr>
        <w:t xml:space="preserve">Start date: </w:t>
      </w:r>
      <w:proofErr w:type="gramStart"/>
      <w:r w:rsidR="004A0D3D">
        <w:rPr>
          <w:rFonts w:ascii="Arial" w:hAnsi="Arial" w:cs="Arial"/>
          <w:b/>
          <w:bCs/>
          <w:sz w:val="36"/>
          <w:szCs w:val="36"/>
        </w:rPr>
        <w:t>As soon as possible</w:t>
      </w:r>
      <w:proofErr w:type="gramEnd"/>
    </w:p>
    <w:p w14:paraId="2E6322C1" w14:textId="1CD668B9" w:rsidR="004A6E3D" w:rsidRPr="004A6E3D" w:rsidRDefault="00E33968" w:rsidP="004A6E3D">
      <w:pPr>
        <w:pStyle w:val="NoSpacing"/>
        <w:jc w:val="center"/>
        <w:rPr>
          <w:rFonts w:ascii="Arial" w:hAnsi="Arial" w:cs="Arial"/>
          <w:b/>
          <w:bCs/>
          <w:sz w:val="36"/>
          <w:szCs w:val="36"/>
        </w:rPr>
      </w:pPr>
      <w:r>
        <w:rPr>
          <w:rFonts w:ascii="Arial" w:hAnsi="Arial" w:cs="Arial"/>
          <w:b/>
          <w:bCs/>
          <w:sz w:val="36"/>
          <w:szCs w:val="36"/>
        </w:rPr>
        <w:t xml:space="preserve">Interview date: </w:t>
      </w:r>
      <w:r w:rsidR="004A6E3D">
        <w:rPr>
          <w:rFonts w:ascii="Arial" w:hAnsi="Arial" w:cs="Arial"/>
          <w:b/>
          <w:bCs/>
          <w:sz w:val="36"/>
          <w:szCs w:val="36"/>
        </w:rPr>
        <w:t xml:space="preserve"> </w:t>
      </w:r>
      <w:proofErr w:type="gramStart"/>
      <w:r w:rsidR="00D50F94">
        <w:rPr>
          <w:rFonts w:ascii="Arial" w:hAnsi="Arial" w:cs="Arial"/>
          <w:b/>
          <w:bCs/>
          <w:sz w:val="36"/>
          <w:szCs w:val="36"/>
        </w:rPr>
        <w:t>As soon as possible</w:t>
      </w:r>
      <w:proofErr w:type="gramEnd"/>
      <w:r w:rsidR="00D50F94">
        <w:rPr>
          <w:rFonts w:ascii="Arial" w:hAnsi="Arial" w:cs="Arial"/>
          <w:b/>
          <w:bCs/>
          <w:sz w:val="36"/>
          <w:szCs w:val="36"/>
        </w:rPr>
        <w:t xml:space="preserve"> </w:t>
      </w:r>
    </w:p>
    <w:p w14:paraId="77C35C4F" w14:textId="77777777" w:rsidR="00D50F94" w:rsidRDefault="00D50F94" w:rsidP="00267C78">
      <w:pPr>
        <w:pStyle w:val="NoSpacing"/>
        <w:rPr>
          <w:rFonts w:ascii="Arial" w:hAnsi="Arial" w:cs="Arial"/>
          <w:b/>
          <w:bCs/>
          <w:sz w:val="24"/>
          <w:szCs w:val="24"/>
          <w:u w:val="single"/>
        </w:rPr>
      </w:pPr>
    </w:p>
    <w:p w14:paraId="318F9E41" w14:textId="7BF103D8" w:rsid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5CA6FA0D" w14:textId="29D84856" w:rsidR="00484E27" w:rsidRDefault="00D50F94" w:rsidP="00924BD8">
      <w:pPr>
        <w:pStyle w:val="NoSpacing"/>
        <w:rPr>
          <w:rFonts w:ascii="Arial" w:hAnsi="Arial" w:cs="Arial"/>
          <w:color w:val="0B0C0C"/>
          <w:sz w:val="24"/>
          <w:szCs w:val="24"/>
          <w:shd w:val="clear" w:color="auto" w:fill="FFFFFF"/>
        </w:rPr>
      </w:pPr>
      <w:r w:rsidRPr="00484E27">
        <w:rPr>
          <w:rFonts w:ascii="Arial" w:hAnsi="Arial" w:cs="Arial"/>
          <w:sz w:val="24"/>
          <w:szCs w:val="24"/>
        </w:rPr>
        <w:t>Mayfield School seeks to appoint</w:t>
      </w:r>
      <w:r w:rsidR="00E417F8" w:rsidRPr="00484E27">
        <w:rPr>
          <w:rFonts w:ascii="Arial" w:hAnsi="Arial" w:cs="Arial"/>
          <w:color w:val="0B0C0C"/>
          <w:sz w:val="24"/>
          <w:szCs w:val="24"/>
          <w:shd w:val="clear" w:color="auto" w:fill="FFFFFF"/>
        </w:rPr>
        <w:t xml:space="preserve"> a candidate to this challenging and fulfilling role. We expect our Learning Support Assistants to have excellent communication skills and be confident in a classroom setting. </w:t>
      </w:r>
      <w:r w:rsidR="00484E27" w:rsidRPr="00484E27">
        <w:rPr>
          <w:rFonts w:ascii="Arial" w:hAnsi="Arial" w:cs="Arial"/>
          <w:color w:val="0B0C0C"/>
          <w:sz w:val="24"/>
          <w:szCs w:val="24"/>
          <w:shd w:val="clear" w:color="auto" w:fill="FFFFFF"/>
        </w:rPr>
        <w:t xml:space="preserve">You will be enthusiastic, empathetic, </w:t>
      </w:r>
      <w:proofErr w:type="gramStart"/>
      <w:r w:rsidR="00484E27" w:rsidRPr="00484E27">
        <w:rPr>
          <w:rFonts w:ascii="Arial" w:hAnsi="Arial" w:cs="Arial"/>
          <w:color w:val="0B0C0C"/>
          <w:sz w:val="24"/>
          <w:szCs w:val="24"/>
          <w:shd w:val="clear" w:color="auto" w:fill="FFFFFF"/>
        </w:rPr>
        <w:t>patient</w:t>
      </w:r>
      <w:proofErr w:type="gramEnd"/>
      <w:r w:rsidR="00484E27" w:rsidRPr="00484E27">
        <w:rPr>
          <w:rFonts w:ascii="Arial" w:hAnsi="Arial" w:cs="Arial"/>
          <w:color w:val="0B0C0C"/>
          <w:sz w:val="24"/>
          <w:szCs w:val="24"/>
          <w:shd w:val="clear" w:color="auto" w:fill="FFFFFF"/>
        </w:rPr>
        <w:t xml:space="preserve"> and approachable, with a genuine commitment to supporting children’s learning.</w:t>
      </w:r>
    </w:p>
    <w:p w14:paraId="30D52530" w14:textId="77777777" w:rsidR="00484E27" w:rsidRDefault="00484E27" w:rsidP="00924BD8">
      <w:pPr>
        <w:pStyle w:val="NoSpacing"/>
        <w:rPr>
          <w:rFonts w:ascii="Arial" w:hAnsi="Arial" w:cs="Arial"/>
          <w:color w:val="0B0C0C"/>
          <w:sz w:val="24"/>
          <w:szCs w:val="24"/>
          <w:shd w:val="clear" w:color="auto" w:fill="FFFFFF"/>
        </w:rPr>
      </w:pPr>
    </w:p>
    <w:p w14:paraId="1C96E5D0" w14:textId="0CD3B50B" w:rsidR="00D50F94" w:rsidRDefault="00E417F8" w:rsidP="00924BD8">
      <w:pPr>
        <w:pStyle w:val="NoSpacing"/>
        <w:rPr>
          <w:rFonts w:ascii="Arial" w:hAnsi="Arial" w:cs="Arial"/>
          <w:color w:val="0B0C0C"/>
          <w:sz w:val="24"/>
          <w:szCs w:val="24"/>
          <w:shd w:val="clear" w:color="auto" w:fill="FFFFFF"/>
        </w:rPr>
      </w:pPr>
      <w:r w:rsidRPr="00484E27">
        <w:rPr>
          <w:rFonts w:ascii="Arial" w:hAnsi="Arial" w:cs="Arial"/>
          <w:color w:val="0B0C0C"/>
          <w:sz w:val="24"/>
          <w:szCs w:val="24"/>
          <w:shd w:val="clear" w:color="auto" w:fill="FFFFFF"/>
        </w:rPr>
        <w:t xml:space="preserve">The successful candidate will have Grade 4/C or above in Maths and English at GCSE level. </w:t>
      </w:r>
    </w:p>
    <w:p w14:paraId="3E805989" w14:textId="77777777" w:rsidR="00642FD1" w:rsidRPr="002A4C85" w:rsidRDefault="00642FD1" w:rsidP="002A4C85">
      <w:pPr>
        <w:pStyle w:val="NoSpacing"/>
        <w:rPr>
          <w:rFonts w:ascii="Arial" w:hAnsi="Arial" w:cs="Arial"/>
          <w:sz w:val="24"/>
          <w:szCs w:val="24"/>
          <w:shd w:val="clear" w:color="auto" w:fill="FFFFFF"/>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w:t>
      </w:r>
      <w:proofErr w:type="gramStart"/>
      <w:r w:rsidRPr="00D50F94">
        <w:rPr>
          <w:rFonts w:ascii="Arial" w:hAnsi="Arial" w:cs="Arial"/>
          <w:b/>
          <w:bCs/>
          <w:sz w:val="24"/>
          <w:szCs w:val="24"/>
          <w:u w:val="single"/>
        </w:rPr>
        <w:t>School</w:t>
      </w:r>
      <w:proofErr w:type="gramEnd"/>
      <w:r w:rsidRPr="00D50F94">
        <w:rPr>
          <w:rFonts w:ascii="Arial" w:hAnsi="Arial" w:cs="Arial"/>
          <w:b/>
          <w:bCs/>
          <w:sz w:val="24"/>
          <w:szCs w:val="24"/>
          <w:u w:val="single"/>
        </w:rPr>
        <w:t xml:space="preserve">: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w:t>
      </w:r>
      <w:proofErr w:type="gramStart"/>
      <w:r>
        <w:rPr>
          <w:rFonts w:ascii="Arial" w:hAnsi="Arial" w:cs="Arial"/>
          <w:sz w:val="24"/>
          <w:szCs w:val="24"/>
        </w:rPr>
        <w:t>of</w:t>
      </w:r>
      <w:proofErr w:type="gramEnd"/>
      <w:r>
        <w:rPr>
          <w:rFonts w:ascii="Arial" w:hAnsi="Arial" w:cs="Arial"/>
          <w:sz w:val="24"/>
          <w:szCs w:val="24"/>
        </w:rPr>
        <w:t xml:space="preserve">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 xml:space="preserve">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w:t>
      </w:r>
      <w:proofErr w:type="gramStart"/>
      <w:r w:rsidRPr="00267C78">
        <w:rPr>
          <w:rFonts w:ascii="Arial" w:hAnsi="Arial" w:cs="Arial"/>
          <w:sz w:val="24"/>
          <w:szCs w:val="24"/>
        </w:rPr>
        <w:t>are able to</w:t>
      </w:r>
      <w:proofErr w:type="gramEnd"/>
      <w:r w:rsidRPr="00267C78">
        <w:rPr>
          <w:rFonts w:ascii="Arial" w:hAnsi="Arial" w:cs="Arial"/>
          <w:sz w:val="24"/>
          <w:szCs w:val="24"/>
        </w:rPr>
        <w:t xml:space="preserve">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lastRenderedPageBreak/>
        <w:t>Mayfield School started a new era with the opening of our </w:t>
      </w:r>
      <w:proofErr w:type="gramStart"/>
      <w:r w:rsidRPr="00267C78">
        <w:rPr>
          <w:rFonts w:ascii="Arial" w:hAnsi="Arial" w:cs="Arial"/>
          <w:sz w:val="24"/>
          <w:szCs w:val="24"/>
        </w:rPr>
        <w:t>brand new</w:t>
      </w:r>
      <w:proofErr w:type="gramEnd"/>
      <w:r w:rsidRPr="00267C78">
        <w:rPr>
          <w:rFonts w:ascii="Arial" w:hAnsi="Arial" w:cs="Arial"/>
          <w:sz w:val="24"/>
          <w:szCs w:val="24"/>
        </w:rPr>
        <w:t xml:space="preserve"> state-of-the-art building in 2021. This has provided our school community with new facilities, such as a large sports hall, new drama rooms, new assembly hall, a large canteen and café area. </w:t>
      </w:r>
    </w:p>
    <w:p w14:paraId="2AB2DF45" w14:textId="77777777" w:rsidR="00132A32" w:rsidRDefault="00132A32" w:rsidP="00267C78">
      <w:pPr>
        <w:pStyle w:val="NoSpacing"/>
        <w:rPr>
          <w:rFonts w:ascii="Arial" w:hAnsi="Arial" w:cs="Arial"/>
          <w:sz w:val="24"/>
          <w:szCs w:val="24"/>
        </w:rPr>
      </w:pPr>
    </w:p>
    <w:p w14:paraId="08C38DF2" w14:textId="77777777" w:rsidR="00132A32" w:rsidRPr="00132A32" w:rsidRDefault="00132A32" w:rsidP="00132A32">
      <w:pPr>
        <w:pStyle w:val="NoSpacing"/>
        <w:rPr>
          <w:rFonts w:ascii="Arial" w:eastAsia="Times New Roman" w:hAnsi="Arial" w:cs="Arial"/>
          <w:color w:val="000000"/>
        </w:rPr>
      </w:pPr>
      <w:r w:rsidRPr="00132A32">
        <w:rPr>
          <w:rFonts w:ascii="Arial" w:eastAsia="Times New Roman" w:hAnsi="Arial" w:cs="Arial"/>
          <w:b/>
          <w:bCs/>
          <w:color w:val="000000"/>
        </w:rPr>
        <w:t>Feedback from a recent anonymous staff survey in Learning Support:</w:t>
      </w:r>
    </w:p>
    <w:p w14:paraId="51293F13" w14:textId="77777777" w:rsidR="00132A32" w:rsidRPr="00132A32" w:rsidRDefault="00132A32" w:rsidP="00132A32">
      <w:pPr>
        <w:pStyle w:val="NoSpacing"/>
        <w:numPr>
          <w:ilvl w:val="0"/>
          <w:numId w:val="5"/>
        </w:numPr>
        <w:rPr>
          <w:rFonts w:ascii="Arial" w:hAnsi="Arial" w:cs="Arial"/>
          <w:color w:val="000000"/>
        </w:rPr>
      </w:pPr>
      <w:r w:rsidRPr="00132A32">
        <w:rPr>
          <w:rFonts w:ascii="Arial" w:hAnsi="Arial" w:cs="Arial"/>
          <w:i/>
          <w:iCs/>
          <w:color w:val="000000"/>
        </w:rPr>
        <w:t>I feel valued because of our learning support department's leadership. It's very supportive. </w:t>
      </w:r>
    </w:p>
    <w:p w14:paraId="3665A4A7" w14:textId="77777777" w:rsidR="00132A32" w:rsidRPr="00132A32" w:rsidRDefault="00132A32" w:rsidP="00132A32">
      <w:pPr>
        <w:pStyle w:val="NoSpacing"/>
        <w:numPr>
          <w:ilvl w:val="0"/>
          <w:numId w:val="5"/>
        </w:numPr>
        <w:rPr>
          <w:rFonts w:ascii="Arial" w:hAnsi="Arial" w:cs="Arial"/>
        </w:rPr>
      </w:pPr>
      <w:r w:rsidRPr="00132A32">
        <w:rPr>
          <w:rFonts w:ascii="Arial" w:hAnsi="Arial" w:cs="Arial"/>
          <w:i/>
          <w:iCs/>
          <w:color w:val="000000"/>
          <w:shd w:val="clear" w:color="auto" w:fill="FFFFFF"/>
        </w:rPr>
        <w:t>Communication is strong and I feel part of a friendly team who support each other. </w:t>
      </w:r>
    </w:p>
    <w:p w14:paraId="5726DB9A" w14:textId="551DB8F6" w:rsidR="00132A32" w:rsidRPr="00132A32" w:rsidRDefault="00132A32" w:rsidP="00267C78">
      <w:pPr>
        <w:pStyle w:val="NoSpacing"/>
        <w:numPr>
          <w:ilvl w:val="0"/>
          <w:numId w:val="5"/>
        </w:numPr>
        <w:rPr>
          <w:rFonts w:ascii="Arial" w:hAnsi="Arial" w:cs="Arial"/>
          <w:color w:val="000000"/>
        </w:rPr>
      </w:pPr>
      <w:r w:rsidRPr="00132A32">
        <w:rPr>
          <w:rFonts w:ascii="Arial" w:hAnsi="Arial" w:cs="Arial"/>
          <w:i/>
          <w:iCs/>
          <w:color w:val="000000"/>
        </w:rPr>
        <w:t>The LSA department is very welcoming and friendly. Evey body listens to each other and wants to support each other. </w:t>
      </w:r>
      <w:r w:rsidRPr="00132A32">
        <w:rPr>
          <w:rFonts w:ascii="Arial" w:hAnsi="Arial" w:cs="Arial"/>
          <w:color w:val="000000"/>
        </w:rPr>
        <w:t>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153E3B2A" w14:textId="77777777" w:rsidR="00267C78" w:rsidRDefault="00267C78" w:rsidP="00132A32">
      <w:pPr>
        <w:pStyle w:val="NoSpacing"/>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 xml:space="preserve">members of </w:t>
      </w:r>
      <w:proofErr w:type="gramStart"/>
      <w:r>
        <w:rPr>
          <w:rFonts w:ascii="Arial" w:hAnsi="Arial" w:cs="Arial"/>
          <w:b/>
          <w:bCs/>
          <w:i/>
          <w:iCs/>
          <w:sz w:val="24"/>
          <w:szCs w:val="24"/>
        </w:rPr>
        <w:t>staff’</w:t>
      </w:r>
      <w:proofErr w:type="gramEnd"/>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3DFA9482" w14:textId="7D8E4443" w:rsidR="00D50F94" w:rsidRPr="00132A32" w:rsidRDefault="00357FF7" w:rsidP="00132A32">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775AA2BF"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2"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EC25A6">
        <w:rPr>
          <w:rFonts w:ascii="Arial" w:hAnsi="Arial" w:cs="Arial"/>
          <w:sz w:val="24"/>
          <w:szCs w:val="24"/>
        </w:rPr>
        <w:t>Support</w:t>
      </w:r>
      <w:r w:rsidR="00D50F94" w:rsidRPr="00D50F94">
        <w:rPr>
          <w:rFonts w:ascii="Arial" w:hAnsi="Arial" w:cs="Arial"/>
          <w:sz w:val="24"/>
          <w:szCs w:val="24"/>
        </w:rPr>
        <w:t xml:space="preserve"> Staff</w:t>
      </w:r>
      <w:r w:rsidRPr="00D50F94">
        <w:rPr>
          <w:rFonts w:ascii="Arial" w:hAnsi="Arial" w:cs="Arial"/>
          <w:sz w:val="24"/>
          <w:szCs w:val="24"/>
        </w:rPr>
        <w:t xml:space="preserve"> Application Form, and return to </w:t>
      </w:r>
      <w:hyperlink r:id="rId13"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w:t>
      </w:r>
      <w:proofErr w:type="gramStart"/>
      <w:r w:rsidRPr="00982743">
        <w:rPr>
          <w:rFonts w:ascii="Arial" w:hAnsi="Arial" w:cs="Arial"/>
          <w:b/>
          <w:bCs/>
          <w:i/>
          <w:iCs/>
          <w:sz w:val="24"/>
          <w:szCs w:val="24"/>
        </w:rPr>
        <w:t>found</w:t>
      </w:r>
      <w:proofErr w:type="gramEnd"/>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378A64BE" w14:textId="77777777" w:rsidR="00132A32" w:rsidRDefault="00132A32">
      <w:pPr>
        <w:rPr>
          <w:rFonts w:ascii="Arial" w:hAnsi="Arial" w:cs="Arial"/>
          <w:b/>
          <w:bCs/>
          <w:sz w:val="24"/>
          <w:szCs w:val="24"/>
        </w:rPr>
      </w:pPr>
      <w:r>
        <w:rPr>
          <w:rFonts w:ascii="Arial" w:hAnsi="Arial" w:cs="Arial"/>
          <w:b/>
          <w:bCs/>
          <w:sz w:val="24"/>
          <w:szCs w:val="24"/>
        </w:rPr>
        <w:br w:type="page"/>
      </w:r>
    </w:p>
    <w:p w14:paraId="589B9C63" w14:textId="55DDC2E3"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lastRenderedPageBreak/>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82743">
        <w:rPr>
          <w:rFonts w:ascii="Arial" w:hAnsi="Arial" w:cs="Arial"/>
          <w:sz w:val="24"/>
          <w:szCs w:val="24"/>
        </w:rPr>
        <w:t>taking into account</w:t>
      </w:r>
      <w:proofErr w:type="gramEnd"/>
      <w:r w:rsidRPr="00982743">
        <w:rPr>
          <w:rFonts w:ascii="Arial" w:hAnsi="Arial" w:cs="Arial"/>
          <w:sz w:val="24"/>
          <w:szCs w:val="24"/>
        </w:rPr>
        <w:t xml:space="preserve">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4"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 xml:space="preserve">warnings, reprimands and youth cautions will no longer be automatically disclosed on a DBS </w:t>
      </w:r>
      <w:proofErr w:type="gramStart"/>
      <w:r w:rsidRPr="00982743">
        <w:rPr>
          <w:rFonts w:ascii="Arial" w:hAnsi="Arial" w:cs="Arial"/>
          <w:sz w:val="24"/>
          <w:szCs w:val="24"/>
        </w:rPr>
        <w:t>certificate</w:t>
      </w:r>
      <w:proofErr w:type="gramEnd"/>
    </w:p>
    <w:p w14:paraId="49863D26" w14:textId="2F213619" w:rsidR="00722CAB"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60692E93" w14:textId="77777777" w:rsidR="000471F6" w:rsidRPr="00982743" w:rsidRDefault="000471F6" w:rsidP="008F2DA9">
      <w:pPr>
        <w:pStyle w:val="NoSpacing"/>
        <w:ind w:left="720"/>
        <w:rPr>
          <w:rFonts w:ascii="Arial" w:hAnsi="Arial" w:cs="Arial"/>
          <w:sz w:val="24"/>
          <w:szCs w:val="24"/>
        </w:rPr>
      </w:pPr>
    </w:p>
    <w:sectPr w:rsidR="000471F6" w:rsidRPr="00982743" w:rsidSect="00605381">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EB121" w14:textId="77777777" w:rsidR="00605381" w:rsidRDefault="00605381" w:rsidP="0096342C">
      <w:pPr>
        <w:spacing w:after="0" w:line="240" w:lineRule="auto"/>
      </w:pPr>
      <w:r>
        <w:separator/>
      </w:r>
    </w:p>
  </w:endnote>
  <w:endnote w:type="continuationSeparator" w:id="0">
    <w:p w14:paraId="238EDC9A" w14:textId="77777777" w:rsidR="00605381" w:rsidRDefault="00605381" w:rsidP="0096342C">
      <w:pPr>
        <w:spacing w:after="0" w:line="240" w:lineRule="auto"/>
      </w:pPr>
      <w:r>
        <w:continuationSeparator/>
      </w:r>
    </w:p>
  </w:endnote>
  <w:endnote w:type="continuationNotice" w:id="1">
    <w:p w14:paraId="4EF21FC2" w14:textId="77777777" w:rsidR="00605381" w:rsidRDefault="00605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9BD91" w14:textId="77777777" w:rsidR="00605381" w:rsidRDefault="00605381" w:rsidP="0096342C">
      <w:pPr>
        <w:spacing w:after="0" w:line="240" w:lineRule="auto"/>
      </w:pPr>
      <w:r>
        <w:separator/>
      </w:r>
    </w:p>
  </w:footnote>
  <w:footnote w:type="continuationSeparator" w:id="0">
    <w:p w14:paraId="7EAB9A29" w14:textId="77777777" w:rsidR="00605381" w:rsidRDefault="00605381" w:rsidP="0096342C">
      <w:pPr>
        <w:spacing w:after="0" w:line="240" w:lineRule="auto"/>
      </w:pPr>
      <w:r>
        <w:continuationSeparator/>
      </w:r>
    </w:p>
  </w:footnote>
  <w:footnote w:type="continuationNotice" w:id="1">
    <w:p w14:paraId="514A8A59" w14:textId="77777777" w:rsidR="00605381" w:rsidRDefault="006053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1C44"/>
    <w:multiLevelType w:val="hybridMultilevel"/>
    <w:tmpl w:val="0C62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 w:numId="5" w16cid:durableId="2015306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471F6"/>
    <w:rsid w:val="00066C53"/>
    <w:rsid w:val="000D527F"/>
    <w:rsid w:val="000E2329"/>
    <w:rsid w:val="00132A32"/>
    <w:rsid w:val="00166C15"/>
    <w:rsid w:val="00195B4F"/>
    <w:rsid w:val="001A1976"/>
    <w:rsid w:val="002025DD"/>
    <w:rsid w:val="0022290D"/>
    <w:rsid w:val="002320CF"/>
    <w:rsid w:val="002648EF"/>
    <w:rsid w:val="00267C78"/>
    <w:rsid w:val="00282D1C"/>
    <w:rsid w:val="002A4C85"/>
    <w:rsid w:val="002E7D86"/>
    <w:rsid w:val="00353F91"/>
    <w:rsid w:val="00357FF7"/>
    <w:rsid w:val="00391C29"/>
    <w:rsid w:val="003B79A5"/>
    <w:rsid w:val="003C0BB2"/>
    <w:rsid w:val="00406357"/>
    <w:rsid w:val="00474178"/>
    <w:rsid w:val="00484E27"/>
    <w:rsid w:val="004A0D3D"/>
    <w:rsid w:val="004A6E3D"/>
    <w:rsid w:val="004E0BA2"/>
    <w:rsid w:val="005149E1"/>
    <w:rsid w:val="00532316"/>
    <w:rsid w:val="00547B13"/>
    <w:rsid w:val="005968A9"/>
    <w:rsid w:val="005B6E47"/>
    <w:rsid w:val="005D5D64"/>
    <w:rsid w:val="006048C4"/>
    <w:rsid w:val="00605381"/>
    <w:rsid w:val="00642778"/>
    <w:rsid w:val="00642FD1"/>
    <w:rsid w:val="00692D0D"/>
    <w:rsid w:val="006930F0"/>
    <w:rsid w:val="006E7C02"/>
    <w:rsid w:val="00722CAB"/>
    <w:rsid w:val="00750507"/>
    <w:rsid w:val="00826183"/>
    <w:rsid w:val="00884420"/>
    <w:rsid w:val="00891E00"/>
    <w:rsid w:val="008F2DA9"/>
    <w:rsid w:val="008F54C3"/>
    <w:rsid w:val="00924BD8"/>
    <w:rsid w:val="0096342C"/>
    <w:rsid w:val="00982743"/>
    <w:rsid w:val="00982C58"/>
    <w:rsid w:val="009A13D0"/>
    <w:rsid w:val="009F3760"/>
    <w:rsid w:val="00A44538"/>
    <w:rsid w:val="00A52E96"/>
    <w:rsid w:val="00A96342"/>
    <w:rsid w:val="00B17B59"/>
    <w:rsid w:val="00B94291"/>
    <w:rsid w:val="00BD232E"/>
    <w:rsid w:val="00BD5FC3"/>
    <w:rsid w:val="00C06699"/>
    <w:rsid w:val="00C248A7"/>
    <w:rsid w:val="00C54A4E"/>
    <w:rsid w:val="00C84582"/>
    <w:rsid w:val="00CB7F47"/>
    <w:rsid w:val="00D07BE5"/>
    <w:rsid w:val="00D45F9C"/>
    <w:rsid w:val="00D50F94"/>
    <w:rsid w:val="00D61EB0"/>
    <w:rsid w:val="00D806F1"/>
    <w:rsid w:val="00D96227"/>
    <w:rsid w:val="00DF1D1C"/>
    <w:rsid w:val="00E02D56"/>
    <w:rsid w:val="00E33968"/>
    <w:rsid w:val="00E417F8"/>
    <w:rsid w:val="00E94BEA"/>
    <w:rsid w:val="00EB5065"/>
    <w:rsid w:val="00EC25A6"/>
    <w:rsid w:val="00ED51F5"/>
    <w:rsid w:val="00F1070C"/>
    <w:rsid w:val="00F22463"/>
    <w:rsid w:val="00F815E1"/>
    <w:rsid w:val="00FC01FA"/>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44F427B-7B58-4FFB-83B7-B310CAEC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 w:type="paragraph" w:customStyle="1" w:styleId="elementtoproof">
    <w:name w:val="elementtoproof"/>
    <w:basedOn w:val="Normal"/>
    <w:uiPriority w:val="99"/>
    <w:semiHidden/>
    <w:rsid w:val="006930F0"/>
    <w:pPr>
      <w:spacing w:after="0"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6763">
      <w:bodyDiv w:val="1"/>
      <w:marLeft w:val="0"/>
      <w:marRight w:val="0"/>
      <w:marTop w:val="0"/>
      <w:marBottom w:val="0"/>
      <w:divBdr>
        <w:top w:val="none" w:sz="0" w:space="0" w:color="auto"/>
        <w:left w:val="none" w:sz="0" w:space="0" w:color="auto"/>
        <w:bottom w:val="none" w:sz="0" w:space="0" w:color="auto"/>
        <w:right w:val="none" w:sz="0" w:space="0" w:color="auto"/>
      </w:divBdr>
    </w:div>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09150931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3.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34</cp:revision>
  <cp:lastPrinted>2024-03-14T11:21:00Z</cp:lastPrinted>
  <dcterms:created xsi:type="dcterms:W3CDTF">2024-01-25T13:14:00Z</dcterms:created>
  <dcterms:modified xsi:type="dcterms:W3CDTF">2024-05-01T08:15:00Z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