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10"/>
        <w:tblW w:w="104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88"/>
        <w:gridCol w:w="6277"/>
        <w:gridCol w:w="2096"/>
      </w:tblGrid>
      <w:tr w:rsidR="00C16EB4" w:rsidRPr="00C16EB4" w14:paraId="4FB5344A" w14:textId="77777777" w:rsidTr="001777FE">
        <w:trPr>
          <w:trHeight w:val="1436"/>
          <w:tblCellSpacing w:w="20" w:type="dxa"/>
        </w:trPr>
        <w:tc>
          <w:tcPr>
            <w:tcW w:w="2028" w:type="dxa"/>
            <w:shd w:val="clear" w:color="auto" w:fill="auto"/>
          </w:tcPr>
          <w:p w14:paraId="0BFC5086" w14:textId="77777777" w:rsidR="00C16EB4" w:rsidRPr="00C16EB4" w:rsidRDefault="00C16EB4" w:rsidP="001777FE">
            <w:pPr>
              <w:spacing w:after="0" w:line="240" w:lineRule="auto"/>
              <w:rPr>
                <w:rFonts w:ascii="Arial" w:eastAsia="Times New Roman" w:hAnsi="Arial" w:cs="Times New Roman"/>
                <w:noProof/>
                <w:sz w:val="28"/>
                <w:szCs w:val="28"/>
              </w:rPr>
            </w:pPr>
          </w:p>
          <w:p w14:paraId="69A9D96D" w14:textId="77777777" w:rsidR="00C16EB4" w:rsidRPr="00C16EB4" w:rsidRDefault="00C16EB4" w:rsidP="001777FE">
            <w:pPr>
              <w:spacing w:after="0" w:line="240" w:lineRule="auto"/>
              <w:jc w:val="center"/>
              <w:rPr>
                <w:rFonts w:ascii="Arial" w:eastAsia="Times New Roman" w:hAnsi="Arial" w:cs="Times New Roman"/>
                <w:sz w:val="28"/>
                <w:szCs w:val="28"/>
              </w:rPr>
            </w:pPr>
            <w:r w:rsidRPr="00C16EB4">
              <w:rPr>
                <w:rFonts w:ascii="Arial" w:eastAsia="Times New Roman" w:hAnsi="Arial" w:cs="Times New Roman"/>
                <w:noProof/>
                <w:sz w:val="28"/>
                <w:szCs w:val="28"/>
                <w:lang w:eastAsia="en-GB"/>
              </w:rPr>
              <w:drawing>
                <wp:inline distT="0" distB="0" distL="0" distR="0" wp14:anchorId="2DD9B920" wp14:editId="149FD3A6">
                  <wp:extent cx="828675" cy="971550"/>
                  <wp:effectExtent l="0" t="0" r="9525" b="0"/>
                  <wp:docPr id="2" name="Picture 2" descr="K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C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tc>
        <w:tc>
          <w:tcPr>
            <w:tcW w:w="6237" w:type="dxa"/>
            <w:shd w:val="clear" w:color="auto" w:fill="auto"/>
          </w:tcPr>
          <w:p w14:paraId="34072601" w14:textId="77777777" w:rsidR="00C16EB4" w:rsidRPr="00C16EB4" w:rsidRDefault="00C16EB4" w:rsidP="001777FE">
            <w:pPr>
              <w:spacing w:after="0" w:line="240" w:lineRule="auto"/>
              <w:jc w:val="center"/>
              <w:rPr>
                <w:rFonts w:ascii="Arial" w:eastAsia="Times New Roman" w:hAnsi="Arial" w:cs="Arial"/>
                <w:b/>
                <w:color w:val="000066"/>
                <w:sz w:val="16"/>
                <w:szCs w:val="16"/>
              </w:rPr>
            </w:pPr>
          </w:p>
          <w:p w14:paraId="1149D46D" w14:textId="77777777" w:rsidR="00C16EB4" w:rsidRPr="00C16EB4" w:rsidRDefault="00C16EB4" w:rsidP="001777FE">
            <w:pPr>
              <w:spacing w:after="0" w:line="240" w:lineRule="auto"/>
              <w:jc w:val="center"/>
              <w:rPr>
                <w:rFonts w:ascii="Arial" w:eastAsia="Times New Roman" w:hAnsi="Arial" w:cs="Arial"/>
                <w:b/>
                <w:color w:val="800000"/>
                <w:sz w:val="52"/>
                <w:szCs w:val="52"/>
              </w:rPr>
            </w:pPr>
            <w:r w:rsidRPr="00C16EB4">
              <w:rPr>
                <w:rFonts w:ascii="Arial" w:eastAsia="Times New Roman" w:hAnsi="Arial" w:cs="Arial"/>
                <w:b/>
                <w:color w:val="000066"/>
                <w:sz w:val="52"/>
                <w:szCs w:val="52"/>
              </w:rPr>
              <w:t>Kingsthorpe</w:t>
            </w:r>
            <w:r w:rsidRPr="00C16EB4">
              <w:rPr>
                <w:rFonts w:ascii="Arial" w:eastAsia="Times New Roman" w:hAnsi="Arial" w:cs="Arial"/>
                <w:b/>
                <w:sz w:val="52"/>
                <w:szCs w:val="52"/>
              </w:rPr>
              <w:t xml:space="preserve"> </w:t>
            </w:r>
            <w:r w:rsidRPr="00C16EB4">
              <w:rPr>
                <w:rFonts w:ascii="Arial" w:eastAsia="Times New Roman" w:hAnsi="Arial" w:cs="Arial"/>
                <w:b/>
                <w:color w:val="000066"/>
                <w:sz w:val="52"/>
                <w:szCs w:val="52"/>
              </w:rPr>
              <w:t>College</w:t>
            </w:r>
          </w:p>
          <w:p w14:paraId="586707D4" w14:textId="77777777" w:rsidR="00C16EB4" w:rsidRPr="00C16EB4" w:rsidRDefault="00C16EB4" w:rsidP="001777FE">
            <w:pPr>
              <w:spacing w:after="0" w:line="240" w:lineRule="auto"/>
              <w:jc w:val="center"/>
              <w:rPr>
                <w:rFonts w:ascii="Arial" w:eastAsia="Times New Roman" w:hAnsi="Arial" w:cs="Arial"/>
                <w:b/>
                <w:color w:val="000066"/>
                <w:sz w:val="36"/>
                <w:szCs w:val="36"/>
              </w:rPr>
            </w:pPr>
          </w:p>
          <w:p w14:paraId="03A42CA2" w14:textId="733788C1" w:rsidR="00C16EB4" w:rsidRPr="002D38E3" w:rsidRDefault="00C16EB4" w:rsidP="001777FE">
            <w:pPr>
              <w:spacing w:after="0" w:line="240" w:lineRule="auto"/>
              <w:ind w:right="63"/>
              <w:jc w:val="center"/>
              <w:rPr>
                <w:rFonts w:ascii="Arial" w:eastAsia="Arial" w:hAnsi="Arial" w:cs="Arial"/>
                <w:b/>
                <w:color w:val="002060"/>
                <w:sz w:val="28"/>
                <w:szCs w:val="28"/>
                <w:u w:val="single" w:color="002060"/>
              </w:rPr>
            </w:pPr>
            <w:r w:rsidRPr="002D38E3">
              <w:rPr>
                <w:rFonts w:ascii="Arial" w:eastAsia="Arial" w:hAnsi="Arial" w:cs="Arial"/>
                <w:b/>
                <w:color w:val="002060"/>
                <w:sz w:val="28"/>
                <w:szCs w:val="28"/>
                <w:u w:val="single" w:color="002060"/>
              </w:rPr>
              <w:t xml:space="preserve">Learning Support Assistant </w:t>
            </w:r>
            <w:r w:rsidR="003317B7">
              <w:rPr>
                <w:rFonts w:ascii="Arial" w:eastAsia="Arial" w:hAnsi="Arial" w:cs="Arial"/>
                <w:b/>
                <w:color w:val="002060"/>
                <w:sz w:val="28"/>
                <w:szCs w:val="28"/>
                <w:u w:val="single" w:color="002060"/>
              </w:rPr>
              <w:t xml:space="preserve">(Level 2) </w:t>
            </w:r>
          </w:p>
          <w:p w14:paraId="4C50E372" w14:textId="77777777" w:rsidR="00C16EB4" w:rsidRPr="00C16EB4" w:rsidRDefault="00C16EB4" w:rsidP="001777FE">
            <w:pPr>
              <w:spacing w:after="0" w:line="240" w:lineRule="auto"/>
              <w:jc w:val="center"/>
              <w:rPr>
                <w:rFonts w:ascii="Arial" w:eastAsia="Times New Roman" w:hAnsi="Arial" w:cs="Arial"/>
                <w:b/>
                <w:color w:val="000066"/>
                <w:sz w:val="36"/>
                <w:szCs w:val="36"/>
              </w:rPr>
            </w:pPr>
          </w:p>
        </w:tc>
        <w:tc>
          <w:tcPr>
            <w:tcW w:w="2036" w:type="dxa"/>
            <w:shd w:val="clear" w:color="auto" w:fill="auto"/>
          </w:tcPr>
          <w:p w14:paraId="563266C7" w14:textId="77777777" w:rsidR="00C16EB4" w:rsidRPr="00C16EB4" w:rsidRDefault="00C16EB4" w:rsidP="001777FE">
            <w:pPr>
              <w:spacing w:after="0" w:line="240" w:lineRule="auto"/>
              <w:jc w:val="center"/>
              <w:rPr>
                <w:rFonts w:ascii="Arial" w:eastAsia="Times New Roman" w:hAnsi="Arial" w:cs="Times New Roman"/>
                <w:noProof/>
                <w:sz w:val="24"/>
                <w:szCs w:val="24"/>
              </w:rPr>
            </w:pPr>
          </w:p>
          <w:p w14:paraId="669DBC61" w14:textId="0CCE54D3" w:rsidR="00C16EB4" w:rsidRPr="00C16EB4" w:rsidRDefault="003317B7" w:rsidP="001777FE">
            <w:pPr>
              <w:spacing w:after="0" w:line="240" w:lineRule="auto"/>
              <w:jc w:val="center"/>
              <w:rPr>
                <w:rFonts w:ascii="Arial" w:eastAsia="Times New Roman" w:hAnsi="Arial" w:cs="Arial"/>
                <w:b/>
                <w:color w:val="000066"/>
                <w:sz w:val="36"/>
                <w:szCs w:val="36"/>
              </w:rPr>
            </w:pPr>
            <w:r>
              <w:rPr>
                <w:rFonts w:ascii="Arial" w:eastAsia="Times New Roman" w:hAnsi="Arial" w:cs="Arial"/>
                <w:b/>
                <w:noProof/>
                <w:color w:val="000066"/>
                <w:sz w:val="36"/>
                <w:szCs w:val="36"/>
                <w:lang w:eastAsia="en-GB"/>
              </w:rPr>
              <w:drawing>
                <wp:inline distT="0" distB="0" distL="0" distR="0" wp14:anchorId="3457131C" wp14:editId="633DD1B7">
                  <wp:extent cx="1128713" cy="833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74" cy="835748"/>
                          </a:xfrm>
                          <a:prstGeom prst="rect">
                            <a:avLst/>
                          </a:prstGeom>
                          <a:noFill/>
                        </pic:spPr>
                      </pic:pic>
                    </a:graphicData>
                  </a:graphic>
                </wp:inline>
              </w:drawing>
            </w:r>
          </w:p>
          <w:p w14:paraId="4C50B825" w14:textId="77777777" w:rsidR="00C16EB4" w:rsidRPr="00C16EB4" w:rsidRDefault="00C16EB4" w:rsidP="001777FE">
            <w:pPr>
              <w:spacing w:after="0" w:line="240" w:lineRule="auto"/>
              <w:jc w:val="center"/>
              <w:rPr>
                <w:rFonts w:ascii="Arial" w:eastAsia="Times New Roman" w:hAnsi="Arial" w:cs="Arial"/>
                <w:sz w:val="44"/>
                <w:szCs w:val="44"/>
              </w:rPr>
            </w:pPr>
          </w:p>
        </w:tc>
      </w:tr>
    </w:tbl>
    <w:p w14:paraId="75A3D458" w14:textId="77777777" w:rsidR="00C16EB4" w:rsidRPr="00C16EB4" w:rsidRDefault="00C16EB4" w:rsidP="00C16EB4">
      <w:pPr>
        <w:spacing w:after="0" w:line="240" w:lineRule="auto"/>
        <w:jc w:val="center"/>
        <w:outlineLvl w:val="0"/>
        <w:rPr>
          <w:rFonts w:ascii="Arial" w:eastAsia="Arial Unicode MS" w:hAnsi="Arial" w:cs="Times New Roman"/>
          <w:b/>
          <w:color w:val="000000"/>
          <w:szCs w:val="20"/>
          <w:u w:color="000000"/>
          <w:lang w:eastAsia="en-GB"/>
        </w:rPr>
      </w:pPr>
    </w:p>
    <w:p w14:paraId="29162F87" w14:textId="77777777" w:rsidR="00C16EB4" w:rsidRPr="00C16EB4" w:rsidRDefault="00C16EB4" w:rsidP="00C16EB4">
      <w:pPr>
        <w:spacing w:after="0" w:line="240" w:lineRule="auto"/>
        <w:jc w:val="center"/>
        <w:rPr>
          <w:rFonts w:ascii="Arial" w:eastAsia="Times New Roman" w:hAnsi="Arial" w:cs="Arial"/>
          <w:color w:val="002060"/>
          <w:sz w:val="36"/>
          <w:szCs w:val="36"/>
        </w:rPr>
      </w:pPr>
      <w:r w:rsidRPr="00C16EB4">
        <w:rPr>
          <w:rFonts w:ascii="Arial" w:eastAsia="Times New Roman" w:hAnsi="Arial" w:cs="Arial"/>
          <w:color w:val="002060"/>
          <w:sz w:val="36"/>
          <w:szCs w:val="36"/>
        </w:rPr>
        <w:t>Job Description</w:t>
      </w:r>
    </w:p>
    <w:p w14:paraId="532A15C0" w14:textId="77777777" w:rsidR="00C16EB4" w:rsidRPr="00C16EB4" w:rsidRDefault="00C16EB4" w:rsidP="00C16EB4">
      <w:pPr>
        <w:spacing w:after="0" w:line="240" w:lineRule="auto"/>
        <w:jc w:val="center"/>
        <w:rPr>
          <w:rFonts w:ascii="Arial" w:eastAsia="Times New Roman" w:hAnsi="Arial" w:cs="Arial"/>
          <w:color w:val="002060"/>
          <w:sz w:val="36"/>
          <w:szCs w:val="36"/>
        </w:rPr>
      </w:pPr>
    </w:p>
    <w:p w14:paraId="10913A13" w14:textId="31CA9C36" w:rsidR="00C16EB4" w:rsidRPr="00C16EB4" w:rsidRDefault="00C16EB4" w:rsidP="00C16EB4">
      <w:pPr>
        <w:spacing w:after="0" w:line="240" w:lineRule="auto"/>
        <w:jc w:val="both"/>
        <w:rPr>
          <w:rFonts w:ascii="Arial" w:eastAsia="Times New Roman" w:hAnsi="Arial" w:cs="Arial"/>
          <w:noProof/>
          <w:sz w:val="20"/>
          <w:szCs w:val="20"/>
          <w:lang w:val="en-US"/>
        </w:rPr>
      </w:pPr>
      <w:r w:rsidRPr="00C16EB4">
        <w:rPr>
          <w:rFonts w:ascii="Arial" w:eastAsia="Times New Roman" w:hAnsi="Arial" w:cs="Arial"/>
          <w:b/>
          <w:noProof/>
          <w:sz w:val="20"/>
          <w:szCs w:val="20"/>
          <w:lang w:val="en-US"/>
        </w:rPr>
        <w:t>Line Manager:</w:t>
      </w:r>
      <w:r w:rsidRPr="00C16EB4">
        <w:rPr>
          <w:rFonts w:ascii="Arial" w:eastAsia="Times New Roman" w:hAnsi="Arial" w:cs="Arial"/>
          <w:noProof/>
          <w:sz w:val="20"/>
          <w:szCs w:val="20"/>
          <w:lang w:val="en-US"/>
        </w:rPr>
        <w:t xml:space="preserve">  S</w:t>
      </w:r>
      <w:r>
        <w:rPr>
          <w:rFonts w:ascii="Arial" w:eastAsia="Times New Roman" w:hAnsi="Arial" w:cs="Arial"/>
          <w:noProof/>
          <w:sz w:val="20"/>
          <w:szCs w:val="20"/>
          <w:lang w:val="en-US"/>
        </w:rPr>
        <w:t>EN</w:t>
      </w:r>
      <w:r w:rsidR="002D38E3">
        <w:rPr>
          <w:rFonts w:ascii="Arial" w:eastAsia="Times New Roman" w:hAnsi="Arial" w:cs="Arial"/>
          <w:noProof/>
          <w:sz w:val="20"/>
          <w:szCs w:val="20"/>
          <w:lang w:val="en-US"/>
        </w:rPr>
        <w:t>D</w:t>
      </w:r>
      <w:r>
        <w:rPr>
          <w:rFonts w:ascii="Arial" w:eastAsia="Times New Roman" w:hAnsi="Arial" w:cs="Arial"/>
          <w:noProof/>
          <w:sz w:val="20"/>
          <w:szCs w:val="20"/>
          <w:lang w:val="en-US"/>
        </w:rPr>
        <w:t>C</w:t>
      </w:r>
      <w:r w:rsidR="002D38E3">
        <w:rPr>
          <w:rFonts w:ascii="Arial" w:eastAsia="Times New Roman" w:hAnsi="Arial" w:cs="Arial"/>
          <w:noProof/>
          <w:sz w:val="20"/>
          <w:szCs w:val="20"/>
          <w:lang w:val="en-US"/>
        </w:rPr>
        <w:t>o</w:t>
      </w:r>
      <w:r>
        <w:rPr>
          <w:rFonts w:ascii="Arial" w:eastAsia="Times New Roman" w:hAnsi="Arial" w:cs="Arial"/>
          <w:noProof/>
          <w:sz w:val="20"/>
          <w:szCs w:val="20"/>
          <w:lang w:val="en-US"/>
        </w:rPr>
        <w:t>,</w:t>
      </w:r>
      <w:r w:rsidR="002D38E3">
        <w:rPr>
          <w:rFonts w:ascii="Arial" w:eastAsia="Times New Roman" w:hAnsi="Arial" w:cs="Arial"/>
          <w:noProof/>
          <w:sz w:val="20"/>
          <w:szCs w:val="20"/>
          <w:lang w:val="en-US"/>
        </w:rPr>
        <w:t xml:space="preserve"> </w:t>
      </w:r>
      <w:r>
        <w:rPr>
          <w:rFonts w:ascii="Arial" w:eastAsia="Times New Roman" w:hAnsi="Arial" w:cs="Arial"/>
          <w:noProof/>
          <w:sz w:val="20"/>
          <w:szCs w:val="20"/>
          <w:lang w:val="en-US"/>
        </w:rPr>
        <w:t>Leaning Support Cooridnator</w:t>
      </w:r>
    </w:p>
    <w:p w14:paraId="3E4AC1F2" w14:textId="77777777" w:rsidR="001777FE" w:rsidRPr="001777FE" w:rsidRDefault="001777FE" w:rsidP="001777FE">
      <w:pPr>
        <w:spacing w:after="0" w:line="240" w:lineRule="auto"/>
        <w:jc w:val="both"/>
        <w:rPr>
          <w:rFonts w:ascii="Arial" w:eastAsia="Times New Roman" w:hAnsi="Arial" w:cs="Arial"/>
          <w:noProof/>
          <w:sz w:val="20"/>
          <w:szCs w:val="20"/>
          <w:lang w:val="en-US"/>
        </w:rPr>
      </w:pPr>
    </w:p>
    <w:p w14:paraId="54FF34E8" w14:textId="26EC196B" w:rsidR="00C16EB4" w:rsidRPr="00C16EB4" w:rsidRDefault="00C16EB4" w:rsidP="002D38E3">
      <w:pPr>
        <w:spacing w:after="0"/>
        <w:rPr>
          <w:b/>
        </w:rPr>
      </w:pPr>
      <w:r w:rsidRPr="00C16EB4">
        <w:rPr>
          <w:b/>
        </w:rPr>
        <w:t xml:space="preserve">Main Purpose </w:t>
      </w:r>
    </w:p>
    <w:p w14:paraId="5D9D99DF" w14:textId="77777777" w:rsidR="00C16EB4" w:rsidRDefault="00C16EB4" w:rsidP="002D38E3">
      <w:pPr>
        <w:spacing w:after="0"/>
      </w:pPr>
      <w:r>
        <w:t xml:space="preserve">• To support the College’s aims through the development and operation of the Special Educational Needs Faculty </w:t>
      </w:r>
    </w:p>
    <w:p w14:paraId="0F49821F" w14:textId="77777777" w:rsidR="002D38E3" w:rsidRDefault="002D38E3" w:rsidP="002D38E3">
      <w:pPr>
        <w:spacing w:after="0"/>
        <w:rPr>
          <w:b/>
        </w:rPr>
      </w:pPr>
    </w:p>
    <w:p w14:paraId="0224E7F1" w14:textId="1BBE530A" w:rsidR="003375A2" w:rsidRPr="003375A2" w:rsidRDefault="003375A2" w:rsidP="002D38E3">
      <w:pPr>
        <w:spacing w:after="0"/>
        <w:rPr>
          <w:b/>
        </w:rPr>
      </w:pPr>
      <w:r w:rsidRPr="003375A2">
        <w:rPr>
          <w:b/>
        </w:rPr>
        <w:t xml:space="preserve">Support for Students </w:t>
      </w:r>
      <w:r w:rsidR="002D38E3">
        <w:rPr>
          <w:b/>
        </w:rPr>
        <w:t>(Level 2)</w:t>
      </w:r>
    </w:p>
    <w:p w14:paraId="5CE2B98D" w14:textId="77777777" w:rsidR="000B2BF6" w:rsidRDefault="003375A2" w:rsidP="002D38E3">
      <w:pPr>
        <w:spacing w:after="0"/>
      </w:pPr>
      <w:r>
        <w:t>• Attend to the personal needs of students and implement related personal progra</w:t>
      </w:r>
      <w:bookmarkStart w:id="0" w:name="_GoBack"/>
      <w:bookmarkEnd w:id="0"/>
      <w:r>
        <w:t xml:space="preserve">mmes </w:t>
      </w:r>
    </w:p>
    <w:p w14:paraId="00F54E7D" w14:textId="464D53FF" w:rsidR="003375A2" w:rsidRDefault="003375A2" w:rsidP="002D38E3">
      <w:pPr>
        <w:spacing w:after="0"/>
      </w:pPr>
      <w:r>
        <w:t>• Support students in the learning environment and ensure their access to learning – for example, in-class support, one-to-one and</w:t>
      </w:r>
      <w:r w:rsidR="002D38E3">
        <w:t xml:space="preserve"> some</w:t>
      </w:r>
      <w:r>
        <w:t xml:space="preserve"> group work </w:t>
      </w:r>
    </w:p>
    <w:p w14:paraId="5DD0C9FB" w14:textId="77777777" w:rsidR="003375A2" w:rsidRDefault="003375A2" w:rsidP="002D38E3">
      <w:pPr>
        <w:spacing w:after="0"/>
      </w:pPr>
      <w:r>
        <w:t xml:space="preserve">• Encourage students to interact with others where appropriate and engage in activities led by the teacher </w:t>
      </w:r>
    </w:p>
    <w:p w14:paraId="2DE18158" w14:textId="77777777" w:rsidR="003375A2" w:rsidRDefault="003375A2" w:rsidP="002D38E3">
      <w:pPr>
        <w:spacing w:after="0"/>
      </w:pPr>
      <w:r>
        <w:t xml:space="preserve">• Encourage students to act independently when this is required </w:t>
      </w:r>
    </w:p>
    <w:p w14:paraId="3F2BE622" w14:textId="77777777" w:rsidR="003375A2" w:rsidRDefault="003375A2" w:rsidP="002D38E3">
      <w:pPr>
        <w:spacing w:after="0"/>
      </w:pPr>
      <w:r>
        <w:t xml:space="preserve">• Establish good relationships with students and be aware of and respond to individual needs </w:t>
      </w:r>
    </w:p>
    <w:p w14:paraId="1228860A" w14:textId="77777777" w:rsidR="003375A2" w:rsidRDefault="003375A2" w:rsidP="002D38E3">
      <w:pPr>
        <w:spacing w:after="0"/>
      </w:pPr>
      <w:r>
        <w:t xml:space="preserve">• Create and maintain an orderly environment in which to work with students. Source and develop appropriate resources </w:t>
      </w:r>
    </w:p>
    <w:p w14:paraId="37AADF63" w14:textId="77777777" w:rsidR="003375A2" w:rsidRDefault="003375A2" w:rsidP="002D38E3">
      <w:pPr>
        <w:spacing w:after="0"/>
      </w:pPr>
      <w:r>
        <w:t xml:space="preserve">• Observe and report on students’ problems, progress and achievements to the Learning Support Co-ordinator or classroom teacher as agreed </w:t>
      </w:r>
    </w:p>
    <w:p w14:paraId="3148A3D2" w14:textId="77777777" w:rsidR="003375A2" w:rsidRDefault="003375A2" w:rsidP="002D38E3">
      <w:pPr>
        <w:spacing w:after="0"/>
        <w:rPr>
          <w:b/>
        </w:rPr>
      </w:pPr>
      <w:r>
        <w:t>• Promote the inclusion of students</w:t>
      </w:r>
    </w:p>
    <w:p w14:paraId="383BCB9F" w14:textId="77777777" w:rsidR="00F45665" w:rsidRDefault="00F45665" w:rsidP="002D38E3">
      <w:pPr>
        <w:spacing w:after="0"/>
        <w:rPr>
          <w:b/>
        </w:rPr>
      </w:pPr>
    </w:p>
    <w:p w14:paraId="4AC1745F" w14:textId="467E5371" w:rsidR="003375A2" w:rsidRPr="003375A2" w:rsidRDefault="003375A2" w:rsidP="002D38E3">
      <w:pPr>
        <w:spacing w:after="0"/>
        <w:rPr>
          <w:b/>
        </w:rPr>
      </w:pPr>
      <w:r w:rsidRPr="003375A2">
        <w:rPr>
          <w:b/>
        </w:rPr>
        <w:t xml:space="preserve">Support for the Teacher </w:t>
      </w:r>
      <w:r w:rsidR="002D38E3">
        <w:rPr>
          <w:b/>
        </w:rPr>
        <w:t>(Level 2)</w:t>
      </w:r>
    </w:p>
    <w:p w14:paraId="7A9A4C7B" w14:textId="77777777" w:rsidR="003375A2" w:rsidRDefault="003375A2" w:rsidP="002D38E3">
      <w:pPr>
        <w:spacing w:after="0"/>
      </w:pPr>
      <w:r>
        <w:t xml:space="preserve">• Work with the teacher before the lesson to ensure that learning programmes are understood so that effective learning can take place </w:t>
      </w:r>
    </w:p>
    <w:p w14:paraId="0C750113" w14:textId="77777777" w:rsidR="003375A2" w:rsidRDefault="003375A2" w:rsidP="002D38E3">
      <w:pPr>
        <w:spacing w:after="0"/>
        <w:rPr>
          <w:b/>
        </w:rPr>
      </w:pPr>
      <w:r>
        <w:t>• Observe and report on students’ problems, progress and achievement to the teacher</w:t>
      </w:r>
    </w:p>
    <w:p w14:paraId="26D70592" w14:textId="77777777" w:rsidR="00F45665" w:rsidRDefault="00F45665" w:rsidP="002D38E3">
      <w:pPr>
        <w:spacing w:after="0"/>
        <w:rPr>
          <w:b/>
        </w:rPr>
      </w:pPr>
    </w:p>
    <w:p w14:paraId="7FB6E913" w14:textId="7753FFC6" w:rsidR="003375A2" w:rsidRPr="003375A2" w:rsidRDefault="003375A2" w:rsidP="002D38E3">
      <w:pPr>
        <w:spacing w:after="0"/>
        <w:rPr>
          <w:b/>
        </w:rPr>
      </w:pPr>
      <w:r w:rsidRPr="003375A2">
        <w:rPr>
          <w:b/>
        </w:rPr>
        <w:t xml:space="preserve">Support for the Curriculum </w:t>
      </w:r>
      <w:r w:rsidR="002D38E3">
        <w:rPr>
          <w:b/>
        </w:rPr>
        <w:t>(Level 2)</w:t>
      </w:r>
    </w:p>
    <w:p w14:paraId="2718806E" w14:textId="77777777" w:rsidR="003375A2" w:rsidRDefault="003375A2" w:rsidP="002D38E3">
      <w:pPr>
        <w:spacing w:after="0"/>
      </w:pPr>
      <w:r>
        <w:t xml:space="preserve">• Help students to understand instructions </w:t>
      </w:r>
    </w:p>
    <w:p w14:paraId="7203BF9E" w14:textId="77777777" w:rsidR="003375A2" w:rsidRDefault="003375A2" w:rsidP="002D38E3">
      <w:pPr>
        <w:spacing w:after="0"/>
      </w:pPr>
      <w:r>
        <w:t xml:space="preserve">• Support students in respect of lesson content and in terms of national learning strategies – for example, literacy, numeracy, KS3, KS4 – as directed by the teacher </w:t>
      </w:r>
    </w:p>
    <w:p w14:paraId="14DB116E" w14:textId="77777777" w:rsidR="003375A2" w:rsidRDefault="003375A2" w:rsidP="002D38E3">
      <w:pPr>
        <w:spacing w:after="0"/>
      </w:pPr>
      <w:r>
        <w:t>• Support students in using ICT</w:t>
      </w:r>
    </w:p>
    <w:p w14:paraId="1611923E" w14:textId="77777777" w:rsidR="00F45665" w:rsidRDefault="00F45665" w:rsidP="002D38E3">
      <w:pPr>
        <w:spacing w:after="0"/>
        <w:rPr>
          <w:b/>
        </w:rPr>
      </w:pPr>
    </w:p>
    <w:p w14:paraId="33385458" w14:textId="6C883415" w:rsidR="003375A2" w:rsidRPr="003375A2" w:rsidRDefault="003375A2" w:rsidP="002D38E3">
      <w:pPr>
        <w:spacing w:after="0"/>
        <w:rPr>
          <w:b/>
        </w:rPr>
      </w:pPr>
      <w:r w:rsidRPr="003375A2">
        <w:rPr>
          <w:b/>
        </w:rPr>
        <w:t xml:space="preserve">Support for the College </w:t>
      </w:r>
      <w:r w:rsidR="002D38E3">
        <w:rPr>
          <w:b/>
        </w:rPr>
        <w:t>(Level 2)</w:t>
      </w:r>
    </w:p>
    <w:p w14:paraId="13089454" w14:textId="77777777" w:rsidR="003375A2" w:rsidRDefault="003375A2" w:rsidP="002D38E3">
      <w:pPr>
        <w:spacing w:after="0"/>
      </w:pPr>
      <w:r>
        <w:t xml:space="preserve">• Be aware of and comply with policies and procedures relating to child protection </w:t>
      </w:r>
    </w:p>
    <w:p w14:paraId="4B2F249F" w14:textId="77777777" w:rsidR="003375A2" w:rsidRDefault="003375A2" w:rsidP="002D38E3">
      <w:pPr>
        <w:spacing w:after="0"/>
      </w:pPr>
      <w:r>
        <w:t xml:space="preserve">• Be aware of and comply with policies and procedures relating to health and safety and report any issues to your line manager </w:t>
      </w:r>
    </w:p>
    <w:p w14:paraId="6A9CB3E3" w14:textId="77777777" w:rsidR="000B2BF6" w:rsidRDefault="003375A2" w:rsidP="002D38E3">
      <w:pPr>
        <w:spacing w:after="0"/>
      </w:pPr>
      <w:r>
        <w:t xml:space="preserve">• Ensure that all students have equal access to opportunities to learn and develop </w:t>
      </w:r>
    </w:p>
    <w:p w14:paraId="18ADFA49" w14:textId="77777777" w:rsidR="003375A2" w:rsidRDefault="003375A2" w:rsidP="002D38E3">
      <w:pPr>
        <w:spacing w:after="0"/>
      </w:pPr>
      <w:r>
        <w:t xml:space="preserve">• Contribute to the overall ethos / work / aims of the College </w:t>
      </w:r>
    </w:p>
    <w:p w14:paraId="65678ECB" w14:textId="77777777" w:rsidR="003375A2" w:rsidRDefault="003375A2" w:rsidP="002D38E3">
      <w:pPr>
        <w:spacing w:after="0"/>
      </w:pPr>
      <w:r>
        <w:t xml:space="preserve">• Appreciate and support the role of other professionals </w:t>
      </w:r>
    </w:p>
    <w:p w14:paraId="50DDFE80" w14:textId="77777777" w:rsidR="003375A2" w:rsidRDefault="003375A2" w:rsidP="002D38E3">
      <w:pPr>
        <w:spacing w:after="0"/>
      </w:pPr>
      <w:r>
        <w:t xml:space="preserve">• Provide clerical and other support to meet the delivery of requirements – for example, working records for students / records of meetings </w:t>
      </w:r>
    </w:p>
    <w:p w14:paraId="6F795EE5" w14:textId="77777777" w:rsidR="003375A2" w:rsidRDefault="003375A2" w:rsidP="002D38E3">
      <w:pPr>
        <w:spacing w:after="0"/>
      </w:pPr>
      <w:r>
        <w:t xml:space="preserve">• Participate in meetings and team development activities to support achievement </w:t>
      </w:r>
    </w:p>
    <w:p w14:paraId="1E3A74B3" w14:textId="77777777" w:rsidR="003375A2" w:rsidRDefault="003375A2" w:rsidP="002D38E3">
      <w:pPr>
        <w:spacing w:after="0"/>
      </w:pPr>
      <w:r>
        <w:t xml:space="preserve">• Undertake relevant training and performance management as required </w:t>
      </w:r>
    </w:p>
    <w:p w14:paraId="439BB418" w14:textId="77777777" w:rsidR="003375A2" w:rsidRDefault="003375A2" w:rsidP="002D38E3">
      <w:pPr>
        <w:spacing w:after="0"/>
      </w:pPr>
      <w:r>
        <w:t xml:space="preserve">• Assist with the supervision of students out of lesson times, particularly at break times </w:t>
      </w:r>
    </w:p>
    <w:p w14:paraId="4758D7FB" w14:textId="77777777" w:rsidR="003375A2" w:rsidRDefault="003375A2" w:rsidP="002D38E3">
      <w:pPr>
        <w:spacing w:after="0"/>
      </w:pPr>
      <w:r>
        <w:t xml:space="preserve">• Accompany teaching staff and students on visits, trips and out of College activities as required </w:t>
      </w:r>
    </w:p>
    <w:p w14:paraId="36629B2A" w14:textId="77777777" w:rsidR="003375A2" w:rsidRDefault="003375A2" w:rsidP="002D38E3">
      <w:pPr>
        <w:spacing w:after="0"/>
      </w:pPr>
      <w:r>
        <w:t xml:space="preserve">• Operate at all times in a professional manner with students, colleagues and representatives from external agencies </w:t>
      </w:r>
    </w:p>
    <w:p w14:paraId="7FE77212" w14:textId="77777777" w:rsidR="003375A2" w:rsidRDefault="003375A2" w:rsidP="002D38E3">
      <w:pPr>
        <w:spacing w:after="0"/>
        <w:rPr>
          <w:b/>
        </w:rPr>
      </w:pPr>
      <w:r>
        <w:t>• Cover for absent colleagues when this is required</w:t>
      </w:r>
    </w:p>
    <w:p w14:paraId="7133EF95" w14:textId="77777777" w:rsidR="00F45665" w:rsidRDefault="00F45665" w:rsidP="002D38E3">
      <w:pPr>
        <w:spacing w:after="0"/>
        <w:rPr>
          <w:b/>
        </w:rPr>
      </w:pPr>
    </w:p>
    <w:p w14:paraId="6D10183E" w14:textId="3B240DD8" w:rsidR="003375A2" w:rsidRPr="003375A2" w:rsidRDefault="003375A2" w:rsidP="002D38E3">
      <w:pPr>
        <w:spacing w:after="0"/>
        <w:rPr>
          <w:b/>
        </w:rPr>
      </w:pPr>
      <w:r w:rsidRPr="003375A2">
        <w:rPr>
          <w:b/>
        </w:rPr>
        <w:t xml:space="preserve">General </w:t>
      </w:r>
    </w:p>
    <w:p w14:paraId="1D7EFE88" w14:textId="77777777" w:rsidR="003375A2" w:rsidRDefault="003375A2" w:rsidP="002D38E3">
      <w:pPr>
        <w:spacing w:after="0"/>
      </w:pPr>
      <w:r>
        <w:t xml:space="preserve">• General Supervision at break time. </w:t>
      </w:r>
    </w:p>
    <w:p w14:paraId="5FE4A42A" w14:textId="3914BFDB" w:rsidR="002D38E3" w:rsidRPr="003317B7" w:rsidRDefault="003375A2" w:rsidP="003317B7">
      <w:pPr>
        <w:spacing w:after="0"/>
        <w:rPr>
          <w:b/>
        </w:rPr>
      </w:pPr>
      <w:r>
        <w:t>• Other duties in support of the College as decided by the Principal within the scope of this post</w:t>
      </w:r>
    </w:p>
    <w:p w14:paraId="50AC77C5" w14:textId="039A936F" w:rsidR="007615F3" w:rsidRDefault="007615F3" w:rsidP="007615F3">
      <w:pPr>
        <w:spacing w:before="240" w:after="120"/>
        <w:jc w:val="center"/>
        <w:rPr>
          <w:rFonts w:cs="Arial"/>
          <w:noProof/>
          <w:lang w:val="en-US"/>
        </w:rPr>
      </w:pPr>
      <w:r>
        <w:rPr>
          <w:rFonts w:cs="Arial"/>
          <w:noProof/>
          <w:lang w:val="en-US"/>
        </w:rPr>
        <w:t>These above mentioned duties are neither exclusive nor exhaustive and the post-holder may be required to carry out other duties as required by the School.</w:t>
      </w:r>
    </w:p>
    <w:p w14:paraId="037B9218" w14:textId="77777777" w:rsidR="007615F3" w:rsidRDefault="007615F3" w:rsidP="007615F3">
      <w:pPr>
        <w:spacing w:before="240" w:after="120"/>
        <w:jc w:val="center"/>
        <w:rPr>
          <w:rFonts w:cs="Arial"/>
          <w:noProof/>
          <w:lang w:val="en-US"/>
        </w:rPr>
      </w:pPr>
      <w:r>
        <w:rPr>
          <w:rFonts w:cs="Arial"/>
          <w:noProof/>
          <w:lang w:val="en-US"/>
        </w:rPr>
        <w:t>It is the practice of this College to examine Job Descriptions and to update them to ensure that they relate to the jobs as they are being performed or to incorporate whatever changes are being proposed.  It is the College’s aim to reach agreement on any alterations.  If this is not possible the Headteacher reserves the right to direct change to your Job Description after consultation with you.</w:t>
      </w:r>
    </w:p>
    <w:p w14:paraId="36A047CF" w14:textId="77777777" w:rsidR="007615F3" w:rsidRDefault="007615F3" w:rsidP="007615F3">
      <w:pPr>
        <w:spacing w:before="240" w:after="120"/>
        <w:jc w:val="center"/>
        <w:rPr>
          <w:rFonts w:cs="Arial"/>
          <w:b/>
          <w:noProof/>
          <w:lang w:val="en-US"/>
        </w:rPr>
      </w:pPr>
      <w:r>
        <w:rPr>
          <w:rFonts w:cs="Arial"/>
          <w:b/>
          <w:noProof/>
          <w:lang w:val="en-US"/>
        </w:rPr>
        <w:t>Kingsthorpe College is committed to safeguarding and promoting the welfare of children and young people and expects all members of staff to share this commitment.</w:t>
      </w:r>
    </w:p>
    <w:p w14:paraId="3DEFA6AB" w14:textId="77777777" w:rsidR="001777FE" w:rsidRPr="003375A2" w:rsidRDefault="001777FE">
      <w:pPr>
        <w:rPr>
          <w:b/>
        </w:rPr>
      </w:pPr>
    </w:p>
    <w:sectPr w:rsidR="001777FE" w:rsidRPr="003375A2" w:rsidSect="00F456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35BA" w14:textId="77777777" w:rsidR="001277DA" w:rsidRDefault="001277DA" w:rsidP="001777FE">
      <w:pPr>
        <w:spacing w:after="0" w:line="240" w:lineRule="auto"/>
      </w:pPr>
      <w:r>
        <w:separator/>
      </w:r>
    </w:p>
  </w:endnote>
  <w:endnote w:type="continuationSeparator" w:id="0">
    <w:p w14:paraId="3CDA0594" w14:textId="77777777" w:rsidR="001277DA" w:rsidRDefault="001277DA" w:rsidP="0017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3DDF" w14:textId="77777777" w:rsidR="001277DA" w:rsidRDefault="001277DA" w:rsidP="001777FE">
      <w:pPr>
        <w:spacing w:after="0" w:line="240" w:lineRule="auto"/>
      </w:pPr>
      <w:r>
        <w:separator/>
      </w:r>
    </w:p>
  </w:footnote>
  <w:footnote w:type="continuationSeparator" w:id="0">
    <w:p w14:paraId="565212C3" w14:textId="77777777" w:rsidR="001277DA" w:rsidRDefault="001277DA" w:rsidP="0017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3502"/>
    <w:multiLevelType w:val="hybridMultilevel"/>
    <w:tmpl w:val="7AFA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D5CAD"/>
    <w:multiLevelType w:val="hybridMultilevel"/>
    <w:tmpl w:val="3E7C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F767B"/>
    <w:multiLevelType w:val="hybridMultilevel"/>
    <w:tmpl w:val="4AC2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54097"/>
    <w:multiLevelType w:val="hybridMultilevel"/>
    <w:tmpl w:val="4F02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B4"/>
    <w:rsid w:val="000B2BF6"/>
    <w:rsid w:val="001277DA"/>
    <w:rsid w:val="001777FE"/>
    <w:rsid w:val="002D38E3"/>
    <w:rsid w:val="003317B7"/>
    <w:rsid w:val="003375A2"/>
    <w:rsid w:val="004B5502"/>
    <w:rsid w:val="004C0EBD"/>
    <w:rsid w:val="006D60E6"/>
    <w:rsid w:val="007615F3"/>
    <w:rsid w:val="00911B59"/>
    <w:rsid w:val="00AE70F5"/>
    <w:rsid w:val="00C16EB4"/>
    <w:rsid w:val="00CC5526"/>
    <w:rsid w:val="00EA282C"/>
    <w:rsid w:val="00F279E0"/>
    <w:rsid w:val="00F4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B0A86"/>
  <w15:chartTrackingRefBased/>
  <w15:docId w15:val="{6C91340B-CFE2-4930-A10E-FDA15C2D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7FE"/>
  </w:style>
  <w:style w:type="paragraph" w:styleId="Footer">
    <w:name w:val="footer"/>
    <w:basedOn w:val="Normal"/>
    <w:link w:val="FooterChar"/>
    <w:uiPriority w:val="99"/>
    <w:unhideWhenUsed/>
    <w:rsid w:val="00177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7FE"/>
  </w:style>
  <w:style w:type="paragraph" w:styleId="ListParagraph">
    <w:name w:val="List Paragraph"/>
    <w:basedOn w:val="Normal"/>
    <w:uiPriority w:val="34"/>
    <w:qFormat/>
    <w:rsid w:val="002D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22">
      <w:bodyDiv w:val="1"/>
      <w:marLeft w:val="0"/>
      <w:marRight w:val="0"/>
      <w:marTop w:val="0"/>
      <w:marBottom w:val="0"/>
      <w:divBdr>
        <w:top w:val="none" w:sz="0" w:space="0" w:color="auto"/>
        <w:left w:val="none" w:sz="0" w:space="0" w:color="auto"/>
        <w:bottom w:val="none" w:sz="0" w:space="0" w:color="auto"/>
        <w:right w:val="none" w:sz="0" w:space="0" w:color="auto"/>
      </w:divBdr>
    </w:div>
    <w:div w:id="56512821">
      <w:bodyDiv w:val="1"/>
      <w:marLeft w:val="0"/>
      <w:marRight w:val="0"/>
      <w:marTop w:val="0"/>
      <w:marBottom w:val="0"/>
      <w:divBdr>
        <w:top w:val="none" w:sz="0" w:space="0" w:color="auto"/>
        <w:left w:val="none" w:sz="0" w:space="0" w:color="auto"/>
        <w:bottom w:val="none" w:sz="0" w:space="0" w:color="auto"/>
        <w:right w:val="none" w:sz="0" w:space="0" w:color="auto"/>
      </w:divBdr>
    </w:div>
    <w:div w:id="196047601">
      <w:bodyDiv w:val="1"/>
      <w:marLeft w:val="0"/>
      <w:marRight w:val="0"/>
      <w:marTop w:val="0"/>
      <w:marBottom w:val="0"/>
      <w:divBdr>
        <w:top w:val="none" w:sz="0" w:space="0" w:color="auto"/>
        <w:left w:val="none" w:sz="0" w:space="0" w:color="auto"/>
        <w:bottom w:val="none" w:sz="0" w:space="0" w:color="auto"/>
        <w:right w:val="none" w:sz="0" w:space="0" w:color="auto"/>
      </w:divBdr>
    </w:div>
    <w:div w:id="260912354">
      <w:bodyDiv w:val="1"/>
      <w:marLeft w:val="0"/>
      <w:marRight w:val="0"/>
      <w:marTop w:val="0"/>
      <w:marBottom w:val="0"/>
      <w:divBdr>
        <w:top w:val="none" w:sz="0" w:space="0" w:color="auto"/>
        <w:left w:val="none" w:sz="0" w:space="0" w:color="auto"/>
        <w:bottom w:val="none" w:sz="0" w:space="0" w:color="auto"/>
        <w:right w:val="none" w:sz="0" w:space="0" w:color="auto"/>
      </w:divBdr>
    </w:div>
    <w:div w:id="269776857">
      <w:bodyDiv w:val="1"/>
      <w:marLeft w:val="0"/>
      <w:marRight w:val="0"/>
      <w:marTop w:val="0"/>
      <w:marBottom w:val="0"/>
      <w:divBdr>
        <w:top w:val="none" w:sz="0" w:space="0" w:color="auto"/>
        <w:left w:val="none" w:sz="0" w:space="0" w:color="auto"/>
        <w:bottom w:val="none" w:sz="0" w:space="0" w:color="auto"/>
        <w:right w:val="none" w:sz="0" w:space="0" w:color="auto"/>
      </w:divBdr>
    </w:div>
    <w:div w:id="295305972">
      <w:bodyDiv w:val="1"/>
      <w:marLeft w:val="0"/>
      <w:marRight w:val="0"/>
      <w:marTop w:val="0"/>
      <w:marBottom w:val="0"/>
      <w:divBdr>
        <w:top w:val="none" w:sz="0" w:space="0" w:color="auto"/>
        <w:left w:val="none" w:sz="0" w:space="0" w:color="auto"/>
        <w:bottom w:val="none" w:sz="0" w:space="0" w:color="auto"/>
        <w:right w:val="none" w:sz="0" w:space="0" w:color="auto"/>
      </w:divBdr>
    </w:div>
    <w:div w:id="340477058">
      <w:bodyDiv w:val="1"/>
      <w:marLeft w:val="0"/>
      <w:marRight w:val="0"/>
      <w:marTop w:val="0"/>
      <w:marBottom w:val="0"/>
      <w:divBdr>
        <w:top w:val="none" w:sz="0" w:space="0" w:color="auto"/>
        <w:left w:val="none" w:sz="0" w:space="0" w:color="auto"/>
        <w:bottom w:val="none" w:sz="0" w:space="0" w:color="auto"/>
        <w:right w:val="none" w:sz="0" w:space="0" w:color="auto"/>
      </w:divBdr>
    </w:div>
    <w:div w:id="423653773">
      <w:bodyDiv w:val="1"/>
      <w:marLeft w:val="0"/>
      <w:marRight w:val="0"/>
      <w:marTop w:val="0"/>
      <w:marBottom w:val="0"/>
      <w:divBdr>
        <w:top w:val="none" w:sz="0" w:space="0" w:color="auto"/>
        <w:left w:val="none" w:sz="0" w:space="0" w:color="auto"/>
        <w:bottom w:val="none" w:sz="0" w:space="0" w:color="auto"/>
        <w:right w:val="none" w:sz="0" w:space="0" w:color="auto"/>
      </w:divBdr>
    </w:div>
    <w:div w:id="498081039">
      <w:bodyDiv w:val="1"/>
      <w:marLeft w:val="0"/>
      <w:marRight w:val="0"/>
      <w:marTop w:val="0"/>
      <w:marBottom w:val="0"/>
      <w:divBdr>
        <w:top w:val="none" w:sz="0" w:space="0" w:color="auto"/>
        <w:left w:val="none" w:sz="0" w:space="0" w:color="auto"/>
        <w:bottom w:val="none" w:sz="0" w:space="0" w:color="auto"/>
        <w:right w:val="none" w:sz="0" w:space="0" w:color="auto"/>
      </w:divBdr>
    </w:div>
    <w:div w:id="502475111">
      <w:bodyDiv w:val="1"/>
      <w:marLeft w:val="0"/>
      <w:marRight w:val="0"/>
      <w:marTop w:val="0"/>
      <w:marBottom w:val="0"/>
      <w:divBdr>
        <w:top w:val="none" w:sz="0" w:space="0" w:color="auto"/>
        <w:left w:val="none" w:sz="0" w:space="0" w:color="auto"/>
        <w:bottom w:val="none" w:sz="0" w:space="0" w:color="auto"/>
        <w:right w:val="none" w:sz="0" w:space="0" w:color="auto"/>
      </w:divBdr>
    </w:div>
    <w:div w:id="543639579">
      <w:bodyDiv w:val="1"/>
      <w:marLeft w:val="0"/>
      <w:marRight w:val="0"/>
      <w:marTop w:val="0"/>
      <w:marBottom w:val="0"/>
      <w:divBdr>
        <w:top w:val="none" w:sz="0" w:space="0" w:color="auto"/>
        <w:left w:val="none" w:sz="0" w:space="0" w:color="auto"/>
        <w:bottom w:val="none" w:sz="0" w:space="0" w:color="auto"/>
        <w:right w:val="none" w:sz="0" w:space="0" w:color="auto"/>
      </w:divBdr>
    </w:div>
    <w:div w:id="590086164">
      <w:bodyDiv w:val="1"/>
      <w:marLeft w:val="0"/>
      <w:marRight w:val="0"/>
      <w:marTop w:val="0"/>
      <w:marBottom w:val="0"/>
      <w:divBdr>
        <w:top w:val="none" w:sz="0" w:space="0" w:color="auto"/>
        <w:left w:val="none" w:sz="0" w:space="0" w:color="auto"/>
        <w:bottom w:val="none" w:sz="0" w:space="0" w:color="auto"/>
        <w:right w:val="none" w:sz="0" w:space="0" w:color="auto"/>
      </w:divBdr>
    </w:div>
    <w:div w:id="684400344">
      <w:bodyDiv w:val="1"/>
      <w:marLeft w:val="0"/>
      <w:marRight w:val="0"/>
      <w:marTop w:val="0"/>
      <w:marBottom w:val="0"/>
      <w:divBdr>
        <w:top w:val="none" w:sz="0" w:space="0" w:color="auto"/>
        <w:left w:val="none" w:sz="0" w:space="0" w:color="auto"/>
        <w:bottom w:val="none" w:sz="0" w:space="0" w:color="auto"/>
        <w:right w:val="none" w:sz="0" w:space="0" w:color="auto"/>
      </w:divBdr>
    </w:div>
    <w:div w:id="757597898">
      <w:bodyDiv w:val="1"/>
      <w:marLeft w:val="0"/>
      <w:marRight w:val="0"/>
      <w:marTop w:val="0"/>
      <w:marBottom w:val="0"/>
      <w:divBdr>
        <w:top w:val="none" w:sz="0" w:space="0" w:color="auto"/>
        <w:left w:val="none" w:sz="0" w:space="0" w:color="auto"/>
        <w:bottom w:val="none" w:sz="0" w:space="0" w:color="auto"/>
        <w:right w:val="none" w:sz="0" w:space="0" w:color="auto"/>
      </w:divBdr>
    </w:div>
    <w:div w:id="794644439">
      <w:bodyDiv w:val="1"/>
      <w:marLeft w:val="0"/>
      <w:marRight w:val="0"/>
      <w:marTop w:val="0"/>
      <w:marBottom w:val="0"/>
      <w:divBdr>
        <w:top w:val="none" w:sz="0" w:space="0" w:color="auto"/>
        <w:left w:val="none" w:sz="0" w:space="0" w:color="auto"/>
        <w:bottom w:val="none" w:sz="0" w:space="0" w:color="auto"/>
        <w:right w:val="none" w:sz="0" w:space="0" w:color="auto"/>
      </w:divBdr>
    </w:div>
    <w:div w:id="897665919">
      <w:bodyDiv w:val="1"/>
      <w:marLeft w:val="0"/>
      <w:marRight w:val="0"/>
      <w:marTop w:val="0"/>
      <w:marBottom w:val="0"/>
      <w:divBdr>
        <w:top w:val="none" w:sz="0" w:space="0" w:color="auto"/>
        <w:left w:val="none" w:sz="0" w:space="0" w:color="auto"/>
        <w:bottom w:val="none" w:sz="0" w:space="0" w:color="auto"/>
        <w:right w:val="none" w:sz="0" w:space="0" w:color="auto"/>
      </w:divBdr>
    </w:div>
    <w:div w:id="1047683362">
      <w:bodyDiv w:val="1"/>
      <w:marLeft w:val="0"/>
      <w:marRight w:val="0"/>
      <w:marTop w:val="0"/>
      <w:marBottom w:val="0"/>
      <w:divBdr>
        <w:top w:val="none" w:sz="0" w:space="0" w:color="auto"/>
        <w:left w:val="none" w:sz="0" w:space="0" w:color="auto"/>
        <w:bottom w:val="none" w:sz="0" w:space="0" w:color="auto"/>
        <w:right w:val="none" w:sz="0" w:space="0" w:color="auto"/>
      </w:divBdr>
    </w:div>
    <w:div w:id="1222402738">
      <w:bodyDiv w:val="1"/>
      <w:marLeft w:val="0"/>
      <w:marRight w:val="0"/>
      <w:marTop w:val="0"/>
      <w:marBottom w:val="0"/>
      <w:divBdr>
        <w:top w:val="none" w:sz="0" w:space="0" w:color="auto"/>
        <w:left w:val="none" w:sz="0" w:space="0" w:color="auto"/>
        <w:bottom w:val="none" w:sz="0" w:space="0" w:color="auto"/>
        <w:right w:val="none" w:sz="0" w:space="0" w:color="auto"/>
      </w:divBdr>
    </w:div>
    <w:div w:id="1225219495">
      <w:bodyDiv w:val="1"/>
      <w:marLeft w:val="0"/>
      <w:marRight w:val="0"/>
      <w:marTop w:val="0"/>
      <w:marBottom w:val="0"/>
      <w:divBdr>
        <w:top w:val="none" w:sz="0" w:space="0" w:color="auto"/>
        <w:left w:val="none" w:sz="0" w:space="0" w:color="auto"/>
        <w:bottom w:val="none" w:sz="0" w:space="0" w:color="auto"/>
        <w:right w:val="none" w:sz="0" w:space="0" w:color="auto"/>
      </w:divBdr>
    </w:div>
    <w:div w:id="1228027789">
      <w:bodyDiv w:val="1"/>
      <w:marLeft w:val="0"/>
      <w:marRight w:val="0"/>
      <w:marTop w:val="0"/>
      <w:marBottom w:val="0"/>
      <w:divBdr>
        <w:top w:val="none" w:sz="0" w:space="0" w:color="auto"/>
        <w:left w:val="none" w:sz="0" w:space="0" w:color="auto"/>
        <w:bottom w:val="none" w:sz="0" w:space="0" w:color="auto"/>
        <w:right w:val="none" w:sz="0" w:space="0" w:color="auto"/>
      </w:divBdr>
    </w:div>
    <w:div w:id="1288007841">
      <w:bodyDiv w:val="1"/>
      <w:marLeft w:val="0"/>
      <w:marRight w:val="0"/>
      <w:marTop w:val="0"/>
      <w:marBottom w:val="0"/>
      <w:divBdr>
        <w:top w:val="none" w:sz="0" w:space="0" w:color="auto"/>
        <w:left w:val="none" w:sz="0" w:space="0" w:color="auto"/>
        <w:bottom w:val="none" w:sz="0" w:space="0" w:color="auto"/>
        <w:right w:val="none" w:sz="0" w:space="0" w:color="auto"/>
      </w:divBdr>
    </w:div>
    <w:div w:id="1317414984">
      <w:bodyDiv w:val="1"/>
      <w:marLeft w:val="0"/>
      <w:marRight w:val="0"/>
      <w:marTop w:val="0"/>
      <w:marBottom w:val="0"/>
      <w:divBdr>
        <w:top w:val="none" w:sz="0" w:space="0" w:color="auto"/>
        <w:left w:val="none" w:sz="0" w:space="0" w:color="auto"/>
        <w:bottom w:val="none" w:sz="0" w:space="0" w:color="auto"/>
        <w:right w:val="none" w:sz="0" w:space="0" w:color="auto"/>
      </w:divBdr>
    </w:div>
    <w:div w:id="1373578994">
      <w:bodyDiv w:val="1"/>
      <w:marLeft w:val="0"/>
      <w:marRight w:val="0"/>
      <w:marTop w:val="0"/>
      <w:marBottom w:val="0"/>
      <w:divBdr>
        <w:top w:val="none" w:sz="0" w:space="0" w:color="auto"/>
        <w:left w:val="none" w:sz="0" w:space="0" w:color="auto"/>
        <w:bottom w:val="none" w:sz="0" w:space="0" w:color="auto"/>
        <w:right w:val="none" w:sz="0" w:space="0" w:color="auto"/>
      </w:divBdr>
    </w:div>
    <w:div w:id="1500578535">
      <w:bodyDiv w:val="1"/>
      <w:marLeft w:val="0"/>
      <w:marRight w:val="0"/>
      <w:marTop w:val="0"/>
      <w:marBottom w:val="0"/>
      <w:divBdr>
        <w:top w:val="none" w:sz="0" w:space="0" w:color="auto"/>
        <w:left w:val="none" w:sz="0" w:space="0" w:color="auto"/>
        <w:bottom w:val="none" w:sz="0" w:space="0" w:color="auto"/>
        <w:right w:val="none" w:sz="0" w:space="0" w:color="auto"/>
      </w:divBdr>
    </w:div>
    <w:div w:id="1551528002">
      <w:bodyDiv w:val="1"/>
      <w:marLeft w:val="0"/>
      <w:marRight w:val="0"/>
      <w:marTop w:val="0"/>
      <w:marBottom w:val="0"/>
      <w:divBdr>
        <w:top w:val="none" w:sz="0" w:space="0" w:color="auto"/>
        <w:left w:val="none" w:sz="0" w:space="0" w:color="auto"/>
        <w:bottom w:val="none" w:sz="0" w:space="0" w:color="auto"/>
        <w:right w:val="none" w:sz="0" w:space="0" w:color="auto"/>
      </w:divBdr>
    </w:div>
    <w:div w:id="1756900884">
      <w:bodyDiv w:val="1"/>
      <w:marLeft w:val="0"/>
      <w:marRight w:val="0"/>
      <w:marTop w:val="0"/>
      <w:marBottom w:val="0"/>
      <w:divBdr>
        <w:top w:val="none" w:sz="0" w:space="0" w:color="auto"/>
        <w:left w:val="none" w:sz="0" w:space="0" w:color="auto"/>
        <w:bottom w:val="none" w:sz="0" w:space="0" w:color="auto"/>
        <w:right w:val="none" w:sz="0" w:space="0" w:color="auto"/>
      </w:divBdr>
    </w:div>
    <w:div w:id="1775830944">
      <w:bodyDiv w:val="1"/>
      <w:marLeft w:val="0"/>
      <w:marRight w:val="0"/>
      <w:marTop w:val="0"/>
      <w:marBottom w:val="0"/>
      <w:divBdr>
        <w:top w:val="none" w:sz="0" w:space="0" w:color="auto"/>
        <w:left w:val="none" w:sz="0" w:space="0" w:color="auto"/>
        <w:bottom w:val="none" w:sz="0" w:space="0" w:color="auto"/>
        <w:right w:val="none" w:sz="0" w:space="0" w:color="auto"/>
      </w:divBdr>
    </w:div>
    <w:div w:id="1846894049">
      <w:bodyDiv w:val="1"/>
      <w:marLeft w:val="0"/>
      <w:marRight w:val="0"/>
      <w:marTop w:val="0"/>
      <w:marBottom w:val="0"/>
      <w:divBdr>
        <w:top w:val="none" w:sz="0" w:space="0" w:color="auto"/>
        <w:left w:val="none" w:sz="0" w:space="0" w:color="auto"/>
        <w:bottom w:val="none" w:sz="0" w:space="0" w:color="auto"/>
        <w:right w:val="none" w:sz="0" w:space="0" w:color="auto"/>
      </w:divBdr>
    </w:div>
    <w:div w:id="1946493931">
      <w:bodyDiv w:val="1"/>
      <w:marLeft w:val="0"/>
      <w:marRight w:val="0"/>
      <w:marTop w:val="0"/>
      <w:marBottom w:val="0"/>
      <w:divBdr>
        <w:top w:val="none" w:sz="0" w:space="0" w:color="auto"/>
        <w:left w:val="none" w:sz="0" w:space="0" w:color="auto"/>
        <w:bottom w:val="none" w:sz="0" w:space="0" w:color="auto"/>
        <w:right w:val="none" w:sz="0" w:space="0" w:color="auto"/>
      </w:divBdr>
    </w:div>
    <w:div w:id="1954441258">
      <w:bodyDiv w:val="1"/>
      <w:marLeft w:val="0"/>
      <w:marRight w:val="0"/>
      <w:marTop w:val="0"/>
      <w:marBottom w:val="0"/>
      <w:divBdr>
        <w:top w:val="none" w:sz="0" w:space="0" w:color="auto"/>
        <w:left w:val="none" w:sz="0" w:space="0" w:color="auto"/>
        <w:bottom w:val="none" w:sz="0" w:space="0" w:color="auto"/>
        <w:right w:val="none" w:sz="0" w:space="0" w:color="auto"/>
      </w:divBdr>
    </w:div>
    <w:div w:id="2035613995">
      <w:bodyDiv w:val="1"/>
      <w:marLeft w:val="0"/>
      <w:marRight w:val="0"/>
      <w:marTop w:val="0"/>
      <w:marBottom w:val="0"/>
      <w:divBdr>
        <w:top w:val="none" w:sz="0" w:space="0" w:color="auto"/>
        <w:left w:val="none" w:sz="0" w:space="0" w:color="auto"/>
        <w:bottom w:val="none" w:sz="0" w:space="0" w:color="auto"/>
        <w:right w:val="none" w:sz="0" w:space="0" w:color="auto"/>
      </w:divBdr>
    </w:div>
    <w:div w:id="20704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18df5abd-abba-427b-8596-e89596206cda" xsi:nil="true"/>
    <FolderType xmlns="18df5abd-abba-427b-8596-e89596206cda" xsi:nil="true"/>
    <Teachers xmlns="18df5abd-abba-427b-8596-e89596206cda">
      <UserInfo>
        <DisplayName/>
        <AccountId xsi:nil="true"/>
        <AccountType/>
      </UserInfo>
    </Teachers>
    <Student_Groups xmlns="18df5abd-abba-427b-8596-e89596206cda">
      <UserInfo>
        <DisplayName/>
        <AccountId xsi:nil="true"/>
        <AccountType/>
      </UserInfo>
    </Student_Groups>
    <Invited_Teachers xmlns="18df5abd-abba-427b-8596-e89596206cda" xsi:nil="true"/>
    <Math_Settings xmlns="18df5abd-abba-427b-8596-e89596206cda" xsi:nil="true"/>
    <Owner xmlns="18df5abd-abba-427b-8596-e89596206cda">
      <UserInfo>
        <DisplayName/>
        <AccountId xsi:nil="true"/>
        <AccountType/>
      </UserInfo>
    </Owner>
    <Invited_Students xmlns="18df5abd-abba-427b-8596-e89596206cda" xsi:nil="true"/>
    <DefaultSectionNames xmlns="18df5abd-abba-427b-8596-e89596206cda" xsi:nil="true"/>
    <Has_Teacher_Only_SectionGroup xmlns="18df5abd-abba-427b-8596-e89596206cda" xsi:nil="true"/>
    <Students xmlns="18df5abd-abba-427b-8596-e89596206cda">
      <UserInfo>
        <DisplayName/>
        <AccountId xsi:nil="true"/>
        <AccountType/>
      </UserInfo>
    </Students>
    <TeamsChannelId xmlns="18df5abd-abba-427b-8596-e89596206cda" xsi:nil="true"/>
    <IsNotebookLocked xmlns="18df5abd-abba-427b-8596-e89596206cda" xsi:nil="true"/>
    <Templates xmlns="18df5abd-abba-427b-8596-e89596206cda" xsi:nil="true"/>
    <AppVersion xmlns="18df5abd-abba-427b-8596-e89596206cda" xsi:nil="true"/>
    <LMS_Mappings xmlns="18df5abd-abba-427b-8596-e89596206cda" xsi:nil="true"/>
    <Is_Collaboration_Space_Locked xmlns="18df5abd-abba-427b-8596-e89596206cda" xsi:nil="true"/>
    <Self_Registration_Enabled xmlns="18df5abd-abba-427b-8596-e89596206cda" xsi:nil="true"/>
    <CultureName xmlns="18df5abd-abba-427b-8596-e89596206cda" xsi:nil="true"/>
    <Distribution_Groups xmlns="18df5abd-abba-427b-8596-e89596206c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B1355CD8723408FB97D1E27436A55" ma:contentTypeVersion="34" ma:contentTypeDescription="Create a new document." ma:contentTypeScope="" ma:versionID="c550152e2771cc0f32254ff7db6c3da5">
  <xsd:schema xmlns:xsd="http://www.w3.org/2001/XMLSchema" xmlns:xs="http://www.w3.org/2001/XMLSchema" xmlns:p="http://schemas.microsoft.com/office/2006/metadata/properties" xmlns:ns3="18df5abd-abba-427b-8596-e89596206cda" xmlns:ns4="1211a91c-32cb-4cfe-a06c-60897d96765b" targetNamespace="http://schemas.microsoft.com/office/2006/metadata/properties" ma:root="true" ma:fieldsID="b25617f1a346a694467fd7f240440183" ns3:_="" ns4:_="">
    <xsd:import namespace="18df5abd-abba-427b-8596-e89596206cda"/>
    <xsd:import namespace="1211a91c-32cb-4cfe-a06c-60897d9676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f5abd-abba-427b-8596-e89596206c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11a91c-32cb-4cfe-a06c-60897d967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DD2DE-67E5-45C2-9C94-9CDBEFAB4AB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211a91c-32cb-4cfe-a06c-60897d96765b"/>
    <ds:schemaRef ds:uri="http://purl.org/dc/elements/1.1/"/>
    <ds:schemaRef ds:uri="http://purl.org/dc/terms/"/>
    <ds:schemaRef ds:uri="18df5abd-abba-427b-8596-e89596206cda"/>
    <ds:schemaRef ds:uri="http://www.w3.org/XML/1998/namespace"/>
  </ds:schemaRefs>
</ds:datastoreItem>
</file>

<file path=customXml/itemProps2.xml><?xml version="1.0" encoding="utf-8"?>
<ds:datastoreItem xmlns:ds="http://schemas.openxmlformats.org/officeDocument/2006/customXml" ds:itemID="{44148A9F-ABF6-467D-8940-EF3C29307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f5abd-abba-427b-8596-e89596206cda"/>
    <ds:schemaRef ds:uri="1211a91c-32cb-4cfe-a06c-60897d967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29C59-5ACC-4551-B7CB-A4907C89C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dc:creator>
  <cp:keywords/>
  <dc:description/>
  <cp:lastModifiedBy>Prentice, Natasha</cp:lastModifiedBy>
  <cp:revision>3</cp:revision>
  <dcterms:created xsi:type="dcterms:W3CDTF">2022-09-29T14:31:00Z</dcterms:created>
  <dcterms:modified xsi:type="dcterms:W3CDTF">2022-09-29T14:41:00Z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0x010100219B1355CD8723408FB97D1E27436A55</vt:lpwstr>
  </property>
</Properties>
</file>