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5D03FA8"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172D49">
        <w:rPr>
          <w:rFonts w:asciiTheme="minorHAnsi" w:hAnsiTheme="minorHAnsi"/>
        </w:rPr>
        <w:t>The Diocese of Hallam and RMBC HR services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91935C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172D49">
        <w:rPr>
          <w:rFonts w:asciiTheme="minorHAnsi" w:hAnsiTheme="minorHAnsi"/>
        </w:rPr>
        <w:t>is Miss Julianne Allport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w:t>
      </w:r>
      <w:r w:rsidR="00172D49">
        <w:rPr>
          <w:rFonts w:asciiTheme="minorHAnsi" w:hAnsiTheme="minorHAnsi"/>
        </w:rPr>
        <w:t>by emailing dataprotection@mcauley.org.uk.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9"/>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72D49"/>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Kate Leggott</cp:lastModifiedBy>
  <cp:revision>2</cp:revision>
  <cp:lastPrinted>2016-01-28T14:41:00Z</cp:lastPrinted>
  <dcterms:created xsi:type="dcterms:W3CDTF">2022-01-17T14:13:00Z</dcterms:created>
  <dcterms:modified xsi:type="dcterms:W3CDTF">2022-01-17T14:13:00Z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