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DD806" w14:textId="76CD057E" w:rsidR="00E37179" w:rsidRPr="00F21634" w:rsidRDefault="00E219EC" w:rsidP="00F21634">
      <w:pPr>
        <w:spacing w:after="120" w:line="280" w:lineRule="atLeast"/>
        <w:ind w:left="2160" w:hanging="2160"/>
        <w:rPr>
          <w:rFonts w:asciiTheme="minorHAnsi" w:hAnsiTheme="minorHAnsi" w:cstheme="minorHAnsi"/>
          <w:b/>
          <w:color w:val="4472C4" w:themeColor="accent1"/>
          <w:sz w:val="24"/>
          <w:szCs w:val="24"/>
        </w:rPr>
      </w:pPr>
      <w:bookmarkStart w:id="0" w:name="_GoBack"/>
      <w:r w:rsidRPr="008F0722">
        <w:rPr>
          <w:rFonts w:asciiTheme="minorHAnsi" w:hAnsiTheme="minorHAnsi" w:cstheme="minorHAnsi"/>
          <w:b/>
          <w:color w:val="4472C4" w:themeColor="accent1"/>
          <w:sz w:val="32"/>
          <w:szCs w:val="32"/>
        </w:rPr>
        <w:t xml:space="preserve">Job Title </w:t>
      </w:r>
      <w:r w:rsidR="001A71A8" w:rsidRPr="008F0722">
        <w:rPr>
          <w:rFonts w:asciiTheme="minorHAnsi" w:hAnsiTheme="minorHAnsi" w:cstheme="minorHAnsi"/>
          <w:b/>
          <w:color w:val="4472C4" w:themeColor="accent1"/>
          <w:sz w:val="32"/>
          <w:szCs w:val="32"/>
        </w:rPr>
        <w:tab/>
      </w:r>
      <w:r w:rsidR="008F0722" w:rsidRPr="008F0722">
        <w:rPr>
          <w:rFonts w:asciiTheme="minorHAnsi" w:hAnsiTheme="minorHAnsi" w:cstheme="minorHAnsi"/>
          <w:b/>
          <w:color w:val="4472C4" w:themeColor="accent1"/>
          <w:sz w:val="32"/>
          <w:szCs w:val="32"/>
        </w:rPr>
        <w:t>Learning Support Lead</w:t>
      </w:r>
      <w:r w:rsidR="00FB7CE0" w:rsidRPr="008F0722">
        <w:rPr>
          <w:rFonts w:asciiTheme="minorHAnsi" w:hAnsiTheme="minorHAnsi" w:cstheme="minorHAnsi"/>
          <w:b/>
          <w:color w:val="4472C4" w:themeColor="accent1"/>
          <w:sz w:val="32"/>
          <w:szCs w:val="32"/>
        </w:rPr>
        <w:t xml:space="preserve"> </w:t>
      </w:r>
      <w:r w:rsidRPr="008F0722">
        <w:rPr>
          <w:rFonts w:asciiTheme="minorHAnsi" w:hAnsiTheme="minorHAnsi" w:cstheme="minorHAnsi"/>
          <w:b/>
          <w:color w:val="4472C4" w:themeColor="accent1"/>
          <w:sz w:val="32"/>
          <w:szCs w:val="32"/>
        </w:rPr>
        <w:t xml:space="preserve">- </w:t>
      </w:r>
      <w:r w:rsidR="00E37179" w:rsidRPr="008F0722">
        <w:rPr>
          <w:rFonts w:asciiTheme="minorHAnsi" w:hAnsiTheme="minorHAnsi" w:cstheme="minorHAnsi"/>
          <w:b/>
          <w:color w:val="4472C4" w:themeColor="accent1"/>
          <w:sz w:val="32"/>
          <w:szCs w:val="32"/>
        </w:rPr>
        <w:t xml:space="preserve">Grade </w:t>
      </w:r>
      <w:r w:rsidR="008F0722" w:rsidRPr="008F0722">
        <w:rPr>
          <w:rFonts w:asciiTheme="minorHAnsi" w:hAnsiTheme="minorHAnsi" w:cstheme="minorHAnsi"/>
          <w:b/>
          <w:color w:val="4472C4" w:themeColor="accent1"/>
          <w:sz w:val="32"/>
          <w:szCs w:val="32"/>
        </w:rPr>
        <w:t>D</w:t>
      </w:r>
      <w:r w:rsidR="00E37179" w:rsidRPr="008F0722">
        <w:rPr>
          <w:rFonts w:asciiTheme="minorHAnsi" w:hAnsiTheme="minorHAnsi" w:cstheme="minorHAnsi"/>
          <w:b/>
          <w:color w:val="4472C4" w:themeColor="accent1"/>
          <w:sz w:val="32"/>
          <w:szCs w:val="32"/>
        </w:rPr>
        <w:t xml:space="preserve"> </w:t>
      </w:r>
      <w:r w:rsidR="008F0722" w:rsidRPr="008F0722">
        <w:rPr>
          <w:rFonts w:asciiTheme="minorHAnsi" w:hAnsiTheme="minorHAnsi" w:cstheme="minorHAnsi"/>
          <w:b/>
          <w:color w:val="4472C4" w:themeColor="accent1"/>
          <w:sz w:val="24"/>
          <w:szCs w:val="24"/>
        </w:rPr>
        <w:t>(£20,044- 22,571</w:t>
      </w:r>
      <w:r w:rsidR="00E37179" w:rsidRPr="008F0722">
        <w:rPr>
          <w:rFonts w:asciiTheme="minorHAnsi" w:hAnsiTheme="minorHAnsi" w:cstheme="minorHAnsi"/>
          <w:b/>
          <w:color w:val="4472C4" w:themeColor="accent1"/>
          <w:sz w:val="24"/>
          <w:szCs w:val="24"/>
        </w:rPr>
        <w:t>)</w:t>
      </w:r>
      <w:r w:rsidR="000B5D4E">
        <w:rPr>
          <w:rFonts w:asciiTheme="minorHAnsi" w:hAnsiTheme="minorHAnsi" w:cstheme="minorHAnsi"/>
          <w:b/>
          <w:color w:val="4472C4" w:themeColor="accent1"/>
          <w:sz w:val="24"/>
          <w:szCs w:val="24"/>
        </w:rPr>
        <w:t xml:space="preserve"> Actual </w:t>
      </w:r>
      <w:bookmarkEnd w:id="0"/>
      <w:r w:rsidR="000B5D4E">
        <w:rPr>
          <w:rFonts w:asciiTheme="minorHAnsi" w:hAnsiTheme="minorHAnsi" w:cstheme="minorHAnsi"/>
          <w:b/>
          <w:color w:val="4472C4" w:themeColor="accent1"/>
          <w:sz w:val="24"/>
          <w:szCs w:val="24"/>
        </w:rPr>
        <w:t>Salary (</w:t>
      </w:r>
      <w:r w:rsidR="00F21634">
        <w:rPr>
          <w:rFonts w:asciiTheme="minorHAnsi" w:hAnsiTheme="minorHAnsi" w:cstheme="minorHAnsi"/>
          <w:b/>
          <w:color w:val="4472C4" w:themeColor="accent1"/>
          <w:sz w:val="24"/>
          <w:szCs w:val="24"/>
        </w:rPr>
        <w:t>£16,487 - £18,202)</w:t>
      </w:r>
    </w:p>
    <w:p w14:paraId="2B593CDD" w14:textId="54AD63C1" w:rsidR="00355452" w:rsidRPr="008F0722" w:rsidRDefault="00355452" w:rsidP="008F0722">
      <w:pPr>
        <w:spacing w:after="120" w:line="280" w:lineRule="atLeast"/>
        <w:rPr>
          <w:rFonts w:asciiTheme="minorHAnsi" w:hAnsiTheme="minorHAnsi" w:cstheme="minorHAnsi"/>
          <w:b/>
          <w:color w:val="4472C4" w:themeColor="accent1"/>
          <w:sz w:val="32"/>
          <w:szCs w:val="32"/>
        </w:rPr>
      </w:pPr>
      <w:r w:rsidRPr="008F0722">
        <w:rPr>
          <w:rFonts w:asciiTheme="minorHAnsi" w:hAnsiTheme="minorHAnsi" w:cstheme="minorHAnsi"/>
          <w:b/>
          <w:color w:val="4472C4" w:themeColor="accent1"/>
          <w:sz w:val="32"/>
          <w:szCs w:val="32"/>
        </w:rPr>
        <w:t>Position reference no</w:t>
      </w:r>
      <w:r w:rsidRPr="008F0722">
        <w:rPr>
          <w:rFonts w:asciiTheme="minorHAnsi" w:hAnsiTheme="minorHAnsi" w:cstheme="minorHAnsi"/>
          <w:b/>
          <w:color w:val="4472C4" w:themeColor="accent1"/>
          <w:sz w:val="32"/>
          <w:szCs w:val="32"/>
        </w:rPr>
        <w:tab/>
        <w:t>J</w:t>
      </w:r>
      <w:r w:rsidR="008F0722" w:rsidRPr="008F0722">
        <w:rPr>
          <w:rFonts w:asciiTheme="minorHAnsi" w:hAnsiTheme="minorHAnsi" w:cstheme="minorHAnsi"/>
          <w:b/>
          <w:color w:val="4472C4" w:themeColor="accent1"/>
          <w:sz w:val="32"/>
          <w:szCs w:val="32"/>
        </w:rPr>
        <w:t>2401</w:t>
      </w:r>
    </w:p>
    <w:p w14:paraId="7DC09D92" w14:textId="12F7A581" w:rsidR="00BC687B" w:rsidRPr="008F0722" w:rsidRDefault="00BC687B" w:rsidP="008F0722">
      <w:pPr>
        <w:spacing w:after="120" w:line="280" w:lineRule="atLeast"/>
        <w:rPr>
          <w:rFonts w:asciiTheme="minorHAnsi" w:hAnsiTheme="minorHAnsi" w:cstheme="minorHAnsi"/>
          <w:b/>
          <w:color w:val="4472C4" w:themeColor="accent1"/>
          <w:sz w:val="32"/>
          <w:szCs w:val="32"/>
        </w:rPr>
      </w:pPr>
      <w:r w:rsidRPr="008F0722">
        <w:rPr>
          <w:rFonts w:asciiTheme="minorHAnsi" w:hAnsiTheme="minorHAnsi" w:cstheme="minorHAnsi"/>
          <w:b/>
          <w:color w:val="4472C4" w:themeColor="accent1"/>
          <w:sz w:val="32"/>
          <w:szCs w:val="32"/>
        </w:rPr>
        <w:t>Work Location:</w:t>
      </w:r>
      <w:r w:rsidR="009A0BC9" w:rsidRPr="008F0722">
        <w:rPr>
          <w:rFonts w:asciiTheme="minorHAnsi" w:hAnsiTheme="minorHAnsi" w:cstheme="minorHAnsi"/>
          <w:b/>
          <w:color w:val="4472C4" w:themeColor="accent1"/>
          <w:sz w:val="32"/>
          <w:szCs w:val="32"/>
        </w:rPr>
        <w:tab/>
      </w:r>
      <w:r w:rsidR="009A0BC9" w:rsidRPr="008F0722">
        <w:rPr>
          <w:rFonts w:asciiTheme="minorHAnsi" w:hAnsiTheme="minorHAnsi" w:cstheme="minorHAnsi"/>
          <w:b/>
          <w:color w:val="4472C4" w:themeColor="accent1"/>
          <w:sz w:val="32"/>
          <w:szCs w:val="32"/>
        </w:rPr>
        <w:tab/>
      </w:r>
      <w:r w:rsidR="008F0722" w:rsidRPr="008F0722">
        <w:rPr>
          <w:rFonts w:asciiTheme="minorHAnsi" w:hAnsiTheme="minorHAnsi" w:cstheme="minorHAnsi"/>
          <w:b/>
          <w:color w:val="4472C4" w:themeColor="accent1"/>
          <w:sz w:val="32"/>
          <w:szCs w:val="32"/>
        </w:rPr>
        <w:t>St James</w:t>
      </w:r>
    </w:p>
    <w:p w14:paraId="3A6E2D9A" w14:textId="255056B9" w:rsidR="00BC687B" w:rsidRPr="008F0722" w:rsidRDefault="00BC687B" w:rsidP="008F0722">
      <w:pPr>
        <w:spacing w:after="120" w:line="280" w:lineRule="atLeast"/>
        <w:rPr>
          <w:rFonts w:asciiTheme="minorHAnsi" w:hAnsiTheme="minorHAnsi" w:cstheme="minorHAnsi"/>
          <w:b/>
          <w:color w:val="4472C4" w:themeColor="accent1"/>
          <w:sz w:val="32"/>
          <w:szCs w:val="32"/>
        </w:rPr>
      </w:pPr>
      <w:r w:rsidRPr="008F0722">
        <w:rPr>
          <w:rFonts w:asciiTheme="minorHAnsi" w:hAnsiTheme="minorHAnsi" w:cstheme="minorHAnsi"/>
          <w:b/>
          <w:color w:val="4472C4" w:themeColor="accent1"/>
          <w:sz w:val="32"/>
          <w:szCs w:val="32"/>
        </w:rPr>
        <w:t>Appointment type:</w:t>
      </w:r>
      <w:r w:rsidRPr="008F0722">
        <w:rPr>
          <w:rFonts w:asciiTheme="minorHAnsi" w:hAnsiTheme="minorHAnsi" w:cstheme="minorHAnsi"/>
          <w:b/>
          <w:color w:val="4472C4" w:themeColor="accent1"/>
          <w:sz w:val="32"/>
          <w:szCs w:val="32"/>
        </w:rPr>
        <w:tab/>
      </w:r>
      <w:r w:rsidR="00F21634">
        <w:rPr>
          <w:rFonts w:asciiTheme="minorHAnsi" w:hAnsiTheme="minorHAnsi" w:cstheme="minorHAnsi"/>
          <w:b/>
          <w:color w:val="4472C4" w:themeColor="accent1"/>
          <w:sz w:val="32"/>
          <w:szCs w:val="32"/>
        </w:rPr>
        <w:t>35 hours per week</w:t>
      </w:r>
    </w:p>
    <w:p w14:paraId="4815122E" w14:textId="785D7CC8" w:rsidR="00E37179" w:rsidRPr="008F0722" w:rsidRDefault="00BC687B" w:rsidP="008F0722">
      <w:pPr>
        <w:spacing w:after="120" w:line="280" w:lineRule="atLeast"/>
        <w:rPr>
          <w:rFonts w:asciiTheme="minorHAnsi" w:hAnsiTheme="minorHAnsi" w:cstheme="minorHAnsi"/>
          <w:b/>
          <w:color w:val="4472C4" w:themeColor="accent1"/>
          <w:sz w:val="32"/>
          <w:szCs w:val="32"/>
        </w:rPr>
      </w:pPr>
      <w:r w:rsidRPr="008F0722">
        <w:rPr>
          <w:rFonts w:asciiTheme="minorHAnsi" w:hAnsiTheme="minorHAnsi" w:cstheme="minorHAnsi"/>
          <w:b/>
          <w:color w:val="4472C4" w:themeColor="accent1"/>
          <w:sz w:val="32"/>
          <w:szCs w:val="32"/>
        </w:rPr>
        <w:t>Job term:</w:t>
      </w:r>
      <w:r w:rsidRPr="008F0722">
        <w:rPr>
          <w:rFonts w:asciiTheme="minorHAnsi" w:hAnsiTheme="minorHAnsi" w:cstheme="minorHAnsi"/>
          <w:b/>
          <w:color w:val="4472C4" w:themeColor="accent1"/>
          <w:sz w:val="32"/>
          <w:szCs w:val="32"/>
        </w:rPr>
        <w:tab/>
      </w:r>
      <w:r w:rsidRPr="008F0722">
        <w:rPr>
          <w:rFonts w:asciiTheme="minorHAnsi" w:hAnsiTheme="minorHAnsi" w:cstheme="minorHAnsi"/>
          <w:b/>
          <w:color w:val="4472C4" w:themeColor="accent1"/>
          <w:sz w:val="32"/>
          <w:szCs w:val="32"/>
        </w:rPr>
        <w:tab/>
      </w:r>
      <w:r w:rsidR="008F0722">
        <w:rPr>
          <w:rFonts w:asciiTheme="minorHAnsi" w:hAnsiTheme="minorHAnsi" w:cstheme="minorHAnsi"/>
          <w:b/>
          <w:color w:val="4472C4" w:themeColor="accent1"/>
          <w:sz w:val="32"/>
          <w:szCs w:val="32"/>
        </w:rPr>
        <w:t xml:space="preserve"> </w:t>
      </w:r>
      <w:r w:rsidR="008F0722">
        <w:rPr>
          <w:rFonts w:asciiTheme="minorHAnsi" w:hAnsiTheme="minorHAnsi" w:cstheme="minorHAnsi"/>
          <w:b/>
          <w:color w:val="4472C4" w:themeColor="accent1"/>
          <w:sz w:val="32"/>
          <w:szCs w:val="32"/>
        </w:rPr>
        <w:tab/>
      </w:r>
      <w:r w:rsidR="00E37179" w:rsidRPr="008F0722">
        <w:rPr>
          <w:rFonts w:asciiTheme="minorHAnsi" w:hAnsiTheme="minorHAnsi" w:cstheme="minorHAnsi"/>
          <w:b/>
          <w:color w:val="4472C4" w:themeColor="accent1"/>
          <w:sz w:val="32"/>
          <w:szCs w:val="32"/>
        </w:rPr>
        <w:t>Permanent</w:t>
      </w:r>
    </w:p>
    <w:p w14:paraId="6A4A62E0" w14:textId="0C2FB564" w:rsidR="00FB7CE0" w:rsidRPr="008F0722" w:rsidRDefault="00FB7CE0" w:rsidP="008F0722">
      <w:pPr>
        <w:spacing w:after="120" w:line="280" w:lineRule="atLeast"/>
        <w:rPr>
          <w:rFonts w:asciiTheme="minorHAnsi" w:hAnsiTheme="minorHAnsi" w:cstheme="minorHAnsi"/>
          <w:b/>
          <w:color w:val="4472C4" w:themeColor="accent1"/>
          <w:sz w:val="32"/>
          <w:szCs w:val="32"/>
        </w:rPr>
      </w:pPr>
      <w:r w:rsidRPr="008F0722">
        <w:rPr>
          <w:rFonts w:asciiTheme="minorHAnsi" w:hAnsiTheme="minorHAnsi" w:cstheme="minorHAnsi"/>
          <w:b/>
          <w:color w:val="4472C4" w:themeColor="accent1"/>
          <w:sz w:val="32"/>
          <w:szCs w:val="32"/>
        </w:rPr>
        <w:t>Required from:</w:t>
      </w:r>
      <w:r w:rsidRPr="008F0722">
        <w:rPr>
          <w:rFonts w:asciiTheme="minorHAnsi" w:hAnsiTheme="minorHAnsi" w:cstheme="minorHAnsi"/>
          <w:b/>
          <w:color w:val="4472C4" w:themeColor="accent1"/>
          <w:sz w:val="32"/>
          <w:szCs w:val="32"/>
        </w:rPr>
        <w:tab/>
      </w:r>
      <w:r w:rsidRPr="008F0722">
        <w:rPr>
          <w:rFonts w:asciiTheme="minorHAnsi" w:hAnsiTheme="minorHAnsi" w:cstheme="minorHAnsi"/>
          <w:b/>
          <w:color w:val="4472C4" w:themeColor="accent1"/>
          <w:sz w:val="32"/>
          <w:szCs w:val="32"/>
        </w:rPr>
        <w:tab/>
      </w:r>
      <w:r w:rsidR="008F0722" w:rsidRPr="008F0722">
        <w:rPr>
          <w:rFonts w:asciiTheme="minorHAnsi" w:hAnsiTheme="minorHAnsi" w:cstheme="minorHAnsi"/>
          <w:b/>
          <w:color w:val="4472C4" w:themeColor="accent1"/>
          <w:sz w:val="32"/>
          <w:szCs w:val="32"/>
        </w:rPr>
        <w:t>ASAP</w:t>
      </w:r>
    </w:p>
    <w:p w14:paraId="1F1985AF" w14:textId="48067467" w:rsidR="00E219EC" w:rsidRPr="008F0722" w:rsidRDefault="00E219EC" w:rsidP="008F0722">
      <w:pPr>
        <w:spacing w:after="120" w:line="280" w:lineRule="atLeast"/>
        <w:rPr>
          <w:rFonts w:asciiTheme="minorHAnsi" w:hAnsiTheme="minorHAnsi" w:cstheme="minorHAnsi"/>
          <w:b/>
          <w:color w:val="4472C4" w:themeColor="accent1"/>
          <w:sz w:val="32"/>
          <w:szCs w:val="32"/>
        </w:rPr>
      </w:pPr>
      <w:r w:rsidRPr="008F0722">
        <w:rPr>
          <w:rFonts w:asciiTheme="minorHAnsi" w:hAnsiTheme="minorHAnsi" w:cstheme="minorHAnsi"/>
          <w:b/>
          <w:color w:val="4472C4" w:themeColor="accent1"/>
          <w:sz w:val="32"/>
          <w:szCs w:val="32"/>
        </w:rPr>
        <w:t>Closing Date:</w:t>
      </w:r>
      <w:r w:rsidR="00BC687B" w:rsidRPr="008F0722">
        <w:rPr>
          <w:rFonts w:asciiTheme="minorHAnsi" w:hAnsiTheme="minorHAnsi" w:cstheme="minorHAnsi"/>
          <w:b/>
          <w:color w:val="4472C4" w:themeColor="accent1"/>
          <w:sz w:val="32"/>
          <w:szCs w:val="32"/>
        </w:rPr>
        <w:tab/>
      </w:r>
      <w:r w:rsidR="005136EA">
        <w:rPr>
          <w:rFonts w:asciiTheme="minorHAnsi" w:hAnsiTheme="minorHAnsi" w:cstheme="minorHAnsi"/>
          <w:b/>
          <w:color w:val="4472C4" w:themeColor="accent1"/>
          <w:sz w:val="32"/>
          <w:szCs w:val="32"/>
        </w:rPr>
        <w:tab/>
        <w:t>9am 1</w:t>
      </w:r>
      <w:r w:rsidR="005136EA" w:rsidRPr="005136EA">
        <w:rPr>
          <w:rFonts w:asciiTheme="minorHAnsi" w:hAnsiTheme="minorHAnsi" w:cstheme="minorHAnsi"/>
          <w:b/>
          <w:color w:val="4472C4" w:themeColor="accent1"/>
          <w:sz w:val="32"/>
          <w:szCs w:val="32"/>
          <w:vertAlign w:val="superscript"/>
        </w:rPr>
        <w:t>st</w:t>
      </w:r>
      <w:r w:rsidR="005136EA">
        <w:rPr>
          <w:rFonts w:asciiTheme="minorHAnsi" w:hAnsiTheme="minorHAnsi" w:cstheme="minorHAnsi"/>
          <w:b/>
          <w:color w:val="4472C4" w:themeColor="accent1"/>
          <w:sz w:val="32"/>
          <w:szCs w:val="32"/>
        </w:rPr>
        <w:t xml:space="preserve"> July</w:t>
      </w:r>
      <w:r w:rsidR="008F0722" w:rsidRPr="008F0722">
        <w:rPr>
          <w:rFonts w:asciiTheme="minorHAnsi" w:hAnsiTheme="minorHAnsi" w:cstheme="minorHAnsi"/>
          <w:b/>
          <w:color w:val="4472C4" w:themeColor="accent1"/>
          <w:sz w:val="32"/>
          <w:szCs w:val="32"/>
        </w:rPr>
        <w:t xml:space="preserve"> 2022</w:t>
      </w:r>
    </w:p>
    <w:p w14:paraId="600C2088" w14:textId="0BE927E0" w:rsidR="00E219EC" w:rsidRPr="008F0722" w:rsidRDefault="00E219EC" w:rsidP="008F0722">
      <w:pPr>
        <w:spacing w:after="120" w:line="280" w:lineRule="atLeast"/>
        <w:rPr>
          <w:rFonts w:asciiTheme="minorHAnsi" w:hAnsiTheme="minorHAnsi" w:cstheme="minorHAnsi"/>
          <w:b/>
          <w:color w:val="4472C4" w:themeColor="accent1"/>
          <w:sz w:val="32"/>
          <w:szCs w:val="32"/>
        </w:rPr>
      </w:pPr>
      <w:r w:rsidRPr="008F0722">
        <w:rPr>
          <w:rFonts w:asciiTheme="minorHAnsi" w:hAnsiTheme="minorHAnsi" w:cstheme="minorHAnsi"/>
          <w:b/>
          <w:color w:val="4472C4" w:themeColor="accent1"/>
          <w:sz w:val="32"/>
          <w:szCs w:val="32"/>
        </w:rPr>
        <w:t>Interview Date:</w:t>
      </w:r>
      <w:r w:rsidR="00BC687B" w:rsidRPr="008F0722">
        <w:rPr>
          <w:rFonts w:asciiTheme="minorHAnsi" w:hAnsiTheme="minorHAnsi" w:cstheme="minorHAnsi"/>
          <w:b/>
          <w:color w:val="4472C4" w:themeColor="accent1"/>
          <w:sz w:val="32"/>
          <w:szCs w:val="32"/>
        </w:rPr>
        <w:tab/>
      </w:r>
      <w:r w:rsidR="00BC687B" w:rsidRPr="008F0722">
        <w:rPr>
          <w:rFonts w:asciiTheme="minorHAnsi" w:hAnsiTheme="minorHAnsi" w:cstheme="minorHAnsi"/>
          <w:b/>
          <w:color w:val="4472C4" w:themeColor="accent1"/>
          <w:sz w:val="32"/>
          <w:szCs w:val="32"/>
        </w:rPr>
        <w:tab/>
      </w:r>
      <w:r w:rsidR="008F0722" w:rsidRPr="008F0722">
        <w:rPr>
          <w:rFonts w:asciiTheme="minorHAnsi" w:hAnsiTheme="minorHAnsi" w:cstheme="minorHAnsi"/>
          <w:b/>
          <w:color w:val="4472C4" w:themeColor="accent1"/>
          <w:sz w:val="32"/>
          <w:szCs w:val="32"/>
        </w:rPr>
        <w:t>tbc</w:t>
      </w:r>
    </w:p>
    <w:p w14:paraId="3F6CC76E" w14:textId="77777777" w:rsidR="00E219EC" w:rsidRDefault="00E219EC" w:rsidP="00E37179">
      <w:pPr>
        <w:rPr>
          <w:rFonts w:asciiTheme="minorHAnsi" w:hAnsiTheme="minorHAnsi" w:cstheme="minorHAnsi"/>
        </w:rPr>
      </w:pPr>
    </w:p>
    <w:p w14:paraId="1945073C" w14:textId="77777777" w:rsidR="00373A93" w:rsidRDefault="00373A93" w:rsidP="00373A93">
      <w:r w:rsidRPr="0065688D">
        <w:t>Our school is part of the Ted Wragg Trust, an ambitious and inclusive Trust of schools strengthening our communities through excellent education.</w:t>
      </w:r>
      <w:r>
        <w:t xml:space="preserve"> </w:t>
      </w:r>
    </w:p>
    <w:p w14:paraId="08335A8C" w14:textId="77777777" w:rsidR="00373A93" w:rsidRDefault="00373A93" w:rsidP="00373A93"/>
    <w:p w14:paraId="76E7A9A9" w14:textId="77777777" w:rsidR="00373A93" w:rsidRPr="0065688D" w:rsidRDefault="00373A93" w:rsidP="00373A93">
      <w:pPr>
        <w:rPr>
          <w:i/>
        </w:rPr>
      </w:pPr>
      <w:r w:rsidRPr="0065688D">
        <w:rPr>
          <w:i/>
        </w:rPr>
        <w:t xml:space="preserve">Our values driven, rapidly growing 2-18 Trust has the </w:t>
      </w:r>
      <w:r w:rsidRPr="0065688D">
        <w:rPr>
          <w:b/>
          <w:bCs/>
          <w:i/>
        </w:rPr>
        <w:t>highest expectations</w:t>
      </w:r>
      <w:r w:rsidRPr="0065688D">
        <w:rPr>
          <w:i/>
        </w:rPr>
        <w:t xml:space="preserve"> for every child, every day, with </w:t>
      </w:r>
      <w:r w:rsidRPr="0065688D">
        <w:rPr>
          <w:b/>
          <w:bCs/>
          <w:i/>
        </w:rPr>
        <w:t>social justice</w:t>
      </w:r>
      <w:r w:rsidRPr="0065688D">
        <w:rPr>
          <w:i/>
        </w:rPr>
        <w:t xml:space="preserve"> at our core. We are determined for everyone to fulfil their </w:t>
      </w:r>
      <w:r w:rsidRPr="0065688D">
        <w:rPr>
          <w:b/>
          <w:bCs/>
          <w:i/>
        </w:rPr>
        <w:t>greatest potential</w:t>
      </w:r>
      <w:r w:rsidRPr="0065688D">
        <w:rPr>
          <w:i/>
        </w:rPr>
        <w:t xml:space="preserve">, to be </w:t>
      </w:r>
      <w:r w:rsidRPr="0065688D">
        <w:rPr>
          <w:b/>
          <w:bCs/>
          <w:i/>
        </w:rPr>
        <w:t>the best they can be</w:t>
      </w:r>
      <w:r w:rsidRPr="0065688D">
        <w:rPr>
          <w:i/>
        </w:rPr>
        <w:t xml:space="preserve">. Our inclusive Trust has a relentless commitment to help </w:t>
      </w:r>
      <w:r w:rsidRPr="0065688D">
        <w:rPr>
          <w:b/>
          <w:bCs/>
          <w:i/>
        </w:rPr>
        <w:t>transform lives</w:t>
      </w:r>
      <w:r w:rsidRPr="0065688D">
        <w:rPr>
          <w:i/>
        </w:rPr>
        <w:t xml:space="preserve"> through learning. </w:t>
      </w:r>
    </w:p>
    <w:p w14:paraId="3064AAE3" w14:textId="77777777" w:rsidR="00373A93" w:rsidRPr="0065688D" w:rsidRDefault="00373A93" w:rsidP="00373A93">
      <w:pPr>
        <w:rPr>
          <w:i/>
        </w:rPr>
      </w:pPr>
    </w:p>
    <w:p w14:paraId="20FC8EEC" w14:textId="77777777" w:rsidR="00373A93" w:rsidRPr="0065688D" w:rsidRDefault="00373A93" w:rsidP="00373A93">
      <w:pPr>
        <w:rPr>
          <w:i/>
        </w:rPr>
      </w:pPr>
      <w:r w:rsidRPr="0065688D">
        <w:rPr>
          <w:i/>
        </w:rPr>
        <w:t xml:space="preserve">The Ted Wragg Trust puts </w:t>
      </w:r>
      <w:r w:rsidRPr="0065688D">
        <w:rPr>
          <w:b/>
          <w:bCs/>
          <w:i/>
        </w:rPr>
        <w:t>children at the centre</w:t>
      </w:r>
      <w:r w:rsidRPr="0065688D">
        <w:rPr>
          <w:i/>
        </w:rPr>
        <w:t xml:space="preserve"> of all we do. Delivering </w:t>
      </w:r>
      <w:r w:rsidRPr="0065688D">
        <w:rPr>
          <w:b/>
          <w:bCs/>
          <w:i/>
        </w:rPr>
        <w:t xml:space="preserve">high quality, knowledge rich </w:t>
      </w:r>
      <w:r w:rsidRPr="0065688D">
        <w:rPr>
          <w:i/>
        </w:rPr>
        <w:t>and</w:t>
      </w:r>
      <w:r w:rsidRPr="0065688D">
        <w:rPr>
          <w:b/>
          <w:bCs/>
          <w:i/>
        </w:rPr>
        <w:t xml:space="preserve"> inspiring curriculum</w:t>
      </w:r>
      <w:r w:rsidRPr="0065688D">
        <w:rPr>
          <w:i/>
        </w:rPr>
        <w:t xml:space="preserve">. </w:t>
      </w:r>
      <w:r w:rsidRPr="0065688D">
        <w:rPr>
          <w:rStyle w:val="jsgrdq"/>
          <w:i/>
        </w:rPr>
        <w:t xml:space="preserve">Our caring and inspirational team, work together to equip students with the knowledge, skills and experience to become </w:t>
      </w:r>
      <w:r w:rsidRPr="0065688D">
        <w:rPr>
          <w:rStyle w:val="jsgrdq"/>
          <w:b/>
          <w:bCs/>
          <w:i/>
        </w:rPr>
        <w:t>compassionate</w:t>
      </w:r>
      <w:r w:rsidRPr="0065688D">
        <w:rPr>
          <w:rStyle w:val="jsgrdq"/>
          <w:i/>
        </w:rPr>
        <w:t xml:space="preserve"> and </w:t>
      </w:r>
      <w:r w:rsidRPr="0065688D">
        <w:rPr>
          <w:rStyle w:val="jsgrdq"/>
          <w:b/>
          <w:bCs/>
          <w:i/>
        </w:rPr>
        <w:t>courageous citizens</w:t>
      </w:r>
      <w:r w:rsidRPr="0065688D">
        <w:rPr>
          <w:rStyle w:val="jsgrdq"/>
          <w:i/>
        </w:rPr>
        <w:t xml:space="preserve">, determined to make the world a better place. </w:t>
      </w:r>
      <w:r w:rsidRPr="0065688D">
        <w:rPr>
          <w:i/>
        </w:rPr>
        <w:t> </w:t>
      </w:r>
    </w:p>
    <w:p w14:paraId="2C5459A9" w14:textId="276C81F1" w:rsidR="008D6538" w:rsidRDefault="008D6538" w:rsidP="001A71A8">
      <w:pPr>
        <w:jc w:val="both"/>
        <w:rPr>
          <w:rFonts w:asciiTheme="minorHAnsi" w:hAnsiTheme="minorHAnsi" w:cstheme="minorHAnsi"/>
        </w:rPr>
      </w:pPr>
    </w:p>
    <w:p w14:paraId="6DDB7442" w14:textId="7FF15F09" w:rsidR="00787B9B" w:rsidRPr="005136EA" w:rsidRDefault="008F0722" w:rsidP="00CC4714">
      <w:pPr>
        <w:rPr>
          <w:rFonts w:asciiTheme="minorHAnsi" w:hAnsiTheme="minorHAnsi" w:cstheme="minorHAnsi"/>
        </w:rPr>
      </w:pPr>
      <w:r w:rsidRPr="005136EA">
        <w:rPr>
          <w:rFonts w:asciiTheme="minorHAnsi" w:hAnsiTheme="minorHAnsi" w:cstheme="minorHAnsi"/>
        </w:rPr>
        <w:t>We are looking to recruit a Learning Support Lead to provide support to the SEND department.</w:t>
      </w:r>
      <w:r w:rsidR="00A63508" w:rsidRPr="005136EA">
        <w:rPr>
          <w:rFonts w:asciiTheme="minorHAnsi" w:hAnsiTheme="minorHAnsi" w:cstheme="minorHAnsi"/>
        </w:rPr>
        <w:t xml:space="preserve"> The successful candidate will </w:t>
      </w:r>
      <w:r w:rsidR="00F338C1" w:rsidRPr="005136EA">
        <w:rPr>
          <w:rFonts w:asciiTheme="minorHAnsi" w:hAnsiTheme="minorHAnsi" w:cstheme="minorHAnsi"/>
        </w:rPr>
        <w:t>demonstrate a</w:t>
      </w:r>
      <w:r w:rsidR="00F137CF" w:rsidRPr="005136EA">
        <w:rPr>
          <w:rFonts w:asciiTheme="minorHAnsi" w:hAnsiTheme="minorHAnsi" w:cstheme="minorHAnsi"/>
        </w:rPr>
        <w:t>n</w:t>
      </w:r>
      <w:r w:rsidR="00F338C1" w:rsidRPr="005136EA">
        <w:rPr>
          <w:rFonts w:asciiTheme="minorHAnsi" w:hAnsiTheme="minorHAnsi" w:cstheme="minorHAnsi"/>
        </w:rPr>
        <w:t xml:space="preserve"> </w:t>
      </w:r>
      <w:r w:rsidR="00A63508" w:rsidRPr="005136EA">
        <w:rPr>
          <w:rFonts w:asciiTheme="minorHAnsi" w:hAnsiTheme="minorHAnsi" w:cstheme="minorHAnsi"/>
        </w:rPr>
        <w:t>understand</w:t>
      </w:r>
      <w:r w:rsidR="00F338C1" w:rsidRPr="005136EA">
        <w:rPr>
          <w:rFonts w:asciiTheme="minorHAnsi" w:hAnsiTheme="minorHAnsi" w:cstheme="minorHAnsi"/>
        </w:rPr>
        <w:t>ing</w:t>
      </w:r>
      <w:r w:rsidR="00A63508" w:rsidRPr="005136EA">
        <w:rPr>
          <w:rFonts w:asciiTheme="minorHAnsi" w:hAnsiTheme="minorHAnsi" w:cstheme="minorHAnsi"/>
        </w:rPr>
        <w:t xml:space="preserve"> of</w:t>
      </w:r>
      <w:r w:rsidR="00F137CF" w:rsidRPr="005136EA">
        <w:rPr>
          <w:rFonts w:asciiTheme="minorHAnsi" w:hAnsiTheme="minorHAnsi" w:cstheme="minorHAnsi"/>
        </w:rPr>
        <w:t xml:space="preserve"> pupils with</w:t>
      </w:r>
      <w:r w:rsidR="00A63508" w:rsidRPr="005136EA">
        <w:rPr>
          <w:rFonts w:asciiTheme="minorHAnsi" w:hAnsiTheme="minorHAnsi" w:cstheme="minorHAnsi"/>
        </w:rPr>
        <w:t xml:space="preserve"> </w:t>
      </w:r>
      <w:r w:rsidR="00F338C1" w:rsidRPr="005136EA">
        <w:rPr>
          <w:rFonts w:asciiTheme="minorHAnsi" w:hAnsiTheme="minorHAnsi" w:cstheme="minorHAnsi"/>
        </w:rPr>
        <w:t xml:space="preserve">a range of </w:t>
      </w:r>
      <w:r w:rsidR="00A63508" w:rsidRPr="005136EA">
        <w:rPr>
          <w:rFonts w:asciiTheme="minorHAnsi" w:hAnsiTheme="minorHAnsi" w:cstheme="minorHAnsi"/>
        </w:rPr>
        <w:t>SEND</w:t>
      </w:r>
      <w:r w:rsidR="00F338C1" w:rsidRPr="005136EA">
        <w:rPr>
          <w:rFonts w:asciiTheme="minorHAnsi" w:hAnsiTheme="minorHAnsi" w:cstheme="minorHAnsi"/>
        </w:rPr>
        <w:t xml:space="preserve"> needs. They</w:t>
      </w:r>
      <w:r w:rsidR="00A63508" w:rsidRPr="005136EA">
        <w:rPr>
          <w:rFonts w:asciiTheme="minorHAnsi" w:hAnsiTheme="minorHAnsi" w:cstheme="minorHAnsi"/>
        </w:rPr>
        <w:t xml:space="preserve"> will be responsible for the effective coordination and efficient management of </w:t>
      </w:r>
      <w:r w:rsidR="00F338C1" w:rsidRPr="005136EA">
        <w:rPr>
          <w:rFonts w:asciiTheme="minorHAnsi" w:hAnsiTheme="minorHAnsi" w:cstheme="minorHAnsi"/>
        </w:rPr>
        <w:t xml:space="preserve">resources within </w:t>
      </w:r>
      <w:r w:rsidR="00A63508" w:rsidRPr="005136EA">
        <w:rPr>
          <w:rFonts w:asciiTheme="minorHAnsi" w:hAnsiTheme="minorHAnsi" w:cstheme="minorHAnsi"/>
        </w:rPr>
        <w:t>the Learning support room</w:t>
      </w:r>
      <w:r w:rsidR="00F338C1" w:rsidRPr="005136EA">
        <w:rPr>
          <w:rFonts w:asciiTheme="minorHAnsi" w:hAnsiTheme="minorHAnsi" w:cstheme="minorHAnsi"/>
        </w:rPr>
        <w:t xml:space="preserve">. </w:t>
      </w:r>
      <w:r w:rsidR="00A63508" w:rsidRPr="005136EA">
        <w:rPr>
          <w:rFonts w:asciiTheme="minorHAnsi" w:hAnsiTheme="minorHAnsi" w:cstheme="minorHAnsi"/>
        </w:rPr>
        <w:t xml:space="preserve">This role will involve working alongside </w:t>
      </w:r>
      <w:r w:rsidR="00F137CF" w:rsidRPr="005136EA">
        <w:rPr>
          <w:rFonts w:asciiTheme="minorHAnsi" w:hAnsiTheme="minorHAnsi" w:cstheme="minorHAnsi"/>
        </w:rPr>
        <w:t xml:space="preserve">the SEN </w:t>
      </w:r>
      <w:r w:rsidR="00A63508" w:rsidRPr="005136EA">
        <w:rPr>
          <w:rFonts w:asciiTheme="minorHAnsi" w:hAnsiTheme="minorHAnsi" w:cstheme="minorHAnsi"/>
        </w:rPr>
        <w:t xml:space="preserve">students who make use of the room for sensory breaks and timetabled interventions throughout the school day. Whilst adhering to and supporting the school’s behaviour policy, the successful candidate will </w:t>
      </w:r>
      <w:r w:rsidR="00F338C1" w:rsidRPr="005136EA">
        <w:rPr>
          <w:rFonts w:asciiTheme="minorHAnsi" w:hAnsiTheme="minorHAnsi" w:cstheme="minorHAnsi"/>
        </w:rPr>
        <w:t xml:space="preserve">be required to </w:t>
      </w:r>
      <w:r w:rsidR="00A63508" w:rsidRPr="005136EA">
        <w:rPr>
          <w:rFonts w:asciiTheme="minorHAnsi" w:hAnsiTheme="minorHAnsi" w:cstheme="minorHAnsi"/>
        </w:rPr>
        <w:t xml:space="preserve">create a </w:t>
      </w:r>
      <w:r w:rsidR="00F338C1" w:rsidRPr="005136EA">
        <w:rPr>
          <w:rFonts w:asciiTheme="minorHAnsi" w:hAnsiTheme="minorHAnsi" w:cstheme="minorHAnsi"/>
        </w:rPr>
        <w:t xml:space="preserve">positive, </w:t>
      </w:r>
      <w:r w:rsidR="00A63508" w:rsidRPr="005136EA">
        <w:rPr>
          <w:rFonts w:asciiTheme="minorHAnsi" w:hAnsiTheme="minorHAnsi" w:cstheme="minorHAnsi"/>
        </w:rPr>
        <w:t>communication friendly</w:t>
      </w:r>
      <w:r w:rsidR="00F338C1" w:rsidRPr="005136EA">
        <w:rPr>
          <w:rFonts w:asciiTheme="minorHAnsi" w:hAnsiTheme="minorHAnsi" w:cstheme="minorHAnsi"/>
        </w:rPr>
        <w:t xml:space="preserve"> and calm</w:t>
      </w:r>
      <w:r w:rsidR="00A63508" w:rsidRPr="005136EA">
        <w:rPr>
          <w:rFonts w:asciiTheme="minorHAnsi" w:hAnsiTheme="minorHAnsi" w:cstheme="minorHAnsi"/>
        </w:rPr>
        <w:t xml:space="preserve"> environment for our SEN</w:t>
      </w:r>
      <w:r w:rsidR="00F338C1" w:rsidRPr="005136EA">
        <w:rPr>
          <w:rFonts w:asciiTheme="minorHAnsi" w:hAnsiTheme="minorHAnsi" w:cstheme="minorHAnsi"/>
        </w:rPr>
        <w:t>D</w:t>
      </w:r>
      <w:r w:rsidR="00A63508" w:rsidRPr="005136EA">
        <w:rPr>
          <w:rFonts w:asciiTheme="minorHAnsi" w:hAnsiTheme="minorHAnsi" w:cstheme="minorHAnsi"/>
        </w:rPr>
        <w:t xml:space="preserve"> students. </w:t>
      </w:r>
      <w:r w:rsidR="00CC4714" w:rsidRPr="005136EA">
        <w:rPr>
          <w:rFonts w:asciiTheme="minorHAnsi" w:hAnsiTheme="minorHAnsi" w:cstheme="minorHAnsi"/>
        </w:rPr>
        <w:t xml:space="preserve">This is an exciting opportunity to join our friendly, enthusiastic and outstanding SEND department. </w:t>
      </w:r>
    </w:p>
    <w:p w14:paraId="1A875CBB" w14:textId="77777777" w:rsidR="00CC4714" w:rsidRPr="005136EA" w:rsidRDefault="00CC4714" w:rsidP="00CC4714">
      <w:pPr>
        <w:rPr>
          <w:rFonts w:ascii="Calibri Light" w:hAnsi="Calibri Light" w:cs="Calibri Light"/>
        </w:rPr>
      </w:pPr>
    </w:p>
    <w:p w14:paraId="3482FDFC" w14:textId="77B3D378" w:rsidR="008F0722" w:rsidRPr="008F0722" w:rsidRDefault="001A71A8" w:rsidP="001A71A8">
      <w:pPr>
        <w:jc w:val="both"/>
        <w:rPr>
          <w:rFonts w:asciiTheme="minorHAnsi" w:hAnsiTheme="minorHAnsi" w:cstheme="minorHAnsi"/>
        </w:rPr>
      </w:pPr>
      <w:r w:rsidRPr="001A71A8">
        <w:rPr>
          <w:rFonts w:asciiTheme="minorHAnsi" w:hAnsiTheme="minorHAnsi" w:cstheme="minorHAnsi"/>
        </w:rPr>
        <w:t>If you are able to meet the requirements of this role, we would love to hear from you.</w:t>
      </w:r>
      <w:r>
        <w:rPr>
          <w:rFonts w:asciiTheme="minorHAnsi" w:hAnsiTheme="minorHAnsi" w:cstheme="minorHAnsi"/>
        </w:rPr>
        <w:t xml:space="preserve">  For an informal conversation </w:t>
      </w:r>
      <w:r w:rsidR="00CC7C03">
        <w:rPr>
          <w:rFonts w:asciiTheme="minorHAnsi" w:hAnsiTheme="minorHAnsi" w:cstheme="minorHAnsi"/>
        </w:rPr>
        <w:t xml:space="preserve">to find out more about the role, or to visit us </w:t>
      </w:r>
      <w:r w:rsidR="00CC7C03" w:rsidRPr="008F0722">
        <w:rPr>
          <w:rFonts w:asciiTheme="minorHAnsi" w:hAnsiTheme="minorHAnsi" w:cstheme="minorHAnsi"/>
        </w:rPr>
        <w:t xml:space="preserve">at </w:t>
      </w:r>
      <w:r w:rsidR="008F0722" w:rsidRPr="008F0722">
        <w:rPr>
          <w:rFonts w:asciiTheme="minorHAnsi" w:hAnsiTheme="minorHAnsi" w:cstheme="minorHAnsi"/>
        </w:rPr>
        <w:t>St James,</w:t>
      </w:r>
      <w:r w:rsidR="00787B9B">
        <w:rPr>
          <w:rFonts w:asciiTheme="minorHAnsi" w:hAnsiTheme="minorHAnsi" w:cstheme="minorHAnsi"/>
        </w:rPr>
        <w:t xml:space="preserve"> p</w:t>
      </w:r>
      <w:r w:rsidR="00CC7C03">
        <w:rPr>
          <w:rFonts w:asciiTheme="minorHAnsi" w:hAnsiTheme="minorHAnsi" w:cstheme="minorHAnsi"/>
        </w:rPr>
        <w:t xml:space="preserve">lease </w:t>
      </w:r>
      <w:r w:rsidR="00CC7C03" w:rsidRPr="008F0722">
        <w:rPr>
          <w:rFonts w:asciiTheme="minorHAnsi" w:hAnsiTheme="minorHAnsi" w:cstheme="minorHAnsi"/>
        </w:rPr>
        <w:t xml:space="preserve">contact </w:t>
      </w:r>
      <w:r w:rsidR="008F0722" w:rsidRPr="008F0722">
        <w:rPr>
          <w:rFonts w:asciiTheme="minorHAnsi" w:hAnsiTheme="minorHAnsi" w:cstheme="minorHAnsi"/>
        </w:rPr>
        <w:t xml:space="preserve">01329 209922, </w:t>
      </w:r>
      <w:hyperlink r:id="rId7" w:history="1">
        <w:r w:rsidR="008F0722" w:rsidRPr="008F0722">
          <w:rPr>
            <w:rStyle w:val="Hyperlink"/>
            <w:rFonts w:asciiTheme="minorHAnsi" w:hAnsiTheme="minorHAnsi" w:cstheme="minorHAnsi"/>
          </w:rPr>
          <w:t>recruitment@stjamesexeter.co.uk</w:t>
        </w:r>
      </w:hyperlink>
    </w:p>
    <w:p w14:paraId="1C607874" w14:textId="77777777" w:rsidR="008F0722" w:rsidRDefault="008F0722" w:rsidP="001A71A8">
      <w:pPr>
        <w:jc w:val="both"/>
        <w:rPr>
          <w:rFonts w:asciiTheme="minorHAnsi" w:hAnsiTheme="minorHAnsi" w:cstheme="minorHAnsi"/>
        </w:rPr>
      </w:pPr>
    </w:p>
    <w:p w14:paraId="548C529A" w14:textId="5D84B776" w:rsidR="00CC7C03" w:rsidRDefault="001A71A8" w:rsidP="001A71A8">
      <w:pPr>
        <w:jc w:val="both"/>
        <w:rPr>
          <w:rFonts w:asciiTheme="minorHAnsi" w:hAnsiTheme="minorHAnsi" w:cstheme="minorHAnsi"/>
        </w:rPr>
      </w:pPr>
      <w:r w:rsidRPr="001A71A8">
        <w:rPr>
          <w:rFonts w:asciiTheme="minorHAnsi" w:hAnsiTheme="minorHAnsi" w:cstheme="minorHAnsi"/>
        </w:rPr>
        <w:t xml:space="preserve">Closing date: </w:t>
      </w:r>
      <w:r w:rsidR="00642B01">
        <w:rPr>
          <w:rFonts w:asciiTheme="minorHAnsi" w:hAnsiTheme="minorHAnsi" w:cstheme="minorHAnsi"/>
        </w:rPr>
        <w:tab/>
      </w:r>
      <w:r w:rsidRPr="001A71A8">
        <w:rPr>
          <w:rFonts w:asciiTheme="minorHAnsi" w:hAnsiTheme="minorHAnsi" w:cstheme="minorHAnsi"/>
        </w:rPr>
        <w:t xml:space="preserve"> </w:t>
      </w:r>
      <w:r w:rsidR="008F0722">
        <w:rPr>
          <w:rFonts w:asciiTheme="minorHAnsi" w:hAnsiTheme="minorHAnsi" w:cstheme="minorHAnsi"/>
        </w:rPr>
        <w:t xml:space="preserve">9am </w:t>
      </w:r>
      <w:r w:rsidR="005136EA">
        <w:rPr>
          <w:rFonts w:asciiTheme="minorHAnsi" w:hAnsiTheme="minorHAnsi" w:cstheme="minorHAnsi"/>
        </w:rPr>
        <w:t>1</w:t>
      </w:r>
      <w:r w:rsidR="005136EA" w:rsidRPr="005136EA">
        <w:rPr>
          <w:rFonts w:asciiTheme="minorHAnsi" w:hAnsiTheme="minorHAnsi" w:cstheme="minorHAnsi"/>
          <w:vertAlign w:val="superscript"/>
        </w:rPr>
        <w:t>st</w:t>
      </w:r>
      <w:r w:rsidR="005136EA">
        <w:rPr>
          <w:rFonts w:asciiTheme="minorHAnsi" w:hAnsiTheme="minorHAnsi" w:cstheme="minorHAnsi"/>
        </w:rPr>
        <w:t xml:space="preserve"> July</w:t>
      </w:r>
      <w:r w:rsidR="008F0722">
        <w:rPr>
          <w:rFonts w:asciiTheme="minorHAnsi" w:hAnsiTheme="minorHAnsi" w:cstheme="minorHAnsi"/>
        </w:rPr>
        <w:t xml:space="preserve"> 2022</w:t>
      </w:r>
    </w:p>
    <w:p w14:paraId="446E15E8" w14:textId="63D42B0F" w:rsidR="00CC7C03" w:rsidRDefault="00787B9B" w:rsidP="001A71A8">
      <w:pPr>
        <w:jc w:val="both"/>
        <w:rPr>
          <w:rFonts w:asciiTheme="minorHAnsi" w:hAnsiTheme="minorHAnsi" w:cstheme="minorHAnsi"/>
        </w:rPr>
      </w:pPr>
      <w:r>
        <w:rPr>
          <w:rFonts w:asciiTheme="minorHAnsi" w:hAnsiTheme="minorHAnsi" w:cstheme="minorHAnsi"/>
        </w:rPr>
        <w:t xml:space="preserve">Interviews: </w:t>
      </w:r>
      <w:r w:rsidR="00642B01">
        <w:rPr>
          <w:rFonts w:asciiTheme="minorHAnsi" w:hAnsiTheme="minorHAnsi" w:cstheme="minorHAnsi"/>
        </w:rPr>
        <w:tab/>
        <w:t xml:space="preserve"> tbc</w:t>
      </w:r>
    </w:p>
    <w:p w14:paraId="01CC6C3F" w14:textId="77777777" w:rsidR="00CC7C03" w:rsidRDefault="00CC7C03" w:rsidP="001A71A8">
      <w:pPr>
        <w:jc w:val="both"/>
        <w:rPr>
          <w:rFonts w:asciiTheme="minorHAnsi" w:hAnsiTheme="minorHAnsi" w:cstheme="minorHAnsi"/>
        </w:rPr>
      </w:pPr>
    </w:p>
    <w:p w14:paraId="1B404691" w14:textId="1FAEA57C" w:rsidR="009A0BC9" w:rsidRDefault="00CC7C03" w:rsidP="009A0BC9">
      <w:pPr>
        <w:jc w:val="both"/>
        <w:rPr>
          <w:rFonts w:asciiTheme="minorHAnsi" w:hAnsiTheme="minorHAnsi" w:cstheme="minorHAnsi"/>
        </w:rPr>
      </w:pPr>
      <w:r>
        <w:rPr>
          <w:rFonts w:asciiTheme="minorHAnsi" w:hAnsiTheme="minorHAnsi" w:cstheme="minorHAnsi"/>
        </w:rPr>
        <w:t xml:space="preserve">All </w:t>
      </w:r>
      <w:r w:rsidR="001A71A8" w:rsidRPr="001A71A8">
        <w:rPr>
          <w:rFonts w:asciiTheme="minorHAnsi" w:hAnsiTheme="minorHAnsi" w:cstheme="minorHAnsi"/>
        </w:rPr>
        <w:t xml:space="preserve">applications </w:t>
      </w:r>
      <w:r>
        <w:rPr>
          <w:rFonts w:asciiTheme="minorHAnsi" w:hAnsiTheme="minorHAnsi" w:cstheme="minorHAnsi"/>
        </w:rPr>
        <w:t xml:space="preserve">should be made by completing the Trust application form, including </w:t>
      </w:r>
      <w:r w:rsidRPr="007167E9">
        <w:rPr>
          <w:rFonts w:asciiTheme="minorHAnsi" w:hAnsiTheme="minorHAnsi" w:cstheme="minorHAnsi"/>
        </w:rPr>
        <w:t>evidence of how you meet the person specification for the role</w:t>
      </w:r>
      <w:r>
        <w:rPr>
          <w:rFonts w:asciiTheme="minorHAnsi" w:hAnsiTheme="minorHAnsi" w:cstheme="minorHAnsi"/>
        </w:rPr>
        <w:t xml:space="preserve"> and should be submitted to </w:t>
      </w:r>
      <w:proofErr w:type="gramStart"/>
      <w:r w:rsidR="008F0722">
        <w:t>recruitment@stjamesexeter.co.uk ,</w:t>
      </w:r>
      <w:proofErr w:type="gramEnd"/>
      <w:r w:rsidR="008F0722">
        <w:t xml:space="preserve"> </w:t>
      </w:r>
      <w:r>
        <w:rPr>
          <w:rFonts w:asciiTheme="minorHAnsi" w:hAnsiTheme="minorHAnsi" w:cstheme="minorHAnsi"/>
        </w:rPr>
        <w:t xml:space="preserve">by </w:t>
      </w:r>
      <w:r w:rsidR="00655C9A" w:rsidRPr="008F0722">
        <w:rPr>
          <w:rFonts w:asciiTheme="minorHAnsi" w:hAnsiTheme="minorHAnsi" w:cstheme="minorHAnsi"/>
        </w:rPr>
        <w:t>9am</w:t>
      </w:r>
      <w:r>
        <w:rPr>
          <w:rFonts w:asciiTheme="minorHAnsi" w:hAnsiTheme="minorHAnsi" w:cstheme="minorHAnsi"/>
        </w:rPr>
        <w:t xml:space="preserve"> on the closing date.</w:t>
      </w:r>
    </w:p>
    <w:p w14:paraId="6532D40E" w14:textId="77777777" w:rsidR="009A0BC9" w:rsidRDefault="009A0BC9" w:rsidP="009A0BC9">
      <w:pPr>
        <w:jc w:val="both"/>
        <w:rPr>
          <w:rFonts w:asciiTheme="minorHAnsi" w:hAnsiTheme="minorHAnsi" w:cstheme="minorHAnsi"/>
        </w:rPr>
      </w:pPr>
    </w:p>
    <w:p w14:paraId="40A3BF33" w14:textId="5DF36F8A" w:rsidR="009A0BC9" w:rsidRDefault="009A0BC9" w:rsidP="00202E1F">
      <w:pPr>
        <w:jc w:val="both"/>
        <w:rPr>
          <w:rFonts w:asciiTheme="minorHAnsi" w:hAnsiTheme="minorHAnsi" w:cstheme="minorHAnsi"/>
        </w:rPr>
      </w:pPr>
      <w:r>
        <w:rPr>
          <w:rFonts w:asciiTheme="minorHAnsi" w:hAnsiTheme="minorHAnsi" w:cstheme="minorHAnsi"/>
        </w:rPr>
        <w:t>Further details and an application form can be downl</w:t>
      </w:r>
      <w:r w:rsidR="00202E1F">
        <w:rPr>
          <w:rFonts w:asciiTheme="minorHAnsi" w:hAnsiTheme="minorHAnsi" w:cstheme="minorHAnsi"/>
        </w:rPr>
        <w:t xml:space="preserve">oaded from </w:t>
      </w:r>
      <w:r w:rsidR="00202E1F" w:rsidRPr="008F0722">
        <w:rPr>
          <w:rFonts w:asciiTheme="minorHAnsi" w:hAnsiTheme="minorHAnsi" w:cstheme="minorHAnsi"/>
        </w:rPr>
        <w:t>the Ted Wragg Trust w</w:t>
      </w:r>
      <w:r w:rsidRPr="008F0722">
        <w:rPr>
          <w:rFonts w:asciiTheme="minorHAnsi" w:hAnsiTheme="minorHAnsi" w:cstheme="minorHAnsi"/>
        </w:rPr>
        <w:t xml:space="preserve">ebsite </w:t>
      </w:r>
      <w:hyperlink r:id="rId8" w:history="1">
        <w:r w:rsidRPr="008F0722">
          <w:rPr>
            <w:rStyle w:val="Hyperlink"/>
            <w:rFonts w:asciiTheme="minorHAnsi" w:hAnsiTheme="minorHAnsi" w:cstheme="minorHAnsi"/>
          </w:rPr>
          <w:t>https://www.tedwraggtrust.co.uk/vacancy/</w:t>
        </w:r>
      </w:hyperlink>
      <w:r>
        <w:rPr>
          <w:rFonts w:asciiTheme="minorHAnsi" w:hAnsiTheme="minorHAnsi" w:cstheme="minorHAnsi"/>
        </w:rPr>
        <w:t xml:space="preserve"> </w:t>
      </w:r>
    </w:p>
    <w:p w14:paraId="033A2986" w14:textId="77777777" w:rsidR="009A0BC9" w:rsidRDefault="009A0BC9" w:rsidP="00202E1F">
      <w:pPr>
        <w:jc w:val="both"/>
        <w:rPr>
          <w:rFonts w:asciiTheme="minorHAnsi" w:hAnsiTheme="minorHAnsi" w:cstheme="minorHAnsi"/>
        </w:rPr>
      </w:pPr>
    </w:p>
    <w:p w14:paraId="34A7217D" w14:textId="047211F4" w:rsidR="00CA793E" w:rsidRDefault="00E37179" w:rsidP="00202E1F">
      <w:pPr>
        <w:jc w:val="both"/>
        <w:rPr>
          <w:rFonts w:asciiTheme="minorHAnsi" w:hAnsiTheme="minorHAnsi" w:cstheme="minorHAnsi"/>
        </w:rPr>
      </w:pPr>
      <w:r w:rsidRPr="007167E9">
        <w:rPr>
          <w:rFonts w:asciiTheme="minorHAnsi" w:hAnsiTheme="minorHAnsi" w:cstheme="minorHAnsi"/>
        </w:rPr>
        <w:lastRenderedPageBreak/>
        <w:t>The Ted Wragg Multi Academy Trust is committed to safeguarding and promoting the welfare of children and young people and expects all staff and volunteers to share this commitment and operate in accordance with the Safeguarding and Child Protection Policy. All applicants will be subject to a full Disclosure and Barring Service check before an appointment is confirmed.</w:t>
      </w:r>
      <w:r w:rsidR="00655C9A">
        <w:rPr>
          <w:rFonts w:asciiTheme="minorHAnsi" w:hAnsiTheme="minorHAnsi" w:cstheme="minorHAnsi"/>
        </w:rPr>
        <w:t xml:space="preserve">  </w:t>
      </w:r>
      <w:r w:rsidR="00CA793E" w:rsidRPr="00CA793E">
        <w:rPr>
          <w:rFonts w:asciiTheme="minorHAnsi" w:hAnsiTheme="minorHAnsi" w:cstheme="minorHAnsi"/>
        </w:rPr>
        <w:t>This role requires the ability to fulfil all spoken aspects of the role with confidence and fluency in English.</w:t>
      </w:r>
    </w:p>
    <w:p w14:paraId="27277A1C" w14:textId="30844E0D" w:rsidR="008D6538" w:rsidRDefault="008D6538" w:rsidP="00202E1F">
      <w:pPr>
        <w:jc w:val="both"/>
        <w:rPr>
          <w:rFonts w:asciiTheme="minorHAnsi" w:hAnsiTheme="minorHAnsi" w:cstheme="minorHAnsi"/>
        </w:rPr>
      </w:pPr>
    </w:p>
    <w:p w14:paraId="19D17985" w14:textId="77777777" w:rsidR="008D6538" w:rsidRPr="008D6538" w:rsidRDefault="008D6538" w:rsidP="008D6538">
      <w:pPr>
        <w:rPr>
          <w:rFonts w:asciiTheme="minorHAnsi" w:hAnsiTheme="minorHAnsi" w:cstheme="minorHAnsi"/>
        </w:rPr>
      </w:pPr>
      <w:r w:rsidRPr="008D6538">
        <w:rPr>
          <w:rFonts w:asciiTheme="minorHAnsi" w:hAnsiTheme="minorHAnsi" w:cstheme="minorHAnsi"/>
        </w:rPr>
        <w:t>The Trust is committed to ensuring that our employees are able to achieve their full potential in an environment offering dignity, respect and equality of opportunity.</w:t>
      </w:r>
    </w:p>
    <w:p w14:paraId="5EB3264E" w14:textId="77777777" w:rsidR="008D6538" w:rsidRPr="007167E9" w:rsidRDefault="008D6538" w:rsidP="00202E1F">
      <w:pPr>
        <w:jc w:val="both"/>
        <w:rPr>
          <w:rFonts w:asciiTheme="minorHAnsi" w:hAnsiTheme="minorHAnsi" w:cstheme="minorHAnsi"/>
        </w:rPr>
      </w:pPr>
    </w:p>
    <w:p w14:paraId="018E813D" w14:textId="67C00671" w:rsidR="00C86BBD" w:rsidRDefault="00C86BBD"/>
    <w:sectPr w:rsidR="00C86BBD" w:rsidSect="00CC7C03">
      <w:footerReference w:type="default" r:id="rId9"/>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99805" w14:textId="77777777" w:rsidR="002B766B" w:rsidRDefault="002B766B" w:rsidP="002B766B">
      <w:r>
        <w:separator/>
      </w:r>
    </w:p>
  </w:endnote>
  <w:endnote w:type="continuationSeparator" w:id="0">
    <w:p w14:paraId="1953109A" w14:textId="77777777" w:rsidR="002B766B" w:rsidRDefault="002B766B" w:rsidP="002B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65E1" w14:textId="3C8C3A73" w:rsidR="002A5F48" w:rsidRPr="002A5F48" w:rsidRDefault="002A5F48">
    <w:pPr>
      <w:pStyle w:val="Footer"/>
      <w:rPr>
        <w:i/>
        <w:sz w:val="20"/>
      </w:rPr>
    </w:pPr>
    <w:r w:rsidRPr="002A5F48">
      <w:rPr>
        <w:i/>
        <w:sz w:val="20"/>
      </w:rPr>
      <w:ptab w:relativeTo="margin" w:alignment="center" w:leader="none"/>
    </w:r>
    <w:r w:rsidRPr="002A5F48">
      <w:rPr>
        <w:i/>
        <w:sz w:val="20"/>
      </w:rPr>
      <w:t>REC 4b – 06/2021</w:t>
    </w:r>
    <w:r w:rsidRPr="002A5F48">
      <w:rPr>
        <w:i/>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70A1B" w14:textId="77777777" w:rsidR="002B766B" w:rsidRDefault="002B766B" w:rsidP="002B766B">
      <w:r>
        <w:separator/>
      </w:r>
    </w:p>
  </w:footnote>
  <w:footnote w:type="continuationSeparator" w:id="0">
    <w:p w14:paraId="4DA18CF0" w14:textId="77777777" w:rsidR="002B766B" w:rsidRDefault="002B766B" w:rsidP="002B7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D6603"/>
    <w:multiLevelType w:val="hybridMultilevel"/>
    <w:tmpl w:val="779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35FE9"/>
    <w:multiLevelType w:val="hybridMultilevel"/>
    <w:tmpl w:val="0804E9BA"/>
    <w:lvl w:ilvl="0" w:tplc="98C4018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093694"/>
    <w:multiLevelType w:val="hybridMultilevel"/>
    <w:tmpl w:val="1010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79"/>
    <w:rsid w:val="000B5D4E"/>
    <w:rsid w:val="001702B5"/>
    <w:rsid w:val="001A71A8"/>
    <w:rsid w:val="001F6A09"/>
    <w:rsid w:val="00202E1F"/>
    <w:rsid w:val="00243693"/>
    <w:rsid w:val="002A5F48"/>
    <w:rsid w:val="002B553F"/>
    <w:rsid w:val="002B766B"/>
    <w:rsid w:val="00355452"/>
    <w:rsid w:val="00373A93"/>
    <w:rsid w:val="00442D4D"/>
    <w:rsid w:val="005136EA"/>
    <w:rsid w:val="0052119B"/>
    <w:rsid w:val="00642B01"/>
    <w:rsid w:val="00655C9A"/>
    <w:rsid w:val="00787B9B"/>
    <w:rsid w:val="00823319"/>
    <w:rsid w:val="0084537A"/>
    <w:rsid w:val="008D6538"/>
    <w:rsid w:val="008F0722"/>
    <w:rsid w:val="009A0BC9"/>
    <w:rsid w:val="00A03C3C"/>
    <w:rsid w:val="00A6014A"/>
    <w:rsid w:val="00A63508"/>
    <w:rsid w:val="00BC687B"/>
    <w:rsid w:val="00C86BBD"/>
    <w:rsid w:val="00CA793E"/>
    <w:rsid w:val="00CC4714"/>
    <w:rsid w:val="00CC7C03"/>
    <w:rsid w:val="00E219EC"/>
    <w:rsid w:val="00E37179"/>
    <w:rsid w:val="00F137CF"/>
    <w:rsid w:val="00F14318"/>
    <w:rsid w:val="00F21634"/>
    <w:rsid w:val="00F338C1"/>
    <w:rsid w:val="00F76AA4"/>
    <w:rsid w:val="00FB7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6F1F44"/>
  <w15:chartTrackingRefBased/>
  <w15:docId w15:val="{AB51AC31-1537-40EC-B4AB-9B81422D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1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87B"/>
    <w:rPr>
      <w:color w:val="0563C1" w:themeColor="hyperlink"/>
      <w:u w:val="single"/>
    </w:rPr>
  </w:style>
  <w:style w:type="paragraph" w:styleId="Header">
    <w:name w:val="header"/>
    <w:basedOn w:val="Normal"/>
    <w:link w:val="HeaderChar"/>
    <w:uiPriority w:val="99"/>
    <w:unhideWhenUsed/>
    <w:rsid w:val="002B766B"/>
    <w:pPr>
      <w:tabs>
        <w:tab w:val="center" w:pos="4513"/>
        <w:tab w:val="right" w:pos="9026"/>
      </w:tabs>
    </w:pPr>
  </w:style>
  <w:style w:type="character" w:customStyle="1" w:styleId="HeaderChar">
    <w:name w:val="Header Char"/>
    <w:basedOn w:val="DefaultParagraphFont"/>
    <w:link w:val="Header"/>
    <w:uiPriority w:val="99"/>
    <w:rsid w:val="002B766B"/>
    <w:rPr>
      <w:rFonts w:ascii="Calibri" w:hAnsi="Calibri" w:cs="Calibri"/>
    </w:rPr>
  </w:style>
  <w:style w:type="paragraph" w:styleId="Footer">
    <w:name w:val="footer"/>
    <w:basedOn w:val="Normal"/>
    <w:link w:val="FooterChar"/>
    <w:uiPriority w:val="99"/>
    <w:unhideWhenUsed/>
    <w:rsid w:val="002B766B"/>
    <w:pPr>
      <w:tabs>
        <w:tab w:val="center" w:pos="4513"/>
        <w:tab w:val="right" w:pos="9026"/>
      </w:tabs>
    </w:pPr>
  </w:style>
  <w:style w:type="character" w:customStyle="1" w:styleId="FooterChar">
    <w:name w:val="Footer Char"/>
    <w:basedOn w:val="DefaultParagraphFont"/>
    <w:link w:val="Footer"/>
    <w:uiPriority w:val="99"/>
    <w:rsid w:val="002B766B"/>
    <w:rPr>
      <w:rFonts w:ascii="Calibri" w:hAnsi="Calibri" w:cs="Calibri"/>
    </w:rPr>
  </w:style>
  <w:style w:type="paragraph" w:styleId="ListParagraph">
    <w:name w:val="List Paragraph"/>
    <w:basedOn w:val="Normal"/>
    <w:uiPriority w:val="34"/>
    <w:qFormat/>
    <w:rsid w:val="001A71A8"/>
    <w:pPr>
      <w:ind w:left="720"/>
      <w:contextualSpacing/>
    </w:pPr>
  </w:style>
  <w:style w:type="character" w:customStyle="1" w:styleId="jsgrdq">
    <w:name w:val="jsgrdq"/>
    <w:basedOn w:val="DefaultParagraphFont"/>
    <w:rsid w:val="00442D4D"/>
  </w:style>
  <w:style w:type="character" w:styleId="UnresolvedMention">
    <w:name w:val="Unresolved Mention"/>
    <w:basedOn w:val="DefaultParagraphFont"/>
    <w:uiPriority w:val="99"/>
    <w:semiHidden/>
    <w:unhideWhenUsed/>
    <w:rsid w:val="008F0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94514">
      <w:bodyDiv w:val="1"/>
      <w:marLeft w:val="0"/>
      <w:marRight w:val="0"/>
      <w:marTop w:val="0"/>
      <w:marBottom w:val="0"/>
      <w:divBdr>
        <w:top w:val="none" w:sz="0" w:space="0" w:color="auto"/>
        <w:left w:val="none" w:sz="0" w:space="0" w:color="auto"/>
        <w:bottom w:val="none" w:sz="0" w:space="0" w:color="auto"/>
        <w:right w:val="none" w:sz="0" w:space="0" w:color="auto"/>
      </w:divBdr>
    </w:div>
    <w:div w:id="721639964">
      <w:bodyDiv w:val="1"/>
      <w:marLeft w:val="0"/>
      <w:marRight w:val="0"/>
      <w:marTop w:val="0"/>
      <w:marBottom w:val="0"/>
      <w:divBdr>
        <w:top w:val="none" w:sz="0" w:space="0" w:color="auto"/>
        <w:left w:val="none" w:sz="0" w:space="0" w:color="auto"/>
        <w:bottom w:val="none" w:sz="0" w:space="0" w:color="auto"/>
        <w:right w:val="none" w:sz="0" w:space="0" w:color="auto"/>
      </w:divBdr>
    </w:div>
    <w:div w:id="11858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wraggtrust.co.uk/vacancy/" TargetMode="External"/><Relationship Id="rId3" Type="http://schemas.openxmlformats.org/officeDocument/2006/relationships/settings" Target="settings.xml"/><Relationship Id="rId7" Type="http://schemas.openxmlformats.org/officeDocument/2006/relationships/hyperlink" Target="mailto:recruitment@stjamesexete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Hargreaves</dc:creator>
  <cp:keywords/>
  <dc:description/>
  <cp:lastModifiedBy>Natalie Corbridge</cp:lastModifiedBy>
  <cp:revision>4</cp:revision>
  <cp:lastPrinted>2022-06-24T10:27:00Z</cp:lastPrinted>
  <dcterms:created xsi:type="dcterms:W3CDTF">2022-06-23T14:31:00Z</dcterms:created>
  <dcterms:modified xsi:type="dcterms:W3CDTF">2022-06-24T10:29:00Z</dcterms:modified>
</cp:coreProperties>
</file>