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A028B" w14:textId="51170696" w:rsidR="0054257E" w:rsidRPr="00521BE6" w:rsidRDefault="00382CCD" w:rsidP="00766911">
      <w:pPr>
        <w:spacing w:after="0" w:line="240" w:lineRule="auto"/>
        <w:jc w:val="center"/>
        <w:rPr>
          <w:rFonts w:eastAsia="Times New Roman" w:cstheme="minorHAnsi"/>
          <w:b/>
        </w:rPr>
      </w:pPr>
      <w:r w:rsidRPr="00521BE6">
        <w:rPr>
          <w:rFonts w:cstheme="minorHAnsi"/>
          <w:b/>
          <w:noProof/>
          <w:u w:val="single"/>
          <w:lang w:eastAsia="en-GB"/>
        </w:rPr>
        <w:drawing>
          <wp:inline distT="0" distB="0" distL="0" distR="0" wp14:anchorId="7B649523" wp14:editId="28EC7C9A">
            <wp:extent cx="5731510" cy="1775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75460"/>
                    </a:xfrm>
                    <a:prstGeom prst="rect">
                      <a:avLst/>
                    </a:prstGeom>
                  </pic:spPr>
                </pic:pic>
              </a:graphicData>
            </a:graphic>
          </wp:inline>
        </w:drawing>
      </w:r>
    </w:p>
    <w:p w14:paraId="17504905" w14:textId="77777777" w:rsidR="0054257E" w:rsidRPr="00521BE6" w:rsidRDefault="0054257E" w:rsidP="0054257E">
      <w:pPr>
        <w:tabs>
          <w:tab w:val="num" w:pos="2160"/>
        </w:tabs>
        <w:spacing w:after="0" w:line="240" w:lineRule="auto"/>
        <w:ind w:left="2160" w:hanging="360"/>
        <w:rPr>
          <w:rFonts w:eastAsia="Times New Roman" w:cstheme="minorHAnsi"/>
        </w:rPr>
      </w:pPr>
    </w:p>
    <w:p w14:paraId="36F02D1F" w14:textId="77777777" w:rsidR="00F22327" w:rsidRPr="00521BE6" w:rsidRDefault="00F22327" w:rsidP="0054257E">
      <w:pPr>
        <w:tabs>
          <w:tab w:val="num" w:pos="2160"/>
        </w:tabs>
        <w:spacing w:after="0" w:line="240" w:lineRule="auto"/>
        <w:outlineLvl w:val="0"/>
        <w:rPr>
          <w:rFonts w:eastAsia="Times New Roman" w:cstheme="minorHAnsi"/>
          <w:b/>
        </w:rPr>
      </w:pPr>
    </w:p>
    <w:p w14:paraId="0F575787" w14:textId="77777777" w:rsidR="00F22327" w:rsidRPr="00521BE6" w:rsidRDefault="00F22327" w:rsidP="0054257E">
      <w:pPr>
        <w:tabs>
          <w:tab w:val="num" w:pos="2160"/>
        </w:tabs>
        <w:spacing w:after="0" w:line="240" w:lineRule="auto"/>
        <w:outlineLvl w:val="0"/>
        <w:rPr>
          <w:rFonts w:eastAsia="Times New Roman" w:cstheme="minorHAnsi"/>
          <w:b/>
        </w:rPr>
      </w:pPr>
    </w:p>
    <w:p w14:paraId="7E0DF2F8" w14:textId="3F0DB6A2" w:rsidR="0054257E" w:rsidRPr="00521BE6" w:rsidRDefault="0054257E" w:rsidP="0054257E">
      <w:pPr>
        <w:tabs>
          <w:tab w:val="num" w:pos="2160"/>
        </w:tabs>
        <w:spacing w:after="0" w:line="240" w:lineRule="auto"/>
        <w:outlineLvl w:val="0"/>
        <w:rPr>
          <w:rFonts w:eastAsia="Times New Roman" w:cstheme="minorHAnsi"/>
          <w:b/>
        </w:rPr>
      </w:pPr>
      <w:r w:rsidRPr="00521BE6">
        <w:rPr>
          <w:rFonts w:eastAsia="Times New Roman" w:cstheme="minorHAnsi"/>
          <w:b/>
        </w:rPr>
        <w:t>Job Description:</w:t>
      </w:r>
      <w:r w:rsidRPr="00521BE6">
        <w:rPr>
          <w:rFonts w:eastAsia="Times New Roman" w:cstheme="minorHAnsi"/>
        </w:rPr>
        <w:t xml:space="preserve"> </w:t>
      </w:r>
      <w:r w:rsidR="00521BE6">
        <w:rPr>
          <w:rFonts w:eastAsia="Times New Roman" w:cstheme="minorHAnsi"/>
        </w:rPr>
        <w:t xml:space="preserve">     </w:t>
      </w:r>
      <w:r w:rsidR="00826DA5" w:rsidRPr="00521BE6">
        <w:rPr>
          <w:rFonts w:eastAsia="Times New Roman" w:cstheme="minorHAnsi"/>
        </w:rPr>
        <w:t xml:space="preserve">Library </w:t>
      </w:r>
      <w:r w:rsidRPr="00521BE6">
        <w:rPr>
          <w:rFonts w:eastAsia="Times New Roman" w:cstheme="minorHAnsi"/>
        </w:rPr>
        <w:t>Assistant</w:t>
      </w:r>
    </w:p>
    <w:p w14:paraId="782F1019" w14:textId="6FB9F0A1" w:rsidR="0054257E" w:rsidRPr="00521BE6" w:rsidRDefault="0054257E" w:rsidP="0054257E">
      <w:pPr>
        <w:tabs>
          <w:tab w:val="num" w:pos="2160"/>
        </w:tabs>
        <w:spacing w:after="0" w:line="240" w:lineRule="auto"/>
        <w:ind w:left="2160" w:hanging="2160"/>
        <w:rPr>
          <w:rFonts w:eastAsia="Times New Roman" w:cstheme="minorHAnsi"/>
        </w:rPr>
      </w:pPr>
      <w:r w:rsidRPr="00521BE6">
        <w:rPr>
          <w:rFonts w:eastAsia="Times New Roman" w:cstheme="minorHAnsi"/>
          <w:b/>
        </w:rPr>
        <w:t>Location:</w:t>
      </w:r>
      <w:r w:rsidR="00521BE6">
        <w:rPr>
          <w:rFonts w:eastAsia="Times New Roman" w:cstheme="minorHAnsi"/>
          <w:b/>
        </w:rPr>
        <w:t xml:space="preserve">                   </w:t>
      </w:r>
      <w:r w:rsidR="00826DA5" w:rsidRPr="00521BE6">
        <w:rPr>
          <w:rFonts w:eastAsia="Times New Roman" w:cstheme="minorHAnsi"/>
          <w:bCs/>
        </w:rPr>
        <w:t>Alderman White School</w:t>
      </w:r>
    </w:p>
    <w:p w14:paraId="701E2F18" w14:textId="63D0A836" w:rsidR="00521BE6" w:rsidRPr="00521BE6" w:rsidRDefault="00521BE6" w:rsidP="00521BE6">
      <w:pPr>
        <w:pStyle w:val="xxmsonormal"/>
        <w:rPr>
          <w:rFonts w:asciiTheme="minorHAnsi" w:hAnsiTheme="minorHAnsi" w:cstheme="minorHAnsi"/>
          <w:color w:val="000000" w:themeColor="text1"/>
        </w:rPr>
      </w:pPr>
      <w:r w:rsidRPr="00521BE6">
        <w:rPr>
          <w:rFonts w:asciiTheme="minorHAnsi" w:hAnsiTheme="minorHAnsi" w:cstheme="minorHAnsi"/>
          <w:b/>
          <w:bCs/>
          <w:color w:val="000000" w:themeColor="text1"/>
        </w:rPr>
        <w:t>Salary:</w:t>
      </w:r>
      <w:r w:rsidRPr="00521BE6">
        <w:rPr>
          <w:rFonts w:asciiTheme="minorHAnsi" w:hAnsiTheme="minorHAnsi" w:cstheme="minorHAnsi"/>
          <w:color w:val="000000" w:themeColor="text1"/>
        </w:rPr>
        <w:tab/>
      </w:r>
      <w:r w:rsidRPr="00521BE6">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521BE6">
        <w:rPr>
          <w:rFonts w:asciiTheme="minorHAnsi" w:hAnsiTheme="minorHAnsi" w:cstheme="minorHAnsi"/>
          <w:color w:val="000000" w:themeColor="text1"/>
        </w:rPr>
        <w:t>NJE Grade 3, Pts 5-7 £23,500 - £24,294 (FTE)</w:t>
      </w:r>
    </w:p>
    <w:p w14:paraId="51019AFD" w14:textId="5AE3A195" w:rsidR="00521BE6" w:rsidRPr="00521BE6" w:rsidRDefault="00521BE6" w:rsidP="00521BE6">
      <w:pPr>
        <w:pStyle w:val="NoSpacing"/>
        <w:rPr>
          <w:rFonts w:asciiTheme="minorHAnsi" w:hAnsiTheme="minorHAnsi" w:cstheme="minorHAnsi"/>
          <w:lang w:val="en-GB" w:eastAsia="en-US"/>
        </w:rPr>
      </w:pPr>
      <w:r w:rsidRPr="00521BE6">
        <w:rPr>
          <w:rFonts w:asciiTheme="minorHAnsi" w:hAnsiTheme="minorHAnsi" w:cstheme="minorHAnsi"/>
          <w:b/>
          <w:bCs/>
          <w:color w:val="000000" w:themeColor="text1"/>
        </w:rPr>
        <w:t>Actual Salary</w:t>
      </w:r>
      <w:r w:rsidRPr="00521BE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521BE6">
        <w:rPr>
          <w:rFonts w:asciiTheme="minorHAnsi" w:hAnsiTheme="minorHAnsi" w:cstheme="minorHAnsi"/>
        </w:rPr>
        <w:t>£8,158 - £8,434</w:t>
      </w:r>
    </w:p>
    <w:p w14:paraId="45A3ABB5" w14:textId="6B49AB21" w:rsidR="00521BE6" w:rsidRPr="00521BE6" w:rsidRDefault="00521BE6" w:rsidP="00521BE6">
      <w:pPr>
        <w:pStyle w:val="NoSpacing"/>
        <w:rPr>
          <w:rFonts w:asciiTheme="minorHAnsi" w:hAnsiTheme="minorHAnsi" w:cstheme="minorHAnsi"/>
        </w:rPr>
      </w:pPr>
      <w:r w:rsidRPr="00521BE6">
        <w:rPr>
          <w:rFonts w:asciiTheme="minorHAnsi" w:hAnsiTheme="minorHAnsi" w:cstheme="minorHAnsi"/>
          <w:b/>
          <w:bCs/>
        </w:rPr>
        <w:t>Hours:</w:t>
      </w:r>
      <w:r w:rsidRPr="00521BE6">
        <w:rPr>
          <w:rFonts w:asciiTheme="minorHAnsi" w:hAnsiTheme="minorHAnsi" w:cstheme="minorHAnsi"/>
        </w:rPr>
        <w:tab/>
      </w:r>
      <w:r w:rsidRPr="00521BE6">
        <w:rPr>
          <w:rFonts w:asciiTheme="minorHAnsi" w:hAnsiTheme="minorHAnsi" w:cstheme="minorHAnsi"/>
        </w:rPr>
        <w:tab/>
      </w:r>
      <w:r>
        <w:rPr>
          <w:rFonts w:asciiTheme="minorHAnsi" w:hAnsiTheme="minorHAnsi" w:cstheme="minorHAnsi"/>
        </w:rPr>
        <w:t xml:space="preserve">      </w:t>
      </w:r>
      <w:r w:rsidRPr="00521BE6">
        <w:rPr>
          <w:rFonts w:asciiTheme="minorHAnsi" w:hAnsiTheme="minorHAnsi" w:cstheme="minorHAnsi"/>
        </w:rPr>
        <w:t>15 Hours a week - Term Time Only</w:t>
      </w:r>
    </w:p>
    <w:p w14:paraId="32FF29C1" w14:textId="057BF686" w:rsidR="00521BE6" w:rsidRPr="00521BE6" w:rsidRDefault="00521BE6" w:rsidP="00521BE6">
      <w:pPr>
        <w:pStyle w:val="NoSpacing"/>
        <w:ind w:left="1440"/>
        <w:rPr>
          <w:rFonts w:asciiTheme="minorHAnsi" w:hAnsiTheme="minorHAnsi" w:cstheme="minorHAnsi"/>
        </w:rPr>
      </w:pPr>
      <w:r>
        <w:rPr>
          <w:rFonts w:asciiTheme="minorHAnsi" w:eastAsia="Times New Roman" w:hAnsiTheme="minorHAnsi" w:cstheme="minorHAnsi"/>
          <w:color w:val="222222"/>
        </w:rPr>
        <w:t xml:space="preserve">      </w:t>
      </w:r>
      <w:r w:rsidRPr="00521BE6">
        <w:rPr>
          <w:rFonts w:asciiTheme="minorHAnsi" w:eastAsia="Times New Roman" w:hAnsiTheme="minorHAnsi" w:cstheme="minorHAnsi"/>
          <w:color w:val="222222"/>
        </w:rPr>
        <w:t>Thursday &amp; Friday – 8.30am – 4.30pm</w:t>
      </w:r>
    </w:p>
    <w:p w14:paraId="2F273997" w14:textId="77777777" w:rsidR="00DF2E57" w:rsidRPr="00521BE6" w:rsidRDefault="00DF2E57" w:rsidP="00826DA5">
      <w:pPr>
        <w:keepNext/>
        <w:widowControl w:val="0"/>
        <w:spacing w:after="0" w:line="240" w:lineRule="auto"/>
        <w:jc w:val="center"/>
        <w:outlineLvl w:val="3"/>
        <w:rPr>
          <w:rFonts w:eastAsia="Times New Roman" w:cstheme="minorHAnsi"/>
          <w:b/>
          <w:u w:val="single"/>
        </w:rPr>
      </w:pPr>
    </w:p>
    <w:p w14:paraId="0084D3CB" w14:textId="38910986" w:rsidR="00826DA5" w:rsidRPr="00521BE6" w:rsidRDefault="00826DA5" w:rsidP="00826DA5">
      <w:pPr>
        <w:keepNext/>
        <w:widowControl w:val="0"/>
        <w:spacing w:after="0" w:line="240" w:lineRule="auto"/>
        <w:jc w:val="center"/>
        <w:outlineLvl w:val="3"/>
        <w:rPr>
          <w:rFonts w:eastAsia="Times New Roman" w:cstheme="minorHAnsi"/>
          <w:b/>
          <w:u w:val="single"/>
        </w:rPr>
      </w:pPr>
      <w:r w:rsidRPr="00521BE6">
        <w:rPr>
          <w:rFonts w:eastAsia="Times New Roman" w:cstheme="minorHAnsi"/>
          <w:b/>
          <w:u w:val="single"/>
        </w:rPr>
        <w:t>GENERAL INFORMATION</w:t>
      </w:r>
    </w:p>
    <w:p w14:paraId="02BDB8E3" w14:textId="77777777" w:rsidR="00826DA5" w:rsidRPr="00521BE6" w:rsidRDefault="00826DA5" w:rsidP="00826DA5">
      <w:pPr>
        <w:widowControl w:val="0"/>
        <w:spacing w:after="0" w:line="240" w:lineRule="auto"/>
        <w:jc w:val="center"/>
        <w:rPr>
          <w:rFonts w:eastAsia="Times New Roman" w:cstheme="minorHAnsi"/>
          <w:bCs/>
        </w:rPr>
      </w:pPr>
    </w:p>
    <w:p w14:paraId="436AA166" w14:textId="6CABD1D2" w:rsidR="00826DA5" w:rsidRPr="00521BE6" w:rsidRDefault="00826DA5" w:rsidP="00826DA5">
      <w:pPr>
        <w:widowControl w:val="0"/>
        <w:spacing w:after="0" w:line="240" w:lineRule="auto"/>
        <w:jc w:val="both"/>
        <w:rPr>
          <w:rFonts w:eastAsia="Times New Roman" w:cstheme="minorHAnsi"/>
          <w:bCs/>
        </w:rPr>
      </w:pPr>
      <w:r w:rsidRPr="00521BE6">
        <w:rPr>
          <w:rFonts w:eastAsia="Times New Roman" w:cstheme="minorHAnsi"/>
          <w:bCs/>
        </w:rPr>
        <w:t xml:space="preserve">The following information is provided to assist staff </w:t>
      </w:r>
      <w:r w:rsidR="00B30775" w:rsidRPr="00521BE6">
        <w:rPr>
          <w:rFonts w:eastAsia="Times New Roman" w:cstheme="minorHAnsi"/>
          <w:bCs/>
        </w:rPr>
        <w:t>applying for this role</w:t>
      </w:r>
      <w:r w:rsidRPr="00521BE6">
        <w:rPr>
          <w:rFonts w:eastAsia="Times New Roman" w:cstheme="minorHAnsi"/>
          <w:bCs/>
        </w:rPr>
        <w:t xml:space="preserve">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6CBEAF96" w14:textId="77777777" w:rsidR="00826DA5" w:rsidRPr="00521BE6" w:rsidRDefault="00826DA5" w:rsidP="00826DA5">
      <w:pPr>
        <w:keepNext/>
        <w:widowControl w:val="0"/>
        <w:spacing w:after="0" w:line="240" w:lineRule="auto"/>
        <w:jc w:val="center"/>
        <w:outlineLvl w:val="3"/>
        <w:rPr>
          <w:rFonts w:eastAsia="Times New Roman" w:cstheme="minorHAnsi"/>
          <w:b/>
          <w:u w:val="single"/>
        </w:rPr>
      </w:pPr>
    </w:p>
    <w:p w14:paraId="6A6303CD" w14:textId="77777777" w:rsidR="00826DA5" w:rsidRPr="00521BE6" w:rsidRDefault="00826DA5" w:rsidP="00826DA5">
      <w:pPr>
        <w:keepNext/>
        <w:widowControl w:val="0"/>
        <w:spacing w:after="0" w:line="240" w:lineRule="auto"/>
        <w:jc w:val="center"/>
        <w:outlineLvl w:val="3"/>
        <w:rPr>
          <w:rFonts w:eastAsia="Times New Roman" w:cstheme="minorHAnsi"/>
          <w:b/>
          <w:u w:val="single"/>
        </w:rPr>
      </w:pPr>
      <w:r w:rsidRPr="00521BE6">
        <w:rPr>
          <w:rFonts w:eastAsia="Times New Roman" w:cstheme="minorHAnsi"/>
          <w:b/>
          <w:u w:val="single"/>
        </w:rPr>
        <w:t>PURPOSE OF THE POST</w:t>
      </w:r>
    </w:p>
    <w:p w14:paraId="7395C87B" w14:textId="77777777" w:rsidR="00826DA5" w:rsidRPr="00521BE6" w:rsidRDefault="00826DA5" w:rsidP="00826DA5">
      <w:pPr>
        <w:widowControl w:val="0"/>
        <w:spacing w:after="0" w:line="240" w:lineRule="auto"/>
        <w:rPr>
          <w:rFonts w:eastAsia="Times New Roman" w:cstheme="minorHAnsi"/>
          <w:bCs/>
        </w:rPr>
      </w:pPr>
    </w:p>
    <w:p w14:paraId="5438FDEF" w14:textId="302E8D58" w:rsidR="00826DA5" w:rsidRPr="00521BE6" w:rsidRDefault="00826DA5" w:rsidP="00826DA5">
      <w:pPr>
        <w:widowControl w:val="0"/>
        <w:spacing w:after="0" w:line="240" w:lineRule="auto"/>
        <w:rPr>
          <w:rFonts w:eastAsia="Times New Roman" w:cstheme="minorHAnsi"/>
          <w:bCs/>
        </w:rPr>
      </w:pPr>
      <w:r w:rsidRPr="00521BE6">
        <w:rPr>
          <w:rFonts w:eastAsia="Times New Roman" w:cstheme="minorHAnsi"/>
          <w:bCs/>
        </w:rPr>
        <w:t xml:space="preserve">The </w:t>
      </w:r>
      <w:r w:rsidRPr="00521BE6">
        <w:rPr>
          <w:rFonts w:eastAsia="Times New Roman" w:cstheme="minorHAnsi"/>
        </w:rPr>
        <w:t xml:space="preserve">Library Assistant </w:t>
      </w:r>
      <w:r w:rsidRPr="00521BE6">
        <w:rPr>
          <w:rFonts w:eastAsia="Times New Roman" w:cstheme="minorHAnsi"/>
          <w:bCs/>
        </w:rPr>
        <w:t xml:space="preserve">will </w:t>
      </w:r>
      <w:r w:rsidR="00B30775" w:rsidRPr="00521BE6">
        <w:rPr>
          <w:rFonts w:eastAsia="Times New Roman" w:cstheme="minorHAnsi"/>
          <w:bCs/>
        </w:rPr>
        <w:t>support</w:t>
      </w:r>
      <w:r w:rsidRPr="00521BE6">
        <w:rPr>
          <w:rFonts w:eastAsia="Times New Roman" w:cstheme="minorHAnsi"/>
          <w:bCs/>
        </w:rPr>
        <w:t xml:space="preserve"> teacher colleagues, students and other interested stakeholders through providing support in the management of the </w:t>
      </w:r>
      <w:r w:rsidR="00F22327" w:rsidRPr="00521BE6">
        <w:rPr>
          <w:rFonts w:eastAsia="Times New Roman" w:cstheme="minorHAnsi"/>
          <w:bCs/>
        </w:rPr>
        <w:t>library</w:t>
      </w:r>
      <w:r w:rsidRPr="00521BE6">
        <w:rPr>
          <w:rFonts w:eastAsia="Times New Roman" w:cstheme="minorHAnsi"/>
          <w:bCs/>
        </w:rPr>
        <w:t xml:space="preserve"> resource. The Library</w:t>
      </w:r>
      <w:r w:rsidRPr="00521BE6">
        <w:rPr>
          <w:rFonts w:eastAsia="Times New Roman" w:cstheme="minorHAnsi"/>
        </w:rPr>
        <w:t xml:space="preserve"> Assistant</w:t>
      </w:r>
      <w:r w:rsidRPr="00521BE6">
        <w:rPr>
          <w:rFonts w:eastAsia="Times New Roman" w:cstheme="minorHAnsi"/>
          <w:bCs/>
        </w:rPr>
        <w:t xml:space="preserve"> should show a commitment to the aims, policies, and ethos of the </w:t>
      </w:r>
      <w:r w:rsidR="00B30775" w:rsidRPr="00521BE6">
        <w:rPr>
          <w:rFonts w:eastAsia="Times New Roman" w:cstheme="minorHAnsi"/>
          <w:bCs/>
        </w:rPr>
        <w:t>school and Trust</w:t>
      </w:r>
      <w:r w:rsidRPr="00521BE6">
        <w:rPr>
          <w:rFonts w:eastAsia="Times New Roman" w:cstheme="minorHAnsi"/>
          <w:bCs/>
        </w:rPr>
        <w:t xml:space="preserve"> and strive to maintain these through personal conduct and effective relationships with colleagues and pupils.</w:t>
      </w:r>
    </w:p>
    <w:p w14:paraId="29729F5B" w14:textId="77777777" w:rsidR="00826DA5" w:rsidRPr="00521BE6" w:rsidRDefault="00826DA5" w:rsidP="00826DA5">
      <w:pPr>
        <w:spacing w:after="0" w:line="240" w:lineRule="auto"/>
        <w:jc w:val="both"/>
        <w:rPr>
          <w:rFonts w:eastAsia="Times New Roman" w:cstheme="minorHAnsi"/>
          <w:b/>
        </w:rPr>
      </w:pPr>
    </w:p>
    <w:p w14:paraId="2D581E42" w14:textId="77777777" w:rsidR="00826DA5" w:rsidRPr="00521BE6" w:rsidRDefault="00826DA5" w:rsidP="00826DA5">
      <w:pPr>
        <w:spacing w:after="0" w:line="240" w:lineRule="auto"/>
        <w:jc w:val="both"/>
        <w:rPr>
          <w:rFonts w:eastAsia="Times New Roman" w:cstheme="minorHAnsi"/>
          <w:b/>
          <w:u w:val="single"/>
        </w:rPr>
      </w:pPr>
      <w:r w:rsidRPr="00521BE6">
        <w:rPr>
          <w:rFonts w:eastAsia="Times New Roman" w:cstheme="minorHAnsi"/>
          <w:b/>
          <w:u w:val="single"/>
        </w:rPr>
        <w:t>KEY AREAS:</w:t>
      </w:r>
    </w:p>
    <w:p w14:paraId="288D864C" w14:textId="77777777" w:rsidR="00826DA5" w:rsidRPr="00521BE6" w:rsidRDefault="00826DA5" w:rsidP="00826DA5">
      <w:pPr>
        <w:spacing w:after="0" w:line="240" w:lineRule="auto"/>
        <w:jc w:val="both"/>
        <w:rPr>
          <w:rFonts w:eastAsia="Times New Roman" w:cstheme="minorHAnsi"/>
          <w:b/>
          <w:u w:val="single"/>
        </w:rPr>
      </w:pPr>
    </w:p>
    <w:p w14:paraId="5865CD8D" w14:textId="3E167069" w:rsidR="00826DA5" w:rsidRPr="00521BE6" w:rsidRDefault="00826DA5" w:rsidP="00826DA5">
      <w:pPr>
        <w:numPr>
          <w:ilvl w:val="0"/>
          <w:numId w:val="12"/>
        </w:numPr>
        <w:spacing w:after="0" w:line="240" w:lineRule="auto"/>
        <w:rPr>
          <w:rFonts w:eastAsia="Times New Roman" w:cstheme="minorHAnsi"/>
        </w:rPr>
      </w:pPr>
      <w:r w:rsidRPr="00521BE6">
        <w:rPr>
          <w:rFonts w:eastAsia="Times New Roman" w:cstheme="minorHAnsi"/>
        </w:rPr>
        <w:t xml:space="preserve">To </w:t>
      </w:r>
      <w:r w:rsidR="00B30775" w:rsidRPr="00521BE6">
        <w:rPr>
          <w:rFonts w:eastAsia="Times New Roman" w:cstheme="minorHAnsi"/>
        </w:rPr>
        <w:t xml:space="preserve">manage the library area and </w:t>
      </w:r>
      <w:r w:rsidRPr="00521BE6">
        <w:rPr>
          <w:rFonts w:eastAsia="Times New Roman" w:cstheme="minorHAnsi"/>
        </w:rPr>
        <w:t xml:space="preserve">to supervise </w:t>
      </w:r>
      <w:r w:rsidR="00B30775" w:rsidRPr="00521BE6">
        <w:rPr>
          <w:rFonts w:eastAsia="Times New Roman" w:cstheme="minorHAnsi"/>
        </w:rPr>
        <w:t>students</w:t>
      </w:r>
      <w:r w:rsidRPr="00521BE6">
        <w:rPr>
          <w:rFonts w:eastAsia="Times New Roman" w:cstheme="minorHAnsi"/>
        </w:rPr>
        <w:t xml:space="preserve"> </w:t>
      </w:r>
      <w:proofErr w:type="gramStart"/>
      <w:r w:rsidRPr="00521BE6">
        <w:rPr>
          <w:rFonts w:eastAsia="Times New Roman" w:cstheme="minorHAnsi"/>
        </w:rPr>
        <w:t>in order to</w:t>
      </w:r>
      <w:proofErr w:type="gramEnd"/>
      <w:r w:rsidRPr="00521BE6">
        <w:rPr>
          <w:rFonts w:eastAsia="Times New Roman" w:cstheme="minorHAnsi"/>
        </w:rPr>
        <w:t xml:space="preserve"> maintain a pleasant working environment.</w:t>
      </w:r>
    </w:p>
    <w:p w14:paraId="548B800D" w14:textId="249D953F" w:rsidR="00826DA5" w:rsidRPr="00521BE6" w:rsidRDefault="00826DA5" w:rsidP="00826DA5">
      <w:pPr>
        <w:numPr>
          <w:ilvl w:val="0"/>
          <w:numId w:val="12"/>
        </w:numPr>
        <w:spacing w:after="0" w:line="240" w:lineRule="auto"/>
        <w:rPr>
          <w:rFonts w:eastAsia="Times New Roman" w:cstheme="minorHAnsi"/>
        </w:rPr>
      </w:pPr>
      <w:r w:rsidRPr="00521BE6">
        <w:rPr>
          <w:rFonts w:eastAsia="Times New Roman" w:cstheme="minorHAnsi"/>
        </w:rPr>
        <w:t xml:space="preserve">To develop a working knowledge of the stock to support learning by initial assistance to </w:t>
      </w:r>
      <w:r w:rsidR="00B30775" w:rsidRPr="00521BE6">
        <w:rPr>
          <w:rFonts w:eastAsia="Times New Roman" w:cstheme="minorHAnsi"/>
        </w:rPr>
        <w:t>students</w:t>
      </w:r>
      <w:r w:rsidRPr="00521BE6">
        <w:rPr>
          <w:rFonts w:eastAsia="Times New Roman" w:cstheme="minorHAnsi"/>
        </w:rPr>
        <w:t xml:space="preserve"> and staff with finding information using a range of sources, including use of automated library software.</w:t>
      </w:r>
    </w:p>
    <w:p w14:paraId="4C73576B" w14:textId="4472D8D3" w:rsidR="00484D4B" w:rsidRPr="00521BE6" w:rsidRDefault="00484D4B" w:rsidP="00826DA5">
      <w:pPr>
        <w:numPr>
          <w:ilvl w:val="0"/>
          <w:numId w:val="12"/>
        </w:numPr>
        <w:spacing w:after="0" w:line="240" w:lineRule="auto"/>
        <w:rPr>
          <w:rFonts w:eastAsia="Times New Roman" w:cstheme="minorHAnsi"/>
        </w:rPr>
      </w:pPr>
      <w:r w:rsidRPr="00521BE6">
        <w:rPr>
          <w:rFonts w:eastAsia="Times New Roman" w:cstheme="minorHAnsi"/>
        </w:rPr>
        <w:t xml:space="preserve">Work with the line manager for literacy to develop strategies to support reading for pleasure </w:t>
      </w:r>
    </w:p>
    <w:p w14:paraId="1A03D01E" w14:textId="7F0D6DD5" w:rsidR="00E947F4" w:rsidRPr="00521BE6" w:rsidRDefault="00E947F4" w:rsidP="00826DA5">
      <w:pPr>
        <w:numPr>
          <w:ilvl w:val="0"/>
          <w:numId w:val="12"/>
        </w:numPr>
        <w:spacing w:after="0" w:line="240" w:lineRule="auto"/>
        <w:rPr>
          <w:rFonts w:eastAsia="Times New Roman" w:cstheme="minorHAnsi"/>
        </w:rPr>
      </w:pPr>
      <w:r w:rsidRPr="00521BE6">
        <w:rPr>
          <w:rFonts w:eastAsia="Times New Roman" w:cstheme="minorHAnsi"/>
        </w:rPr>
        <w:t xml:space="preserve">Develop a good knowledge of popular books relevant to each year group and different ability levels </w:t>
      </w:r>
      <w:proofErr w:type="gramStart"/>
      <w:r w:rsidRPr="00521BE6">
        <w:rPr>
          <w:rFonts w:eastAsia="Times New Roman" w:cstheme="minorHAnsi"/>
        </w:rPr>
        <w:t>in order to</w:t>
      </w:r>
      <w:proofErr w:type="gramEnd"/>
      <w:r w:rsidRPr="00521BE6">
        <w:rPr>
          <w:rFonts w:eastAsia="Times New Roman" w:cstheme="minorHAnsi"/>
        </w:rPr>
        <w:t xml:space="preserve"> guide pupils’ choices</w:t>
      </w:r>
    </w:p>
    <w:p w14:paraId="413B7A51" w14:textId="53ABFF80" w:rsidR="00E947F4" w:rsidRPr="00521BE6" w:rsidRDefault="00E947F4" w:rsidP="00826DA5">
      <w:pPr>
        <w:numPr>
          <w:ilvl w:val="0"/>
          <w:numId w:val="12"/>
        </w:numPr>
        <w:spacing w:after="0" w:line="240" w:lineRule="auto"/>
        <w:rPr>
          <w:rFonts w:eastAsia="Times New Roman" w:cstheme="minorHAnsi"/>
        </w:rPr>
      </w:pPr>
      <w:r w:rsidRPr="00521BE6">
        <w:rPr>
          <w:rFonts w:eastAsia="Times New Roman" w:cstheme="minorHAnsi"/>
        </w:rPr>
        <w:t>Carry out group reading sessions, supporting readers with fluency and comprehension</w:t>
      </w:r>
    </w:p>
    <w:p w14:paraId="7BEACB28" w14:textId="5F3B42B8" w:rsidR="00E947F4" w:rsidRPr="00521BE6" w:rsidRDefault="00E947F4" w:rsidP="00826DA5">
      <w:pPr>
        <w:numPr>
          <w:ilvl w:val="0"/>
          <w:numId w:val="12"/>
        </w:numPr>
        <w:spacing w:after="0" w:line="240" w:lineRule="auto"/>
        <w:rPr>
          <w:rFonts w:eastAsia="Times New Roman" w:cstheme="minorHAnsi"/>
        </w:rPr>
      </w:pPr>
      <w:r w:rsidRPr="00521BE6">
        <w:rPr>
          <w:rFonts w:eastAsia="Times New Roman" w:cstheme="minorHAnsi"/>
        </w:rPr>
        <w:t>Lead strategies to support reluctant readers</w:t>
      </w:r>
    </w:p>
    <w:p w14:paraId="7F7B6FAC" w14:textId="56A04768" w:rsidR="00E947F4" w:rsidRPr="00521BE6" w:rsidRDefault="00E947F4" w:rsidP="00826DA5">
      <w:pPr>
        <w:numPr>
          <w:ilvl w:val="0"/>
          <w:numId w:val="12"/>
        </w:numPr>
        <w:spacing w:after="0" w:line="240" w:lineRule="auto"/>
        <w:rPr>
          <w:rFonts w:eastAsia="Times New Roman" w:cstheme="minorHAnsi"/>
        </w:rPr>
      </w:pPr>
      <w:r w:rsidRPr="00521BE6">
        <w:rPr>
          <w:rFonts w:eastAsia="Times New Roman" w:cstheme="minorHAnsi"/>
        </w:rPr>
        <w:t>Provide intensive support to those readers below age related expectations</w:t>
      </w:r>
    </w:p>
    <w:p w14:paraId="7C1830FF" w14:textId="1A487988" w:rsidR="00484D4B" w:rsidRPr="00521BE6" w:rsidRDefault="00484D4B" w:rsidP="00826DA5">
      <w:pPr>
        <w:numPr>
          <w:ilvl w:val="0"/>
          <w:numId w:val="12"/>
        </w:numPr>
        <w:spacing w:after="0" w:line="240" w:lineRule="auto"/>
        <w:rPr>
          <w:rFonts w:eastAsia="Times New Roman" w:cstheme="minorHAnsi"/>
        </w:rPr>
      </w:pPr>
      <w:r w:rsidRPr="00521BE6">
        <w:rPr>
          <w:rFonts w:eastAsia="Times New Roman" w:cstheme="minorHAnsi"/>
        </w:rPr>
        <w:t>Conduct and review star reading assessments and diagnose support required for different groups of pupils</w:t>
      </w:r>
    </w:p>
    <w:p w14:paraId="06BC46CC" w14:textId="2579256F" w:rsidR="00826DA5" w:rsidRPr="00521BE6" w:rsidRDefault="00826DA5" w:rsidP="00826DA5">
      <w:pPr>
        <w:numPr>
          <w:ilvl w:val="0"/>
          <w:numId w:val="9"/>
        </w:numPr>
        <w:spacing w:after="0" w:line="240" w:lineRule="auto"/>
        <w:rPr>
          <w:rFonts w:eastAsia="Times New Roman" w:cstheme="minorHAnsi"/>
        </w:rPr>
      </w:pPr>
      <w:r w:rsidRPr="00521BE6">
        <w:rPr>
          <w:rFonts w:eastAsia="Times New Roman" w:cstheme="minorHAnsi"/>
        </w:rPr>
        <w:t>Shelving</w:t>
      </w:r>
      <w:r w:rsidR="00484D4B" w:rsidRPr="00521BE6">
        <w:rPr>
          <w:rFonts w:eastAsia="Times New Roman" w:cstheme="minorHAnsi"/>
        </w:rPr>
        <w:t xml:space="preserve">, </w:t>
      </w:r>
      <w:r w:rsidRPr="00521BE6">
        <w:rPr>
          <w:rFonts w:eastAsia="Times New Roman" w:cstheme="minorHAnsi"/>
        </w:rPr>
        <w:t>shelf tidying</w:t>
      </w:r>
      <w:r w:rsidR="00484D4B" w:rsidRPr="00521BE6">
        <w:rPr>
          <w:rFonts w:eastAsia="Times New Roman" w:cstheme="minorHAnsi"/>
        </w:rPr>
        <w:t xml:space="preserve"> and the maintenance of books.</w:t>
      </w:r>
    </w:p>
    <w:p w14:paraId="7FF4ABF0" w14:textId="77777777" w:rsidR="00826DA5" w:rsidRPr="00521BE6" w:rsidRDefault="00826DA5" w:rsidP="00826DA5">
      <w:pPr>
        <w:numPr>
          <w:ilvl w:val="0"/>
          <w:numId w:val="9"/>
        </w:numPr>
        <w:spacing w:after="0" w:line="240" w:lineRule="auto"/>
        <w:rPr>
          <w:rFonts w:eastAsia="Times New Roman" w:cstheme="minorHAnsi"/>
        </w:rPr>
      </w:pPr>
      <w:r w:rsidRPr="00521BE6">
        <w:rPr>
          <w:rFonts w:eastAsia="Times New Roman" w:cstheme="minorHAnsi"/>
        </w:rPr>
        <w:t>Overseeing the issue and discharge of books and other materials.</w:t>
      </w:r>
    </w:p>
    <w:p w14:paraId="70671ACC" w14:textId="77777777" w:rsidR="00826DA5" w:rsidRPr="00521BE6" w:rsidRDefault="00826DA5" w:rsidP="00826DA5">
      <w:pPr>
        <w:numPr>
          <w:ilvl w:val="0"/>
          <w:numId w:val="9"/>
        </w:numPr>
        <w:spacing w:after="0" w:line="240" w:lineRule="auto"/>
        <w:rPr>
          <w:rFonts w:eastAsia="Times New Roman" w:cstheme="minorHAnsi"/>
        </w:rPr>
      </w:pPr>
      <w:r w:rsidRPr="00521BE6">
        <w:rPr>
          <w:rFonts w:eastAsia="Times New Roman" w:cstheme="minorHAnsi"/>
        </w:rPr>
        <w:t>Clerical routines connected with the ordering and receipt of new materials.</w:t>
      </w:r>
    </w:p>
    <w:p w14:paraId="490E66EE" w14:textId="77777777" w:rsidR="00F22327" w:rsidRPr="00521BE6" w:rsidRDefault="00F22327" w:rsidP="00150B04">
      <w:pPr>
        <w:spacing w:after="0" w:line="240" w:lineRule="auto"/>
        <w:rPr>
          <w:rFonts w:eastAsia="Times New Roman" w:cstheme="minorHAnsi"/>
          <w:b/>
          <w:bCs/>
        </w:rPr>
      </w:pPr>
    </w:p>
    <w:p w14:paraId="449F2028" w14:textId="77777777" w:rsidR="00F22327" w:rsidRPr="00521BE6" w:rsidRDefault="00F22327" w:rsidP="00150B04">
      <w:pPr>
        <w:spacing w:after="0" w:line="240" w:lineRule="auto"/>
        <w:rPr>
          <w:rFonts w:eastAsia="Times New Roman" w:cstheme="minorHAnsi"/>
          <w:b/>
          <w:bCs/>
        </w:rPr>
      </w:pPr>
    </w:p>
    <w:p w14:paraId="719F9DF6" w14:textId="27A178BF" w:rsidR="00150B04" w:rsidRPr="00521BE6" w:rsidRDefault="00150B04" w:rsidP="00150B04">
      <w:pPr>
        <w:spacing w:after="0" w:line="240" w:lineRule="auto"/>
        <w:rPr>
          <w:rFonts w:eastAsia="Times New Roman" w:cstheme="minorHAnsi"/>
          <w:b/>
          <w:bCs/>
        </w:rPr>
      </w:pPr>
      <w:r w:rsidRPr="00521BE6">
        <w:rPr>
          <w:rFonts w:eastAsia="Times New Roman" w:cstheme="minorHAnsi"/>
          <w:b/>
          <w:bCs/>
        </w:rPr>
        <w:lastRenderedPageBreak/>
        <w:t>Administrative Tasks:</w:t>
      </w:r>
    </w:p>
    <w:p w14:paraId="67A4373F" w14:textId="21E86A25" w:rsidR="00150B04" w:rsidRPr="00521BE6" w:rsidRDefault="00150B04" w:rsidP="00150B04">
      <w:pPr>
        <w:spacing w:after="0" w:line="240" w:lineRule="auto"/>
        <w:rPr>
          <w:rFonts w:eastAsia="Times New Roman" w:cstheme="minorHAnsi"/>
          <w:b/>
          <w:bCs/>
        </w:rPr>
      </w:pPr>
    </w:p>
    <w:p w14:paraId="24A02115" w14:textId="77777777" w:rsidR="002709AF" w:rsidRPr="00521BE6" w:rsidRDefault="00150B04" w:rsidP="00EC6703">
      <w:pPr>
        <w:pStyle w:val="xmsolistparagraph"/>
        <w:numPr>
          <w:ilvl w:val="0"/>
          <w:numId w:val="13"/>
        </w:numPr>
        <w:rPr>
          <w:rFonts w:asciiTheme="minorHAnsi" w:eastAsia="Times New Roman" w:hAnsiTheme="minorHAnsi" w:cstheme="minorHAnsi"/>
        </w:rPr>
      </w:pPr>
      <w:r w:rsidRPr="00521BE6">
        <w:rPr>
          <w:rFonts w:asciiTheme="minorHAnsi" w:eastAsia="Times New Roman" w:hAnsiTheme="minorHAnsi" w:cstheme="minorHAnsi"/>
          <w:color w:val="000000"/>
        </w:rPr>
        <w:t>Related Education Library Service loans</w:t>
      </w:r>
      <w:r w:rsidR="002709AF" w:rsidRPr="00521BE6">
        <w:rPr>
          <w:rFonts w:asciiTheme="minorHAnsi" w:eastAsia="Times New Roman" w:hAnsiTheme="minorHAnsi" w:cstheme="minorHAnsi"/>
        </w:rPr>
        <w:t>.</w:t>
      </w:r>
    </w:p>
    <w:p w14:paraId="5371687E" w14:textId="57F19A39" w:rsidR="00150B04" w:rsidRPr="00521BE6" w:rsidRDefault="00150B04" w:rsidP="00150B04">
      <w:pPr>
        <w:pStyle w:val="xmsolistparagraph"/>
        <w:numPr>
          <w:ilvl w:val="0"/>
          <w:numId w:val="13"/>
        </w:numPr>
        <w:rPr>
          <w:rFonts w:asciiTheme="minorHAnsi" w:eastAsia="Times New Roman" w:hAnsiTheme="minorHAnsi" w:cstheme="minorHAnsi"/>
        </w:rPr>
      </w:pPr>
      <w:r w:rsidRPr="00521BE6">
        <w:rPr>
          <w:rFonts w:asciiTheme="minorHAnsi" w:eastAsia="Times New Roman" w:hAnsiTheme="minorHAnsi" w:cstheme="minorHAnsi"/>
        </w:rPr>
        <w:t>Brilliant Book award / Carnegie Award</w:t>
      </w:r>
    </w:p>
    <w:p w14:paraId="40C27C92" w14:textId="77777777" w:rsidR="00150B04" w:rsidRPr="00521BE6" w:rsidRDefault="00150B04" w:rsidP="00150B04">
      <w:pPr>
        <w:pStyle w:val="xmsolistparagraph"/>
        <w:numPr>
          <w:ilvl w:val="0"/>
          <w:numId w:val="13"/>
        </w:numPr>
        <w:rPr>
          <w:rFonts w:asciiTheme="minorHAnsi" w:eastAsia="Times New Roman" w:hAnsiTheme="minorHAnsi" w:cstheme="minorHAnsi"/>
        </w:rPr>
      </w:pPr>
      <w:r w:rsidRPr="00521BE6">
        <w:rPr>
          <w:rFonts w:asciiTheme="minorHAnsi" w:eastAsia="Times New Roman" w:hAnsiTheme="minorHAnsi" w:cstheme="minorHAnsi"/>
        </w:rPr>
        <w:t xml:space="preserve">Accelerated Reader administration </w:t>
      </w:r>
    </w:p>
    <w:p w14:paraId="0031BBDE" w14:textId="77777777" w:rsidR="00150B04" w:rsidRPr="00521BE6" w:rsidRDefault="00150B04" w:rsidP="00150B04">
      <w:pPr>
        <w:pStyle w:val="xmsonormal"/>
        <w:rPr>
          <w:rFonts w:asciiTheme="minorHAnsi" w:hAnsiTheme="minorHAnsi" w:cstheme="minorHAnsi"/>
        </w:rPr>
      </w:pPr>
      <w:r w:rsidRPr="00521BE6">
        <w:rPr>
          <w:rFonts w:asciiTheme="minorHAnsi" w:hAnsiTheme="minorHAnsi" w:cstheme="minorHAnsi"/>
        </w:rPr>
        <w:t> </w:t>
      </w:r>
    </w:p>
    <w:p w14:paraId="0F00EA6D" w14:textId="29A85080" w:rsidR="00150B04" w:rsidRPr="00521BE6" w:rsidRDefault="00150B04" w:rsidP="00150B04">
      <w:pPr>
        <w:pStyle w:val="xmsonormal"/>
        <w:rPr>
          <w:rFonts w:asciiTheme="minorHAnsi" w:hAnsiTheme="minorHAnsi" w:cstheme="minorHAnsi"/>
        </w:rPr>
      </w:pPr>
      <w:r w:rsidRPr="00521BE6">
        <w:rPr>
          <w:rFonts w:asciiTheme="minorHAnsi" w:hAnsiTheme="minorHAnsi" w:cstheme="minorHAnsi"/>
        </w:rPr>
        <w:t>All as directed by Library TLR postholder</w:t>
      </w:r>
      <w:r w:rsidR="00484D4B" w:rsidRPr="00521BE6">
        <w:rPr>
          <w:rFonts w:asciiTheme="minorHAnsi" w:hAnsiTheme="minorHAnsi" w:cstheme="minorHAnsi"/>
        </w:rPr>
        <w:t>:</w:t>
      </w:r>
      <w:r w:rsidRPr="00521BE6">
        <w:rPr>
          <w:rFonts w:asciiTheme="minorHAnsi" w:hAnsiTheme="minorHAnsi" w:cstheme="minorHAnsi"/>
        </w:rPr>
        <w:t xml:space="preserve"> </w:t>
      </w:r>
    </w:p>
    <w:p w14:paraId="6C3CC363" w14:textId="77777777" w:rsidR="00150B04" w:rsidRPr="00521BE6" w:rsidRDefault="00150B04" w:rsidP="00150B04">
      <w:pPr>
        <w:spacing w:after="0" w:line="240" w:lineRule="auto"/>
        <w:rPr>
          <w:rFonts w:eastAsia="Times New Roman" w:cstheme="minorHAnsi"/>
          <w:b/>
          <w:bCs/>
        </w:rPr>
      </w:pPr>
    </w:p>
    <w:p w14:paraId="513C5F0B" w14:textId="58545D0A" w:rsidR="00826DA5" w:rsidRPr="00521BE6" w:rsidRDefault="00826DA5" w:rsidP="00826DA5">
      <w:pPr>
        <w:numPr>
          <w:ilvl w:val="0"/>
          <w:numId w:val="9"/>
        </w:numPr>
        <w:spacing w:after="0" w:line="240" w:lineRule="auto"/>
        <w:rPr>
          <w:rFonts w:eastAsia="Times New Roman" w:cstheme="minorHAnsi"/>
        </w:rPr>
      </w:pPr>
      <w:r w:rsidRPr="00521BE6">
        <w:rPr>
          <w:rFonts w:eastAsia="Times New Roman" w:cstheme="minorHAnsi"/>
        </w:rPr>
        <w:t xml:space="preserve">Providing clerical support to the school team when peak </w:t>
      </w:r>
      <w:r w:rsidR="00F22327" w:rsidRPr="00521BE6">
        <w:rPr>
          <w:rFonts w:eastAsia="Times New Roman" w:cstheme="minorHAnsi"/>
        </w:rPr>
        <w:t>workflow</w:t>
      </w:r>
      <w:r w:rsidRPr="00521BE6">
        <w:rPr>
          <w:rFonts w:eastAsia="Times New Roman" w:cstheme="minorHAnsi"/>
        </w:rPr>
        <w:t xml:space="preserve"> demands.</w:t>
      </w:r>
    </w:p>
    <w:p w14:paraId="1416FD85" w14:textId="77777777" w:rsidR="00826DA5" w:rsidRPr="00521BE6" w:rsidRDefault="00826DA5" w:rsidP="00826DA5">
      <w:pPr>
        <w:numPr>
          <w:ilvl w:val="0"/>
          <w:numId w:val="9"/>
        </w:numPr>
        <w:spacing w:after="0" w:line="240" w:lineRule="auto"/>
        <w:rPr>
          <w:rFonts w:eastAsia="Times New Roman" w:cstheme="minorHAnsi"/>
        </w:rPr>
      </w:pPr>
      <w:r w:rsidRPr="00521BE6">
        <w:rPr>
          <w:rFonts w:eastAsia="Times New Roman" w:cstheme="minorHAnsi"/>
        </w:rPr>
        <w:t>Be aware of the Data Protection Act and other legislation to ensure confidentially of records and information.</w:t>
      </w:r>
    </w:p>
    <w:p w14:paraId="51088698" w14:textId="77777777" w:rsidR="00826DA5" w:rsidRPr="00521BE6" w:rsidRDefault="00826DA5" w:rsidP="00826DA5">
      <w:pPr>
        <w:numPr>
          <w:ilvl w:val="0"/>
          <w:numId w:val="9"/>
        </w:numPr>
        <w:spacing w:after="0" w:line="240" w:lineRule="auto"/>
        <w:rPr>
          <w:rFonts w:eastAsia="Times New Roman" w:cstheme="minorHAnsi"/>
        </w:rPr>
      </w:pPr>
      <w:r w:rsidRPr="00521BE6">
        <w:rPr>
          <w:rFonts w:eastAsia="Times New Roman" w:cstheme="minorHAnsi"/>
        </w:rPr>
        <w:t>Ensuring the database is maintained in compliance with the Data Protection Act.</w:t>
      </w:r>
    </w:p>
    <w:p w14:paraId="3A2FEC15" w14:textId="5B80C788" w:rsidR="00150B04" w:rsidRPr="00521BE6" w:rsidRDefault="00150B04" w:rsidP="00826DA5">
      <w:pPr>
        <w:spacing w:after="0" w:line="240" w:lineRule="auto"/>
        <w:ind w:left="360"/>
        <w:rPr>
          <w:rFonts w:eastAsia="Times New Roman" w:cstheme="minorHAnsi"/>
        </w:rPr>
      </w:pPr>
    </w:p>
    <w:p w14:paraId="290F3B63" w14:textId="43806D00" w:rsidR="00826DA5" w:rsidRPr="00521BE6" w:rsidRDefault="00826DA5" w:rsidP="00826DA5">
      <w:pPr>
        <w:spacing w:after="0" w:line="240" w:lineRule="auto"/>
        <w:rPr>
          <w:rFonts w:eastAsia="Times New Roman" w:cstheme="minorHAnsi"/>
          <w:b/>
          <w:bCs/>
        </w:rPr>
      </w:pPr>
      <w:r w:rsidRPr="00521BE6">
        <w:rPr>
          <w:rFonts w:eastAsia="Times New Roman" w:cstheme="minorHAnsi"/>
          <w:b/>
          <w:bCs/>
        </w:rPr>
        <w:t>Health and Safety:</w:t>
      </w:r>
    </w:p>
    <w:p w14:paraId="0BD62EC5" w14:textId="77777777" w:rsidR="00826DA5" w:rsidRPr="00521BE6" w:rsidRDefault="00826DA5" w:rsidP="00826DA5">
      <w:pPr>
        <w:numPr>
          <w:ilvl w:val="0"/>
          <w:numId w:val="10"/>
        </w:numPr>
        <w:spacing w:before="120" w:after="0" w:line="240" w:lineRule="auto"/>
        <w:rPr>
          <w:rFonts w:eastAsia="Times New Roman" w:cstheme="minorHAnsi"/>
        </w:rPr>
      </w:pPr>
      <w:r w:rsidRPr="00521BE6">
        <w:rPr>
          <w:rFonts w:eastAsia="Times New Roman" w:cstheme="minorHAnsi"/>
        </w:rPr>
        <w:t>Be aware of the responsibility for personal health, safety and welfare and that of others who may be affected by your actions or inactions.</w:t>
      </w:r>
    </w:p>
    <w:p w14:paraId="32CCE42E" w14:textId="77777777" w:rsidR="00826DA5" w:rsidRPr="00521BE6" w:rsidRDefault="00826DA5" w:rsidP="00826DA5">
      <w:pPr>
        <w:numPr>
          <w:ilvl w:val="0"/>
          <w:numId w:val="10"/>
        </w:numPr>
        <w:spacing w:before="120" w:after="0" w:line="240" w:lineRule="auto"/>
        <w:rPr>
          <w:rFonts w:eastAsia="Times New Roman" w:cstheme="minorHAnsi"/>
        </w:rPr>
      </w:pPr>
      <w:r w:rsidRPr="00521BE6">
        <w:rPr>
          <w:rFonts w:eastAsia="Times New Roman" w:cstheme="minorHAnsi"/>
        </w:rPr>
        <w:t>Co-operate with the employer on all issues to do with Health, Safety, and Welfare.</w:t>
      </w:r>
    </w:p>
    <w:p w14:paraId="795A7D6B" w14:textId="77777777" w:rsidR="00826DA5" w:rsidRPr="00521BE6" w:rsidRDefault="00826DA5" w:rsidP="00826DA5">
      <w:pPr>
        <w:spacing w:after="0" w:line="240" w:lineRule="auto"/>
        <w:ind w:left="360"/>
        <w:rPr>
          <w:rFonts w:eastAsia="Times New Roman" w:cstheme="minorHAnsi"/>
        </w:rPr>
      </w:pPr>
    </w:p>
    <w:p w14:paraId="1F8A615E" w14:textId="69BFA842" w:rsidR="00826DA5" w:rsidRPr="00521BE6" w:rsidRDefault="00826DA5" w:rsidP="00826DA5">
      <w:pPr>
        <w:spacing w:after="0" w:line="240" w:lineRule="auto"/>
        <w:rPr>
          <w:rFonts w:eastAsia="Times New Roman" w:cstheme="minorHAnsi"/>
          <w:b/>
        </w:rPr>
      </w:pPr>
      <w:r w:rsidRPr="00521BE6">
        <w:rPr>
          <w:rFonts w:eastAsia="Times New Roman" w:cstheme="minorHAnsi"/>
          <w:b/>
        </w:rPr>
        <w:t>Continuing Professional Development</w:t>
      </w:r>
      <w:r w:rsidR="00F22327" w:rsidRPr="00521BE6">
        <w:rPr>
          <w:rFonts w:eastAsia="Times New Roman" w:cstheme="minorHAnsi"/>
          <w:b/>
        </w:rPr>
        <w:t>:</w:t>
      </w:r>
    </w:p>
    <w:p w14:paraId="1AC6116B" w14:textId="77777777" w:rsidR="00826DA5" w:rsidRPr="00521BE6" w:rsidRDefault="00826DA5" w:rsidP="00826DA5">
      <w:pPr>
        <w:spacing w:after="0" w:line="240" w:lineRule="auto"/>
        <w:ind w:left="360"/>
        <w:rPr>
          <w:rFonts w:eastAsia="Times New Roman" w:cstheme="minorHAnsi"/>
        </w:rPr>
      </w:pPr>
    </w:p>
    <w:p w14:paraId="3B96E72D" w14:textId="77777777" w:rsidR="00826DA5" w:rsidRPr="00521BE6" w:rsidRDefault="00826DA5" w:rsidP="00826DA5">
      <w:pPr>
        <w:numPr>
          <w:ilvl w:val="0"/>
          <w:numId w:val="8"/>
        </w:numPr>
        <w:spacing w:after="0" w:line="240" w:lineRule="auto"/>
        <w:jc w:val="both"/>
        <w:rPr>
          <w:rFonts w:eastAsia="Times New Roman" w:cstheme="minorHAnsi"/>
          <w:bCs/>
        </w:rPr>
      </w:pPr>
      <w:r w:rsidRPr="00521BE6">
        <w:rPr>
          <w:rFonts w:eastAsia="Times New Roman" w:cstheme="minorHAnsi"/>
          <w:bCs/>
        </w:rPr>
        <w:t>Reflection on own practice and private study and undertake any professional development necessary as identified in SIP.</w:t>
      </w:r>
    </w:p>
    <w:p w14:paraId="620579EC" w14:textId="37823AD3" w:rsidR="00826DA5" w:rsidRPr="00521BE6" w:rsidRDefault="00826DA5" w:rsidP="00826DA5">
      <w:pPr>
        <w:numPr>
          <w:ilvl w:val="0"/>
          <w:numId w:val="7"/>
        </w:numPr>
        <w:spacing w:after="0" w:line="240" w:lineRule="auto"/>
        <w:jc w:val="both"/>
        <w:rPr>
          <w:rFonts w:eastAsia="Times New Roman" w:cstheme="minorHAnsi"/>
          <w:bCs/>
        </w:rPr>
      </w:pPr>
      <w:r w:rsidRPr="00521BE6">
        <w:rPr>
          <w:rFonts w:eastAsia="Times New Roman" w:cstheme="minorHAnsi"/>
          <w:bCs/>
        </w:rPr>
        <w:t xml:space="preserve">Participation in the </w:t>
      </w:r>
      <w:r w:rsidR="00382CCD" w:rsidRPr="00521BE6">
        <w:rPr>
          <w:rFonts w:eastAsia="Times New Roman" w:cstheme="minorHAnsi"/>
          <w:bCs/>
        </w:rPr>
        <w:t>Trust’</w:t>
      </w:r>
      <w:r w:rsidRPr="00521BE6">
        <w:rPr>
          <w:rFonts w:eastAsia="Times New Roman" w:cstheme="minorHAnsi"/>
          <w:bCs/>
        </w:rPr>
        <w:t>s staff appraisal programme</w:t>
      </w:r>
      <w:r w:rsidR="00F22327" w:rsidRPr="00521BE6">
        <w:rPr>
          <w:rFonts w:eastAsia="Times New Roman" w:cstheme="minorHAnsi"/>
          <w:bCs/>
        </w:rPr>
        <w:t>.</w:t>
      </w:r>
    </w:p>
    <w:p w14:paraId="07233C76" w14:textId="1A17839A" w:rsidR="00826DA5" w:rsidRPr="00521BE6" w:rsidRDefault="00826DA5" w:rsidP="00826DA5">
      <w:pPr>
        <w:numPr>
          <w:ilvl w:val="0"/>
          <w:numId w:val="7"/>
        </w:numPr>
        <w:spacing w:after="0" w:line="240" w:lineRule="auto"/>
        <w:jc w:val="both"/>
        <w:rPr>
          <w:rFonts w:eastAsia="Times New Roman" w:cstheme="minorHAnsi"/>
          <w:bCs/>
        </w:rPr>
      </w:pPr>
      <w:r w:rsidRPr="00521BE6">
        <w:rPr>
          <w:rFonts w:eastAsia="Times New Roman" w:cstheme="minorHAnsi"/>
          <w:bCs/>
        </w:rPr>
        <w:t>Participation in appropriate in-service education programmes</w:t>
      </w:r>
      <w:r w:rsidR="00F22327" w:rsidRPr="00521BE6">
        <w:rPr>
          <w:rFonts w:eastAsia="Times New Roman" w:cstheme="minorHAnsi"/>
          <w:bCs/>
        </w:rPr>
        <w:t>.</w:t>
      </w:r>
    </w:p>
    <w:p w14:paraId="6DD339A8" w14:textId="78A6E056" w:rsidR="00826DA5" w:rsidRPr="00521BE6" w:rsidRDefault="00826DA5" w:rsidP="00826DA5">
      <w:pPr>
        <w:keepNext/>
        <w:spacing w:before="240" w:after="60" w:line="240" w:lineRule="auto"/>
        <w:outlineLvl w:val="0"/>
        <w:rPr>
          <w:rFonts w:eastAsia="Times New Roman" w:cstheme="minorHAnsi"/>
          <w:b/>
          <w:kern w:val="32"/>
        </w:rPr>
      </w:pPr>
      <w:r w:rsidRPr="00521BE6">
        <w:rPr>
          <w:rFonts w:eastAsia="Times New Roman" w:cstheme="minorHAnsi"/>
          <w:b/>
          <w:kern w:val="32"/>
        </w:rPr>
        <w:t>Relationships</w:t>
      </w:r>
      <w:r w:rsidR="00F22327" w:rsidRPr="00521BE6">
        <w:rPr>
          <w:rFonts w:eastAsia="Times New Roman" w:cstheme="minorHAnsi"/>
          <w:b/>
          <w:kern w:val="32"/>
        </w:rPr>
        <w:t>:</w:t>
      </w:r>
    </w:p>
    <w:p w14:paraId="5B57C41C" w14:textId="77777777" w:rsidR="00826DA5" w:rsidRPr="00521BE6" w:rsidRDefault="00826DA5" w:rsidP="00826DA5">
      <w:pPr>
        <w:spacing w:after="0" w:line="240" w:lineRule="auto"/>
        <w:jc w:val="both"/>
        <w:rPr>
          <w:rFonts w:eastAsia="Times New Roman" w:cstheme="minorHAnsi"/>
          <w:bCs/>
        </w:rPr>
      </w:pPr>
    </w:p>
    <w:p w14:paraId="510B5D88" w14:textId="77777777" w:rsidR="00826DA5" w:rsidRPr="00521BE6" w:rsidRDefault="00826DA5" w:rsidP="00826DA5">
      <w:pPr>
        <w:spacing w:after="120" w:line="240" w:lineRule="auto"/>
        <w:rPr>
          <w:rFonts w:eastAsia="Times New Roman" w:cstheme="minorHAnsi"/>
        </w:rPr>
      </w:pPr>
      <w:r w:rsidRPr="00521BE6">
        <w:rPr>
          <w:rFonts w:eastAsia="Times New Roman" w:cstheme="minorHAnsi"/>
        </w:rPr>
        <w:t>To be responsible to:</w:t>
      </w:r>
    </w:p>
    <w:p w14:paraId="3C1011CF" w14:textId="5D249833" w:rsidR="00826DA5" w:rsidRPr="00521BE6" w:rsidRDefault="00826DA5" w:rsidP="00826DA5">
      <w:pPr>
        <w:numPr>
          <w:ilvl w:val="0"/>
          <w:numId w:val="6"/>
        </w:numPr>
        <w:spacing w:after="0" w:line="240" w:lineRule="auto"/>
        <w:jc w:val="both"/>
        <w:rPr>
          <w:rFonts w:eastAsia="Times New Roman" w:cstheme="minorHAnsi"/>
          <w:bCs/>
        </w:rPr>
      </w:pPr>
      <w:r w:rsidRPr="00521BE6">
        <w:rPr>
          <w:rFonts w:eastAsia="Times New Roman" w:cstheme="minorHAnsi"/>
          <w:bCs/>
        </w:rPr>
        <w:t xml:space="preserve">The Head Teacher, with Line Management through the </w:t>
      </w:r>
      <w:r w:rsidR="00B30775" w:rsidRPr="00521BE6">
        <w:rPr>
          <w:rFonts w:eastAsia="Times New Roman" w:cstheme="minorHAnsi"/>
          <w:bCs/>
        </w:rPr>
        <w:t xml:space="preserve">Literacy and Library TLR postholder. </w:t>
      </w:r>
    </w:p>
    <w:p w14:paraId="4F87FF26" w14:textId="77777777" w:rsidR="00826DA5" w:rsidRPr="00521BE6" w:rsidRDefault="00826DA5" w:rsidP="00826DA5">
      <w:pPr>
        <w:spacing w:after="0" w:line="240" w:lineRule="auto"/>
        <w:jc w:val="both"/>
        <w:rPr>
          <w:rFonts w:eastAsia="Times New Roman" w:cstheme="minorHAnsi"/>
          <w:bCs/>
        </w:rPr>
      </w:pPr>
    </w:p>
    <w:p w14:paraId="2F54438D" w14:textId="77777777" w:rsidR="00826DA5" w:rsidRPr="00521BE6" w:rsidRDefault="00826DA5" w:rsidP="00826DA5">
      <w:pPr>
        <w:spacing w:after="120" w:line="240" w:lineRule="auto"/>
        <w:rPr>
          <w:rFonts w:eastAsia="Times New Roman" w:cstheme="minorHAnsi"/>
        </w:rPr>
      </w:pPr>
      <w:r w:rsidRPr="00521BE6">
        <w:rPr>
          <w:rFonts w:eastAsia="Times New Roman" w:cstheme="minorHAnsi"/>
        </w:rPr>
        <w:t>To co-operate with:</w:t>
      </w:r>
    </w:p>
    <w:p w14:paraId="4EB03D88" w14:textId="77777777" w:rsidR="00826DA5" w:rsidRPr="00521BE6" w:rsidRDefault="00826DA5" w:rsidP="00826DA5">
      <w:pPr>
        <w:numPr>
          <w:ilvl w:val="0"/>
          <w:numId w:val="5"/>
        </w:numPr>
        <w:spacing w:after="0" w:line="240" w:lineRule="auto"/>
        <w:jc w:val="both"/>
        <w:rPr>
          <w:rFonts w:eastAsia="Times New Roman" w:cstheme="minorHAnsi"/>
          <w:bCs/>
        </w:rPr>
      </w:pPr>
      <w:r w:rsidRPr="00521BE6">
        <w:rPr>
          <w:rFonts w:eastAsia="Times New Roman" w:cstheme="minorHAnsi"/>
          <w:bCs/>
        </w:rPr>
        <w:t>The Governing Body, making such reports as required</w:t>
      </w:r>
    </w:p>
    <w:p w14:paraId="5A3564EB" w14:textId="77777777" w:rsidR="00826DA5" w:rsidRPr="00521BE6" w:rsidRDefault="00826DA5" w:rsidP="00826DA5">
      <w:pPr>
        <w:numPr>
          <w:ilvl w:val="0"/>
          <w:numId w:val="5"/>
        </w:numPr>
        <w:spacing w:after="0" w:line="240" w:lineRule="auto"/>
        <w:jc w:val="both"/>
        <w:rPr>
          <w:rFonts w:eastAsia="Times New Roman" w:cstheme="minorHAnsi"/>
          <w:bCs/>
        </w:rPr>
      </w:pPr>
      <w:r w:rsidRPr="00521BE6">
        <w:rPr>
          <w:rFonts w:eastAsia="Times New Roman" w:cstheme="minorHAnsi"/>
          <w:bCs/>
        </w:rPr>
        <w:t>All colleagues, both teaching and support staff</w:t>
      </w:r>
    </w:p>
    <w:p w14:paraId="4D6D7565" w14:textId="77777777" w:rsidR="00826DA5" w:rsidRPr="00521BE6" w:rsidRDefault="00826DA5" w:rsidP="00826DA5">
      <w:pPr>
        <w:numPr>
          <w:ilvl w:val="0"/>
          <w:numId w:val="5"/>
        </w:numPr>
        <w:spacing w:after="0" w:line="240" w:lineRule="auto"/>
        <w:jc w:val="both"/>
        <w:rPr>
          <w:rFonts w:eastAsia="Times New Roman" w:cstheme="minorHAnsi"/>
          <w:bCs/>
        </w:rPr>
      </w:pPr>
      <w:r w:rsidRPr="00521BE6">
        <w:rPr>
          <w:rFonts w:eastAsia="Times New Roman" w:cstheme="minorHAnsi"/>
          <w:bCs/>
        </w:rPr>
        <w:t>LA, advisers and the school SIP Inspection teams</w:t>
      </w:r>
    </w:p>
    <w:p w14:paraId="7B3D7E5A" w14:textId="77777777" w:rsidR="00826DA5" w:rsidRPr="00521BE6" w:rsidRDefault="00826DA5" w:rsidP="00826DA5">
      <w:pPr>
        <w:numPr>
          <w:ilvl w:val="0"/>
          <w:numId w:val="5"/>
        </w:numPr>
        <w:spacing w:after="0" w:line="240" w:lineRule="auto"/>
        <w:jc w:val="both"/>
        <w:rPr>
          <w:rFonts w:eastAsia="Times New Roman" w:cstheme="minorHAnsi"/>
          <w:bCs/>
        </w:rPr>
      </w:pPr>
      <w:r w:rsidRPr="00521BE6">
        <w:rPr>
          <w:rFonts w:eastAsia="Times New Roman" w:cstheme="minorHAnsi"/>
          <w:bCs/>
        </w:rPr>
        <w:t>Unions and other organisations representing teachers and other persons on the staff</w:t>
      </w:r>
    </w:p>
    <w:p w14:paraId="01253AA9" w14:textId="77777777" w:rsidR="00826DA5" w:rsidRPr="00521BE6" w:rsidRDefault="00826DA5" w:rsidP="00826DA5">
      <w:pPr>
        <w:numPr>
          <w:ilvl w:val="0"/>
          <w:numId w:val="5"/>
        </w:numPr>
        <w:spacing w:after="0" w:line="240" w:lineRule="auto"/>
        <w:jc w:val="both"/>
        <w:rPr>
          <w:rFonts w:eastAsia="Times New Roman" w:cstheme="minorHAnsi"/>
          <w:bCs/>
        </w:rPr>
      </w:pPr>
      <w:r w:rsidRPr="00521BE6">
        <w:rPr>
          <w:rFonts w:eastAsia="Times New Roman" w:cstheme="minorHAnsi"/>
          <w:bCs/>
        </w:rPr>
        <w:t>Feeder and receiving schools to ensure continuity and progression in the education of each pupil</w:t>
      </w:r>
    </w:p>
    <w:p w14:paraId="0C481188" w14:textId="77777777" w:rsidR="00826DA5" w:rsidRPr="00521BE6" w:rsidRDefault="00826DA5" w:rsidP="00826DA5">
      <w:pPr>
        <w:numPr>
          <w:ilvl w:val="0"/>
          <w:numId w:val="5"/>
        </w:numPr>
        <w:spacing w:after="0" w:line="240" w:lineRule="auto"/>
        <w:jc w:val="both"/>
        <w:rPr>
          <w:rFonts w:eastAsia="Times New Roman" w:cstheme="minorHAnsi"/>
          <w:bCs/>
        </w:rPr>
      </w:pPr>
      <w:r w:rsidRPr="00521BE6">
        <w:rPr>
          <w:rFonts w:eastAsia="Times New Roman" w:cstheme="minorHAnsi"/>
          <w:bCs/>
        </w:rPr>
        <w:t xml:space="preserve">Persons and bodies outside the school to ensure that the </w:t>
      </w:r>
      <w:proofErr w:type="gramStart"/>
      <w:r w:rsidRPr="00521BE6">
        <w:rPr>
          <w:rFonts w:eastAsia="Times New Roman" w:cstheme="minorHAnsi"/>
          <w:bCs/>
        </w:rPr>
        <w:t>school works</w:t>
      </w:r>
      <w:proofErr w:type="gramEnd"/>
      <w:r w:rsidRPr="00521BE6">
        <w:rPr>
          <w:rFonts w:eastAsia="Times New Roman" w:cstheme="minorHAnsi"/>
          <w:bCs/>
        </w:rPr>
        <w:t xml:space="preserve"> in harmony with the community</w:t>
      </w:r>
    </w:p>
    <w:p w14:paraId="43D5415C" w14:textId="77777777" w:rsidR="00826DA5" w:rsidRPr="00521BE6" w:rsidRDefault="00826DA5" w:rsidP="00826DA5">
      <w:pPr>
        <w:spacing w:after="0" w:line="240" w:lineRule="auto"/>
        <w:jc w:val="both"/>
        <w:rPr>
          <w:rFonts w:eastAsia="Times New Roman" w:cstheme="minorHAnsi"/>
          <w:bCs/>
        </w:rPr>
      </w:pPr>
    </w:p>
    <w:p w14:paraId="0D06B20B" w14:textId="6AE10FF7" w:rsidR="00382CCD" w:rsidRPr="00521BE6" w:rsidRDefault="00382CCD" w:rsidP="00382CCD">
      <w:pPr>
        <w:spacing w:line="240" w:lineRule="auto"/>
        <w:rPr>
          <w:rFonts w:cstheme="minorHAnsi"/>
          <w:bCs/>
        </w:rPr>
      </w:pPr>
      <w:r w:rsidRPr="00521BE6">
        <w:rPr>
          <w:rFonts w:cstheme="minorHAnsi"/>
          <w:bCs/>
        </w:rPr>
        <w:t xml:space="preserve">The job description may be subject to amendment or modification, should circumstances change, and any changes will be discussed with you in the first instance.  </w:t>
      </w:r>
    </w:p>
    <w:p w14:paraId="0F7E94CA" w14:textId="1F1CB5F4" w:rsidR="00826DA5" w:rsidRPr="00521BE6" w:rsidRDefault="00382CCD" w:rsidP="00F22327">
      <w:pPr>
        <w:spacing w:line="240" w:lineRule="auto"/>
        <w:rPr>
          <w:rFonts w:eastAsia="Times New Roman" w:cstheme="minorHAnsi"/>
        </w:rPr>
      </w:pPr>
      <w:r w:rsidRPr="00521BE6">
        <w:rPr>
          <w:rFonts w:cstheme="minorHAnsi"/>
          <w:bCs/>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To provide flexibility and to meet the priorities of the Trust during times of peak work flow you will be asked to support other members of the Trust team undertaking duties that may be below your current grading.</w:t>
      </w:r>
      <w:r w:rsidR="00F22327" w:rsidRPr="00521BE6">
        <w:rPr>
          <w:rFonts w:cstheme="minorHAnsi"/>
          <w:bCs/>
        </w:rPr>
        <w:t xml:space="preserve">  </w:t>
      </w:r>
      <w:r w:rsidR="00826DA5" w:rsidRPr="00521BE6">
        <w:rPr>
          <w:rFonts w:eastAsia="Times New Roman" w:cstheme="minorHAnsi"/>
          <w:bCs/>
        </w:rPr>
        <w:t>The job description does not form part of the contract of employment.</w:t>
      </w:r>
    </w:p>
    <w:sectPr w:rsidR="00826DA5" w:rsidRPr="00521BE6" w:rsidSect="00382CCD">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5767"/>
    <w:multiLevelType w:val="hybridMultilevel"/>
    <w:tmpl w:val="59F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91C51"/>
    <w:multiLevelType w:val="hybridMultilevel"/>
    <w:tmpl w:val="52E46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E72093"/>
    <w:multiLevelType w:val="hybridMultilevel"/>
    <w:tmpl w:val="E154D23A"/>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A62C9"/>
    <w:multiLevelType w:val="hybridMultilevel"/>
    <w:tmpl w:val="E8EA0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E436E"/>
    <w:multiLevelType w:val="hybridMultilevel"/>
    <w:tmpl w:val="057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A043B0"/>
    <w:multiLevelType w:val="multilevel"/>
    <w:tmpl w:val="F404C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B1CFE"/>
    <w:multiLevelType w:val="hybridMultilevel"/>
    <w:tmpl w:val="03EC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2787E"/>
    <w:multiLevelType w:val="hybridMultilevel"/>
    <w:tmpl w:val="91B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749DC"/>
    <w:multiLevelType w:val="hybridMultilevel"/>
    <w:tmpl w:val="7C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C55B4"/>
    <w:multiLevelType w:val="hybridMultilevel"/>
    <w:tmpl w:val="3A5C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F1FA8"/>
    <w:multiLevelType w:val="hybridMultilevel"/>
    <w:tmpl w:val="449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7F5A97"/>
    <w:multiLevelType w:val="hybridMultilevel"/>
    <w:tmpl w:val="53708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301BD"/>
    <w:multiLevelType w:val="hybridMultilevel"/>
    <w:tmpl w:val="40626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7069">
    <w:abstractNumId w:val="1"/>
  </w:num>
  <w:num w:numId="2" w16cid:durableId="1408528493">
    <w:abstractNumId w:val="0"/>
  </w:num>
  <w:num w:numId="3" w16cid:durableId="423765471">
    <w:abstractNumId w:val="10"/>
  </w:num>
  <w:num w:numId="4" w16cid:durableId="547187225">
    <w:abstractNumId w:val="4"/>
  </w:num>
  <w:num w:numId="5" w16cid:durableId="1883979115">
    <w:abstractNumId w:val="9"/>
  </w:num>
  <w:num w:numId="6" w16cid:durableId="1440643654">
    <w:abstractNumId w:val="6"/>
  </w:num>
  <w:num w:numId="7" w16cid:durableId="1981110524">
    <w:abstractNumId w:val="3"/>
  </w:num>
  <w:num w:numId="8" w16cid:durableId="1148783257">
    <w:abstractNumId w:val="2"/>
  </w:num>
  <w:num w:numId="9" w16cid:durableId="1248805602">
    <w:abstractNumId w:val="11"/>
  </w:num>
  <w:num w:numId="10" w16cid:durableId="1298148643">
    <w:abstractNumId w:val="12"/>
  </w:num>
  <w:num w:numId="11" w16cid:durableId="456533744">
    <w:abstractNumId w:val="8"/>
  </w:num>
  <w:num w:numId="12" w16cid:durableId="604002542">
    <w:abstractNumId w:val="7"/>
  </w:num>
  <w:num w:numId="13" w16cid:durableId="33894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7E"/>
    <w:rsid w:val="0001573F"/>
    <w:rsid w:val="00150B04"/>
    <w:rsid w:val="00183F15"/>
    <w:rsid w:val="00270182"/>
    <w:rsid w:val="002709AF"/>
    <w:rsid w:val="00305C79"/>
    <w:rsid w:val="00382CCD"/>
    <w:rsid w:val="00484D4B"/>
    <w:rsid w:val="004C5EE2"/>
    <w:rsid w:val="004E2D8B"/>
    <w:rsid w:val="00521BE6"/>
    <w:rsid w:val="0054257E"/>
    <w:rsid w:val="006E5962"/>
    <w:rsid w:val="00766911"/>
    <w:rsid w:val="0080426D"/>
    <w:rsid w:val="00826DA5"/>
    <w:rsid w:val="00967514"/>
    <w:rsid w:val="00A42F75"/>
    <w:rsid w:val="00B30775"/>
    <w:rsid w:val="00B55F75"/>
    <w:rsid w:val="00D8225C"/>
    <w:rsid w:val="00DA0308"/>
    <w:rsid w:val="00DF2E57"/>
    <w:rsid w:val="00E04CE0"/>
    <w:rsid w:val="00E947F4"/>
    <w:rsid w:val="00F22327"/>
    <w:rsid w:val="00F2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2D73"/>
  <w15:chartTrackingRefBased/>
  <w15:docId w15:val="{3B24F3AE-776F-468D-A7C1-98972F08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0B04"/>
    <w:pPr>
      <w:spacing w:after="0" w:line="240" w:lineRule="auto"/>
    </w:pPr>
    <w:rPr>
      <w:rFonts w:ascii="Calibri" w:hAnsi="Calibri" w:cs="Calibri"/>
      <w:lang w:eastAsia="en-GB"/>
    </w:rPr>
  </w:style>
  <w:style w:type="paragraph" w:customStyle="1" w:styleId="xmsolistparagraph">
    <w:name w:val="x_msolistparagraph"/>
    <w:basedOn w:val="Normal"/>
    <w:rsid w:val="00150B04"/>
    <w:pPr>
      <w:spacing w:after="0" w:line="240" w:lineRule="auto"/>
      <w:ind w:left="720"/>
    </w:pPr>
    <w:rPr>
      <w:rFonts w:ascii="Calibri" w:hAnsi="Calibri" w:cs="Calibri"/>
      <w:lang w:eastAsia="en-GB"/>
    </w:rPr>
  </w:style>
  <w:style w:type="paragraph" w:styleId="Subtitle">
    <w:name w:val="Subtitle"/>
    <w:basedOn w:val="Normal"/>
    <w:link w:val="SubtitleChar"/>
    <w:qFormat/>
    <w:rsid w:val="00DF2E57"/>
    <w:pPr>
      <w:spacing w:after="0" w:line="240" w:lineRule="auto"/>
      <w:jc w:val="center"/>
    </w:pPr>
    <w:rPr>
      <w:rFonts w:ascii="Verdana" w:eastAsia="Times New Roman" w:hAnsi="Verdana" w:cs="Times New Roman"/>
      <w:b/>
      <w:bCs/>
      <w:sz w:val="24"/>
      <w:szCs w:val="24"/>
    </w:rPr>
  </w:style>
  <w:style w:type="character" w:customStyle="1" w:styleId="SubtitleChar">
    <w:name w:val="Subtitle Char"/>
    <w:basedOn w:val="DefaultParagraphFont"/>
    <w:link w:val="Subtitle"/>
    <w:rsid w:val="00DF2E57"/>
    <w:rPr>
      <w:rFonts w:ascii="Verdana" w:eastAsia="Times New Roman" w:hAnsi="Verdana" w:cs="Times New Roman"/>
      <w:b/>
      <w:bCs/>
      <w:sz w:val="24"/>
      <w:szCs w:val="24"/>
    </w:rPr>
  </w:style>
  <w:style w:type="paragraph" w:styleId="NoSpacing">
    <w:name w:val="No Spacing"/>
    <w:uiPriority w:val="1"/>
    <w:qFormat/>
    <w:rsid w:val="00521BE6"/>
    <w:pPr>
      <w:pBdr>
        <w:top w:val="nil"/>
        <w:left w:val="nil"/>
        <w:bottom w:val="nil"/>
        <w:right w:val="nil"/>
        <w:between w:val="nil"/>
        <w:bar w:val="nil"/>
      </w:pBdr>
      <w:spacing w:after="0" w:line="240" w:lineRule="auto"/>
      <w:jc w:val="both"/>
    </w:pPr>
    <w:rPr>
      <w:rFonts w:ascii="Calibri" w:eastAsia="Arial Unicode MS" w:hAnsi="Calibri" w:cs="Arial Unicode MS"/>
      <w:color w:val="000000"/>
      <w:u w:color="000000"/>
      <w:bdr w:val="nil"/>
      <w:lang w:val="en-US" w:eastAsia="en-GB"/>
    </w:rPr>
  </w:style>
  <w:style w:type="paragraph" w:customStyle="1" w:styleId="xxmsonormal">
    <w:name w:val="x_x_msonormal"/>
    <w:basedOn w:val="Normal"/>
    <w:rsid w:val="00521BE6"/>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260756">
      <w:bodyDiv w:val="1"/>
      <w:marLeft w:val="0"/>
      <w:marRight w:val="0"/>
      <w:marTop w:val="0"/>
      <w:marBottom w:val="0"/>
      <w:divBdr>
        <w:top w:val="none" w:sz="0" w:space="0" w:color="auto"/>
        <w:left w:val="none" w:sz="0" w:space="0" w:color="auto"/>
        <w:bottom w:val="none" w:sz="0" w:space="0" w:color="auto"/>
        <w:right w:val="none" w:sz="0" w:space="0" w:color="auto"/>
      </w:divBdr>
    </w:div>
    <w:div w:id="1795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61146-A6C5-481B-ADEE-5492C051BDF2}">
  <ds:schemaRefs>
    <ds:schemaRef ds:uri="http://schemas.microsoft.com/sharepoint/v3/contenttype/forms"/>
  </ds:schemaRefs>
</ds:datastoreItem>
</file>

<file path=customXml/itemProps2.xml><?xml version="1.0" encoding="utf-8"?>
<ds:datastoreItem xmlns:ds="http://schemas.openxmlformats.org/officeDocument/2006/customXml" ds:itemID="{84908FAB-2A2E-42F6-BCED-3905656B3632}">
  <ds:schemaRefs>
    <ds:schemaRef ds:uri="http://www.w3.org/XML/1998/namespace"/>
    <ds:schemaRef ds:uri="http://schemas.microsoft.com/office/2006/metadata/properties"/>
    <ds:schemaRef ds:uri="http://purl.org/dc/terms/"/>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8c9b6c3-3906-4feb-828d-0167a8e88f33"/>
    <ds:schemaRef ds:uri="d2181671-f705-4360-8ae2-d1a69d0d2f45"/>
  </ds:schemaRefs>
</ds:datastoreItem>
</file>

<file path=customXml/itemProps3.xml><?xml version="1.0" encoding="utf-8"?>
<ds:datastoreItem xmlns:ds="http://schemas.openxmlformats.org/officeDocument/2006/customXml" ds:itemID="{A8038F03-88FF-4578-B793-1B7DC478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Tacey</dc:creator>
  <cp:keywords/>
  <dc:description/>
  <cp:lastModifiedBy>Claire Roe</cp:lastModifiedBy>
  <cp:revision>10</cp:revision>
  <dcterms:created xsi:type="dcterms:W3CDTF">2021-07-23T08:35:00Z</dcterms:created>
  <dcterms:modified xsi:type="dcterms:W3CDTF">2024-07-10T11:14:00Z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