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5" w:themeTint="33"/>
  <w:body>
    <w:p w14:paraId="27979897" w14:textId="7BE21FF7" w:rsidR="00BF711B" w:rsidRDefault="00CF7886" w:rsidP="00CF7886">
      <w:pPr>
        <w:jc w:val="center"/>
      </w:pPr>
      <w:r>
        <w:rPr>
          <w:noProof/>
        </w:rPr>
        <w:drawing>
          <wp:anchor distT="0" distB="0" distL="114300" distR="114300" simplePos="0" relativeHeight="251658240" behindDoc="0" locked="0" layoutInCell="1" allowOverlap="1" wp14:anchorId="2CF14716" wp14:editId="07283579">
            <wp:simplePos x="0" y="0"/>
            <wp:positionH relativeFrom="margin">
              <wp:posOffset>1680954</wp:posOffset>
            </wp:positionH>
            <wp:positionV relativeFrom="paragraph">
              <wp:posOffset>-360777</wp:posOffset>
            </wp:positionV>
            <wp:extent cx="2381250" cy="2381250"/>
            <wp:effectExtent l="0" t="0" r="0" b="0"/>
            <wp:wrapNone/>
            <wp:docPr id="1" name="Picture 1" descr="Rivelin Primary School: Science Vision and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lin Primary School: Science Vision and Princip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p>
    <w:p w14:paraId="7DC5ACFF" w14:textId="6009995C" w:rsidR="00BF711B" w:rsidRDefault="00BF711B" w:rsidP="00BF711B">
      <w:pPr>
        <w:jc w:val="center"/>
        <w:rPr>
          <w:b/>
          <w:sz w:val="24"/>
          <w:u w:val="single"/>
        </w:rPr>
      </w:pPr>
    </w:p>
    <w:p w14:paraId="2B71629E" w14:textId="77777777" w:rsidR="00CF7886" w:rsidRDefault="00CF7886" w:rsidP="00BF711B">
      <w:pPr>
        <w:jc w:val="center"/>
        <w:rPr>
          <w:b/>
          <w:sz w:val="32"/>
          <w:u w:val="single"/>
        </w:rPr>
      </w:pPr>
    </w:p>
    <w:p w14:paraId="500A7242" w14:textId="77777777" w:rsidR="00CF7886" w:rsidRDefault="00CF7886" w:rsidP="00BF711B">
      <w:pPr>
        <w:jc w:val="center"/>
        <w:rPr>
          <w:b/>
          <w:sz w:val="32"/>
          <w:u w:val="single"/>
        </w:rPr>
      </w:pPr>
    </w:p>
    <w:p w14:paraId="6F616884" w14:textId="77777777" w:rsidR="00CF7886" w:rsidRDefault="00CF7886" w:rsidP="00BF711B">
      <w:pPr>
        <w:jc w:val="center"/>
        <w:rPr>
          <w:b/>
          <w:sz w:val="32"/>
          <w:u w:val="single"/>
        </w:rPr>
      </w:pPr>
    </w:p>
    <w:p w14:paraId="48950436" w14:textId="77777777" w:rsidR="00CF7886" w:rsidRDefault="00CF7886" w:rsidP="00BF711B">
      <w:pPr>
        <w:jc w:val="center"/>
        <w:rPr>
          <w:b/>
          <w:sz w:val="32"/>
          <w:u w:val="single"/>
        </w:rPr>
      </w:pPr>
    </w:p>
    <w:p w14:paraId="0C489619" w14:textId="77777777" w:rsidR="00CF7886" w:rsidRDefault="00CF7886" w:rsidP="00BF711B">
      <w:pPr>
        <w:jc w:val="center"/>
        <w:rPr>
          <w:b/>
          <w:sz w:val="32"/>
          <w:u w:val="single"/>
        </w:rPr>
      </w:pPr>
    </w:p>
    <w:p w14:paraId="1AE1D518" w14:textId="17CF71AC" w:rsidR="00BF711B" w:rsidRPr="00BF711B" w:rsidRDefault="00BF711B" w:rsidP="00BF711B">
      <w:pPr>
        <w:jc w:val="center"/>
        <w:rPr>
          <w:b/>
          <w:sz w:val="32"/>
          <w:u w:val="single"/>
        </w:rPr>
      </w:pPr>
      <w:proofErr w:type="spellStart"/>
      <w:r w:rsidRPr="00BF711B">
        <w:rPr>
          <w:b/>
          <w:sz w:val="32"/>
          <w:u w:val="single"/>
        </w:rPr>
        <w:t>Rivelin</w:t>
      </w:r>
      <w:proofErr w:type="spellEnd"/>
      <w:r w:rsidRPr="00BF711B">
        <w:rPr>
          <w:b/>
          <w:sz w:val="32"/>
          <w:u w:val="single"/>
        </w:rPr>
        <w:t xml:space="preserve"> Primary Safer Recruitment Statement</w:t>
      </w:r>
    </w:p>
    <w:p w14:paraId="64B8B968" w14:textId="77C6977A" w:rsidR="00BF711B" w:rsidRDefault="006F510B" w:rsidP="00BF711B">
      <w:proofErr w:type="spellStart"/>
      <w:r>
        <w:t>Rivelin</w:t>
      </w:r>
      <w:proofErr w:type="spellEnd"/>
      <w:r w:rsidR="00BF711B">
        <w:t xml:space="preserve"> School is committed to safeguarding and promoting the welfare of children and young people in its school. We comply with the statutory legislative requirements and guidance, including ‘Keeping Children Safe in Education’, and we follow a rigorous selection process which seeks to discourage and screen out unsuitable applicants.</w:t>
      </w:r>
    </w:p>
    <w:p w14:paraId="1DADB3C2" w14:textId="77777777" w:rsidR="00BF711B" w:rsidRPr="00BF711B" w:rsidRDefault="00BF711B" w:rsidP="00BF711B">
      <w:pPr>
        <w:rPr>
          <w:b/>
          <w:sz w:val="24"/>
          <w:u w:val="single"/>
        </w:rPr>
      </w:pPr>
      <w:r w:rsidRPr="00BF711B">
        <w:rPr>
          <w:b/>
          <w:sz w:val="24"/>
          <w:u w:val="single"/>
        </w:rPr>
        <w:t>Safer recruitment</w:t>
      </w:r>
    </w:p>
    <w:p w14:paraId="2BD5DF50" w14:textId="33AC26BF" w:rsidR="00BF711B" w:rsidRDefault="00BF711B" w:rsidP="00BF711B">
      <w:r>
        <w:t xml:space="preserve">Our Job </w:t>
      </w:r>
      <w:r w:rsidR="00CF7886">
        <w:t>D</w:t>
      </w:r>
      <w:r>
        <w:t xml:space="preserve">escriptions and </w:t>
      </w:r>
      <w:r w:rsidR="00CF7886">
        <w:t>P</w:t>
      </w:r>
      <w:r>
        <w:t xml:space="preserve">erson </w:t>
      </w:r>
      <w:r w:rsidR="00CF7886">
        <w:t>S</w:t>
      </w:r>
      <w:r>
        <w:t>pecifications confirm individual responsibility for safeguarding the welfare and well-being of children and young people. All posts are subject to Disclosure and Barring Service (DBS) checks.</w:t>
      </w:r>
    </w:p>
    <w:p w14:paraId="46E4BEA1" w14:textId="77777777" w:rsidR="00BF711B" w:rsidRPr="00BF711B" w:rsidRDefault="00BF711B" w:rsidP="00BF711B">
      <w:pPr>
        <w:rPr>
          <w:b/>
          <w:sz w:val="24"/>
          <w:u w:val="single"/>
        </w:rPr>
      </w:pPr>
      <w:r w:rsidRPr="00BF711B">
        <w:rPr>
          <w:b/>
          <w:sz w:val="24"/>
          <w:u w:val="single"/>
        </w:rPr>
        <w:t>Application stage</w:t>
      </w:r>
    </w:p>
    <w:p w14:paraId="3E9D9E0B" w14:textId="618C4084" w:rsidR="00BF711B" w:rsidRDefault="00BF711B" w:rsidP="00BF711B">
      <w:r>
        <w:t xml:space="preserve">We require all applicants to complete </w:t>
      </w:r>
      <w:r w:rsidR="00A43E41">
        <w:t>an</w:t>
      </w:r>
      <w:r>
        <w:t xml:space="preserve"> Application Form which seeks to elicit the information we require to undertake the shortlisting process and to assess the applicant’s suitability for the post they have applied for. We only accept</w:t>
      </w:r>
      <w:r w:rsidR="00A43E41">
        <w:t xml:space="preserve"> </w:t>
      </w:r>
      <w:r>
        <w:t xml:space="preserve">Curriculum Vitae in addition to, not as a substitute for completing </w:t>
      </w:r>
      <w:r w:rsidR="00A43E41">
        <w:t>an</w:t>
      </w:r>
      <w:r>
        <w:t xml:space="preserve"> Application Form. We reserve the right to reject any applicant who has failed to fully complete </w:t>
      </w:r>
      <w:r w:rsidR="00A43E41">
        <w:t>an</w:t>
      </w:r>
      <w:r>
        <w:t xml:space="preserve"> Application Form.</w:t>
      </w:r>
    </w:p>
    <w:p w14:paraId="3FC4EB4E" w14:textId="77777777" w:rsidR="00BF711B" w:rsidRPr="00BF711B" w:rsidRDefault="00BF711B" w:rsidP="00BF711B">
      <w:pPr>
        <w:rPr>
          <w:b/>
          <w:sz w:val="24"/>
          <w:u w:val="single"/>
        </w:rPr>
      </w:pPr>
      <w:r w:rsidRPr="00BF711B">
        <w:rPr>
          <w:b/>
          <w:sz w:val="24"/>
          <w:u w:val="single"/>
        </w:rPr>
        <w:t>Shortlisting</w:t>
      </w:r>
    </w:p>
    <w:p w14:paraId="0083EAFA" w14:textId="5541AC55" w:rsidR="00BF711B" w:rsidRDefault="00BF711B" w:rsidP="00BF711B">
      <w:r>
        <w:t>Only those candidates who meet the criteria outlined in the person specification will be shortlisted. We carry out online searches as part of our due diligence on shortlisted candidates. If we identify anything of concern to us, then this will be raised and explored during the interview.</w:t>
      </w:r>
    </w:p>
    <w:p w14:paraId="5FDA31EA" w14:textId="77777777" w:rsidR="00BF711B" w:rsidRPr="00BF711B" w:rsidRDefault="00BF711B" w:rsidP="00BF711B">
      <w:pPr>
        <w:rPr>
          <w:b/>
          <w:sz w:val="24"/>
          <w:u w:val="single"/>
        </w:rPr>
      </w:pPr>
      <w:r w:rsidRPr="00BF711B">
        <w:rPr>
          <w:b/>
          <w:sz w:val="24"/>
          <w:u w:val="single"/>
        </w:rPr>
        <w:t>Interview</w:t>
      </w:r>
    </w:p>
    <w:p w14:paraId="50B9C795" w14:textId="77777777" w:rsidR="00BF711B" w:rsidRDefault="00BF711B" w:rsidP="00BF711B">
      <w:r>
        <w:t>1. Shortlisted candidates will take part in an in-depth interview and selection process.</w:t>
      </w:r>
    </w:p>
    <w:p w14:paraId="022A81D0" w14:textId="77777777" w:rsidR="00BF711B" w:rsidRDefault="00BF711B" w:rsidP="00BF711B">
      <w:r>
        <w:t>2. Employment references will be sought before an interview.</w:t>
      </w:r>
    </w:p>
    <w:p w14:paraId="33C2C482" w14:textId="49221758" w:rsidR="00BF711B" w:rsidRDefault="00BF711B" w:rsidP="00BF711B">
      <w:r>
        <w:t>3. Candidates will be asked to complete a Self-Declaration Form in respect of their criminal record</w:t>
      </w:r>
      <w:r w:rsidR="00A43E41">
        <w:t>.</w:t>
      </w:r>
    </w:p>
    <w:p w14:paraId="51F96EB1" w14:textId="5F5B26A5" w:rsidR="00BF711B" w:rsidRDefault="00BF711B" w:rsidP="00BF711B">
      <w:r>
        <w:t>4. Candidates will be asked to address any discrepancies, anomalies, or gaps in employment in their application form including their employment history. Candidates will be invited to discuss any disclosures in their self-declaration form and any queries we may have arising from the information provided in their employment references and/or our online searches.</w:t>
      </w:r>
    </w:p>
    <w:p w14:paraId="6918675F" w14:textId="77777777" w:rsidR="00BF711B" w:rsidRDefault="00BF711B" w:rsidP="00BF711B">
      <w:r>
        <w:lastRenderedPageBreak/>
        <w:t>5. Proof of right to work in the UK and any relevant qualifications must also be provided at the interview.</w:t>
      </w:r>
    </w:p>
    <w:p w14:paraId="68429701" w14:textId="77777777" w:rsidR="00BF711B" w:rsidRPr="00BF711B" w:rsidRDefault="00BF711B" w:rsidP="00BF711B">
      <w:pPr>
        <w:rPr>
          <w:b/>
          <w:sz w:val="24"/>
          <w:u w:val="single"/>
        </w:rPr>
      </w:pPr>
      <w:r w:rsidRPr="00BF711B">
        <w:rPr>
          <w:b/>
          <w:sz w:val="24"/>
          <w:u w:val="single"/>
        </w:rPr>
        <w:t>Appointment</w:t>
      </w:r>
    </w:p>
    <w:p w14:paraId="5DA7E5FE" w14:textId="77777777" w:rsidR="00BF711B" w:rsidRDefault="00BF711B" w:rsidP="00BF711B">
      <w:r>
        <w:t>An offer of employment is conditional upon us being satisfied with the outcomes of all of the following checks:</w:t>
      </w:r>
    </w:p>
    <w:p w14:paraId="0D2F18F1" w14:textId="77777777" w:rsidR="00BF711B" w:rsidRDefault="00BF711B" w:rsidP="00CF7886">
      <w:pPr>
        <w:spacing w:after="120" w:line="240" w:lineRule="auto"/>
      </w:pPr>
      <w:r>
        <w:t>● Verification of the candidate’s identity</w:t>
      </w:r>
    </w:p>
    <w:p w14:paraId="62DC9CF5" w14:textId="77777777" w:rsidR="00BF711B" w:rsidRDefault="00BF711B" w:rsidP="00CF7886">
      <w:pPr>
        <w:spacing w:after="120" w:line="240" w:lineRule="auto"/>
      </w:pPr>
      <w:r>
        <w:t>● An Enhanced Disclosure and Barring Service Certificate (DBS) including a Children’s Barred list check</w:t>
      </w:r>
    </w:p>
    <w:p w14:paraId="447E40D0" w14:textId="77777777" w:rsidR="00BF711B" w:rsidRDefault="00BF711B" w:rsidP="00CF7886">
      <w:pPr>
        <w:spacing w:after="120" w:line="240" w:lineRule="auto"/>
      </w:pPr>
      <w:r>
        <w:t>● An assessment of fitness to work to ensure that a candidate has the health and physical capacity for the job</w:t>
      </w:r>
    </w:p>
    <w:p w14:paraId="3A895549" w14:textId="77777777" w:rsidR="00BF711B" w:rsidRDefault="00BF711B" w:rsidP="00CF7886">
      <w:pPr>
        <w:spacing w:after="120" w:line="240" w:lineRule="auto"/>
      </w:pPr>
      <w:r>
        <w:t>● Overseas criminal record and overseas professional registration checks where a candidate has lived, worked, or qualified overseas</w:t>
      </w:r>
    </w:p>
    <w:p w14:paraId="4199B6AC" w14:textId="77777777" w:rsidR="00BF711B" w:rsidRDefault="00BF711B" w:rsidP="00CF7886">
      <w:pPr>
        <w:spacing w:after="120" w:line="240" w:lineRule="auto"/>
      </w:pPr>
      <w:r>
        <w:t>● Verification that the candidate is not the subject of a prohibition order or section 128 direction made by the secretary of state</w:t>
      </w:r>
    </w:p>
    <w:p w14:paraId="4101C691" w14:textId="77777777" w:rsidR="00BF711B" w:rsidRDefault="00BF711B" w:rsidP="00CF7886">
      <w:pPr>
        <w:spacing w:after="120" w:line="240" w:lineRule="auto"/>
      </w:pPr>
      <w:r>
        <w:t>● Compliant employment references</w:t>
      </w:r>
    </w:p>
    <w:p w14:paraId="7C2B7998" w14:textId="77777777" w:rsidR="00BF711B" w:rsidRDefault="00BF711B" w:rsidP="00CF7886">
      <w:pPr>
        <w:spacing w:after="120" w:line="240" w:lineRule="auto"/>
      </w:pPr>
      <w:r>
        <w:t>● Verification of qualifications and professional registrations relevant to the candidate’s role</w:t>
      </w:r>
    </w:p>
    <w:p w14:paraId="2AE4C304" w14:textId="77777777" w:rsidR="00BF711B" w:rsidRDefault="00BF711B" w:rsidP="00CF7886">
      <w:pPr>
        <w:spacing w:after="120" w:line="240" w:lineRule="auto"/>
      </w:pPr>
      <w:r>
        <w:t>● Verification of the candidate’s right to work in the UK</w:t>
      </w:r>
    </w:p>
    <w:p w14:paraId="251A419A" w14:textId="25AE46AB" w:rsidR="00BF711B" w:rsidRDefault="00BF711B" w:rsidP="00CF7886">
      <w:pPr>
        <w:spacing w:after="120" w:line="240" w:lineRule="auto"/>
      </w:pPr>
      <w:r>
        <w:t xml:space="preserve">● Verification that candidates employed to work in </w:t>
      </w:r>
      <w:r w:rsidR="00CF7886">
        <w:t>Nursery or R</w:t>
      </w:r>
      <w:r>
        <w:t>eception classes, or wraparound care for children up to the age of 8, are not disqualified from working in these settings under the 2018 Childcare Disqualification Regulations.</w:t>
      </w:r>
    </w:p>
    <w:p w14:paraId="5EEF9108" w14:textId="77777777" w:rsidR="00CF7886" w:rsidRDefault="00CF7886" w:rsidP="00BF711B"/>
    <w:p w14:paraId="7B537FEB" w14:textId="2C980474" w:rsidR="00BF711B" w:rsidRDefault="00BF711B" w:rsidP="00BF711B">
      <w:r>
        <w:t>On appointment and annually thereafter, all colleagues are required to undertake safeguarding training, to reaffirm and disclose any changes to their criminal record, and to read and confirm their adherence to Part 1 of Keeping Children Safe in Education, our behaviour policy, safeguarding policy, health &amp; safety policy and code of conduct (which includes our requirements in respect of ethical &amp; professional standards and professional boundaries).</w:t>
      </w:r>
    </w:p>
    <w:p w14:paraId="65358438" w14:textId="77777777" w:rsidR="00CF7886" w:rsidRDefault="00CF7886" w:rsidP="00BF711B"/>
    <w:p w14:paraId="5AF7EF9E" w14:textId="701B5FC2" w:rsidR="00BF711B" w:rsidRDefault="00BF711B" w:rsidP="00BF711B">
      <w:bookmarkStart w:id="0" w:name="_GoBack"/>
      <w:bookmarkEnd w:id="0"/>
      <w:r>
        <w:t>Our contracts of employment place an ongoing requirement on all colleagues to immediately notify us if they are the subject of a police investigation, are released under investigation, or receive a caution or conviction.</w:t>
      </w:r>
    </w:p>
    <w:p w14:paraId="74B06BFE" w14:textId="77777777" w:rsidR="00BF711B" w:rsidRPr="00BF711B" w:rsidRDefault="00BF711B" w:rsidP="00BF711B">
      <w:pPr>
        <w:rPr>
          <w:b/>
          <w:sz w:val="24"/>
          <w:u w:val="single"/>
        </w:rPr>
      </w:pPr>
      <w:r w:rsidRPr="00BF711B">
        <w:rPr>
          <w:b/>
          <w:sz w:val="24"/>
          <w:u w:val="single"/>
        </w:rPr>
        <w:t>Recruitment of offenders</w:t>
      </w:r>
    </w:p>
    <w:p w14:paraId="2F2BE92F" w14:textId="69C718F2" w:rsidR="00BF711B" w:rsidRDefault="00BF711B" w:rsidP="00BF711B">
      <w:r>
        <w:t xml:space="preserve">All posts within </w:t>
      </w:r>
      <w:proofErr w:type="spellStart"/>
      <w:r w:rsidR="00A43E41">
        <w:t>Rivelin</w:t>
      </w:r>
      <w:proofErr w:type="spellEnd"/>
      <w:r>
        <w:t xml:space="preserve"> School are, (by reason of the </w:t>
      </w:r>
      <w:proofErr w:type="spellStart"/>
      <w:r>
        <w:t>The</w:t>
      </w:r>
      <w:proofErr w:type="spellEnd"/>
      <w:r>
        <w:t xml:space="preserve"> Rehabilitation of Offenders Act 1974 (Exceptions) Order 1975 (as amended)) exempt from the provisions of the Rehabilitation of Offenders Act 1974. This means that all applicants for employment with </w:t>
      </w:r>
      <w:proofErr w:type="spellStart"/>
      <w:r w:rsidR="00A43E41">
        <w:t>Rivelin</w:t>
      </w:r>
      <w:proofErr w:type="spellEnd"/>
      <w:r w:rsidR="00A43E41">
        <w:t xml:space="preserve"> school</w:t>
      </w:r>
      <w:r>
        <w:t xml:space="preserve"> must disclose all unspent cautions and convictions and all unprotected spent cautions and convictions. An explanation of when a spent conviction is unprotected is available on the Ministry of Justice website.</w:t>
      </w:r>
    </w:p>
    <w:p w14:paraId="429D77EE" w14:textId="77777777" w:rsidR="00BF711B" w:rsidRDefault="00BF711B" w:rsidP="00BF711B">
      <w:r>
        <w:t>If relevant information (whether concerning previous convictions or otherwise) is volunteered by an applicant during the recruitment process or obtained through a DBS check, we will consider the following factors before reaching a recruitment decision:</w:t>
      </w:r>
    </w:p>
    <w:p w14:paraId="2E0EC6B8" w14:textId="77777777" w:rsidR="00BF711B" w:rsidRDefault="00BF711B" w:rsidP="00CF7886">
      <w:pPr>
        <w:spacing w:after="120" w:line="240" w:lineRule="auto"/>
      </w:pPr>
      <w:r>
        <w:lastRenderedPageBreak/>
        <w:t>● whether the conviction or other matter revealed is relevant to the position in question;</w:t>
      </w:r>
    </w:p>
    <w:p w14:paraId="07EA51D8" w14:textId="77777777" w:rsidR="00BF711B" w:rsidRDefault="00BF711B" w:rsidP="00CF7886">
      <w:pPr>
        <w:spacing w:after="120" w:line="240" w:lineRule="auto"/>
      </w:pPr>
      <w:r>
        <w:t>● the seriousness of any offence or other matter revealed;</w:t>
      </w:r>
    </w:p>
    <w:p w14:paraId="43528C82" w14:textId="77777777" w:rsidR="00BF711B" w:rsidRDefault="00BF711B" w:rsidP="00CF7886">
      <w:pPr>
        <w:spacing w:after="120" w:line="240" w:lineRule="auto"/>
      </w:pPr>
      <w:r>
        <w:t>● the length of time since the offence or other matter occurred;</w:t>
      </w:r>
    </w:p>
    <w:p w14:paraId="50E5242D" w14:textId="77777777" w:rsidR="00BF711B" w:rsidRDefault="00BF711B" w:rsidP="00CF7886">
      <w:pPr>
        <w:spacing w:after="120" w:line="240" w:lineRule="auto"/>
      </w:pPr>
      <w:r>
        <w:t>● whether the applicant has a pattern of offending behaviour or other relevant matters;</w:t>
      </w:r>
    </w:p>
    <w:p w14:paraId="01A9C119" w14:textId="77777777" w:rsidR="00BF711B" w:rsidRDefault="00BF711B" w:rsidP="00CF7886">
      <w:pPr>
        <w:spacing w:after="120" w:line="240" w:lineRule="auto"/>
      </w:pPr>
      <w:r>
        <w:t>● whether the applicant's circumstances have changed since the offending behaviour or other relevant matters; and</w:t>
      </w:r>
    </w:p>
    <w:p w14:paraId="68617B06" w14:textId="77777777" w:rsidR="00BF711B" w:rsidRDefault="00BF711B" w:rsidP="00CF7886">
      <w:pPr>
        <w:spacing w:after="120" w:line="240" w:lineRule="auto"/>
      </w:pPr>
      <w:r>
        <w:t>● the circumstances surrounding the offence and the explanation(s) offered by the convicted person.</w:t>
      </w:r>
    </w:p>
    <w:p w14:paraId="4929C571" w14:textId="77777777" w:rsidR="00CF7886" w:rsidRDefault="00CF7886" w:rsidP="00BF711B"/>
    <w:p w14:paraId="7EB9960E" w14:textId="3F4B5C89" w:rsidR="00BF711B" w:rsidRDefault="00BF711B" w:rsidP="00BF711B">
      <w:r>
        <w:t>If the post involves regular contact with children, it is our normal policy to consider it a high risk to employ anyone who has been convicted at any time of any of the following offences: murder, manslaughter, rape, other serious sexual offences, grievous bodily harm or other serious acts of violence, class A drug-related offences, robbery, burglary, theft, deception or fraud.</w:t>
      </w:r>
    </w:p>
    <w:p w14:paraId="30BE8C93" w14:textId="77777777" w:rsidR="00BF711B" w:rsidRDefault="00BF711B" w:rsidP="00BF711B">
      <w:r>
        <w:t>If the post involves access to money or budget responsibility, it is our normal policy to consider it a high risk to employ anyone who has been convicted at any time of robbery, burglary, theft, deception, or fraud.</w:t>
      </w:r>
    </w:p>
    <w:p w14:paraId="1923B60D" w14:textId="77777777" w:rsidR="00BF711B" w:rsidRDefault="00BF711B" w:rsidP="00BF711B">
      <w:r>
        <w:t>If the post involves some driving responsibilities, it is our normal policy to consider it a high risk to employ anyone who has been convicted of dangerous driving or of an offence of driving under the influence of alcohol or drugs, within the last 10 years.</w:t>
      </w:r>
    </w:p>
    <w:p w14:paraId="0A0BD19D" w14:textId="77777777" w:rsidR="00BF711B" w:rsidRPr="00BF711B" w:rsidRDefault="00BF711B" w:rsidP="00BF711B">
      <w:pPr>
        <w:rPr>
          <w:b/>
          <w:sz w:val="24"/>
          <w:u w:val="single"/>
        </w:rPr>
      </w:pPr>
      <w:r w:rsidRPr="00BF711B">
        <w:rPr>
          <w:b/>
          <w:sz w:val="24"/>
          <w:u w:val="single"/>
        </w:rPr>
        <w:t>Probation</w:t>
      </w:r>
    </w:p>
    <w:p w14:paraId="0275330E" w14:textId="08D6FB25" w:rsidR="00BF711B" w:rsidRDefault="00BF711B" w:rsidP="00BF711B">
      <w:r>
        <w:t xml:space="preserve">All new colleagues will be subject to the </w:t>
      </w:r>
      <w:proofErr w:type="spellStart"/>
      <w:r w:rsidR="00A43E41">
        <w:t>Rivelin</w:t>
      </w:r>
      <w:proofErr w:type="spellEnd"/>
      <w:r>
        <w:t xml:space="preserve"> School probation procedure for six months. The probation period is to enable the assessment of a colleague’s suitability for the job for which they have been employed, which includes the monitoring and review of their performance of their duties, skills, qualifications, and experience outlined in the job description and person specification and their suitability to work with children and young people.</w:t>
      </w:r>
    </w:p>
    <w:p w14:paraId="65344A58" w14:textId="77777777" w:rsidR="00BF711B" w:rsidRPr="00BF711B" w:rsidRDefault="00BF711B" w:rsidP="00BF711B">
      <w:pPr>
        <w:rPr>
          <w:b/>
          <w:sz w:val="24"/>
          <w:u w:val="single"/>
        </w:rPr>
      </w:pPr>
      <w:r w:rsidRPr="00BF711B">
        <w:rPr>
          <w:b/>
          <w:sz w:val="24"/>
          <w:u w:val="single"/>
        </w:rPr>
        <w:t>Equal opportunities</w:t>
      </w:r>
    </w:p>
    <w:p w14:paraId="2214FCE5" w14:textId="1419F12F" w:rsidR="00BF711B" w:rsidRDefault="00A43E41" w:rsidP="00BF711B">
      <w:proofErr w:type="spellStart"/>
      <w:r>
        <w:t>Rivelin</w:t>
      </w:r>
      <w:proofErr w:type="spellEnd"/>
      <w:r>
        <w:t xml:space="preserve"> school</w:t>
      </w:r>
      <w:r w:rsidR="00BF711B">
        <w:t xml:space="preserve"> recognises the value of, and seeks to achieve, a diverse workforce that includes people from all backgrounds.</w:t>
      </w:r>
    </w:p>
    <w:p w14:paraId="1A36AF64" w14:textId="29D9CEC9" w:rsidR="00BF711B" w:rsidRDefault="00BF711B" w:rsidP="00BF711B">
      <w:r>
        <w:t>We take positive steps to create an employment culture in which people feel confident about being treated with fairness, dignity, and tolerance irrespective of their differences. This commitment extends beyond the relationship between the conduct of colleagues, potential colleagues, and the whole community. We are committed to the elimination of unlawful discrimination and the promotion of good relations between all.</w:t>
      </w:r>
    </w:p>
    <w:p w14:paraId="3EF34CC5" w14:textId="77777777" w:rsidR="00BF711B" w:rsidRPr="00BF711B" w:rsidRDefault="00BF711B" w:rsidP="00BF711B">
      <w:pPr>
        <w:rPr>
          <w:b/>
          <w:sz w:val="24"/>
          <w:u w:val="single"/>
        </w:rPr>
      </w:pPr>
      <w:r w:rsidRPr="00BF711B">
        <w:rPr>
          <w:b/>
          <w:sz w:val="24"/>
          <w:u w:val="single"/>
        </w:rPr>
        <w:t>General Data Protection Regulation</w:t>
      </w:r>
    </w:p>
    <w:p w14:paraId="16D4F94F" w14:textId="6C834495" w:rsidR="00DC1DE5" w:rsidRDefault="00A43E41" w:rsidP="00BF711B">
      <w:proofErr w:type="spellStart"/>
      <w:r>
        <w:t>Rivelin</w:t>
      </w:r>
      <w:proofErr w:type="spellEnd"/>
      <w:r>
        <w:t xml:space="preserve"> school</w:t>
      </w:r>
      <w:r w:rsidR="00BF711B">
        <w:t xml:space="preserve"> is committed to ensuring that your privacy is protected. By signing a contract of employment, you understand that </w:t>
      </w:r>
      <w:proofErr w:type="spellStart"/>
      <w:r>
        <w:t>Rivelin</w:t>
      </w:r>
      <w:proofErr w:type="spellEnd"/>
      <w:r>
        <w:t xml:space="preserve"> school</w:t>
      </w:r>
      <w:r w:rsidR="00BF711B">
        <w:t xml:space="preserve">, process your personal data, including “special </w:t>
      </w:r>
      <w:r w:rsidR="00CF7886">
        <w:t>c</w:t>
      </w:r>
      <w:r w:rsidR="00BF711B">
        <w:t xml:space="preserve">ategory personal data” as defined in the General Data Protection Regulation (GDPR), for the purposes of the operation, management, security and/or administration, as well as, complying with applicable laws, regulations, and procedures. </w:t>
      </w:r>
    </w:p>
    <w:sectPr w:rsidR="00DC1DE5" w:rsidSect="00BF711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1B"/>
    <w:rsid w:val="003575FB"/>
    <w:rsid w:val="006F510B"/>
    <w:rsid w:val="00A43E41"/>
    <w:rsid w:val="00BF711B"/>
    <w:rsid w:val="00CF7886"/>
    <w:rsid w:val="00DC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32C2"/>
  <w15:chartTrackingRefBased/>
  <w15:docId w15:val="{221BAE64-25D5-4D71-AEB3-DE85DF60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kern w:val="2"/>
        <w:sz w:val="22"/>
        <w:szCs w:val="22"/>
        <w:lang w:val="en-GB" w:eastAsia="en-US" w:bidi="ar-SA"/>
        <w14:ligatures w14:val="standardContextual"/>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940873-e95c-4344-85dc-cfb93d3ffd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461575B28FC449E6D189A2BCC77BB" ma:contentTypeVersion="15" ma:contentTypeDescription="Create a new document." ma:contentTypeScope="" ma:versionID="3c3916e88157f2ec34e12207a236d5ef">
  <xsd:schema xmlns:xsd="http://www.w3.org/2001/XMLSchema" xmlns:xs="http://www.w3.org/2001/XMLSchema" xmlns:p="http://schemas.microsoft.com/office/2006/metadata/properties" xmlns:ns3="2a940873-e95c-4344-85dc-cfb93d3ffd4a" xmlns:ns4="64048205-1552-43a1-9d85-c27d13522869" targetNamespace="http://schemas.microsoft.com/office/2006/metadata/properties" ma:root="true" ma:fieldsID="d31b062dccf5adabb261b410fe1ca164" ns3:_="" ns4:_="">
    <xsd:import namespace="2a940873-e95c-4344-85dc-cfb93d3ffd4a"/>
    <xsd:import namespace="64048205-1552-43a1-9d85-c27d135228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40873-e95c-4344-85dc-cfb93d3ff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048205-1552-43a1-9d85-c27d135228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79014-00FF-4FB6-ACA4-145374A6839A}">
  <ds:schemaRef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2a940873-e95c-4344-85dc-cfb93d3ffd4a"/>
    <ds:schemaRef ds:uri="64048205-1552-43a1-9d85-c27d13522869"/>
  </ds:schemaRefs>
</ds:datastoreItem>
</file>

<file path=customXml/itemProps2.xml><?xml version="1.0" encoding="utf-8"?>
<ds:datastoreItem xmlns:ds="http://schemas.openxmlformats.org/officeDocument/2006/customXml" ds:itemID="{C3BB6BB3-8687-40A4-9D93-5AFB475E4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40873-e95c-4344-85dc-cfb93d3ffd4a"/>
    <ds:schemaRef ds:uri="64048205-1552-43a1-9d85-c27d13522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23F13-DCF8-4614-A636-C9C613553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Wright</dc:creator>
  <cp:keywords/>
  <dc:description/>
  <cp:lastModifiedBy>Sharon Wilson</cp:lastModifiedBy>
  <cp:revision>2</cp:revision>
  <dcterms:created xsi:type="dcterms:W3CDTF">2024-11-21T12:57:00Z</dcterms:created>
  <dcterms:modified xsi:type="dcterms:W3CDTF">2024-11-21T12:57:00Z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0x01010011F461575B28FC449E6D189A2BCC77BB</vt:lpwstr>
  </property>
</Properties>
</file>