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2C9C" w14:textId="5E0FE8C4" w:rsidR="00B503E4" w:rsidRDefault="00991C56" w:rsidP="00991C56">
      <w:pPr>
        <w:ind w:left="2880"/>
        <w:rPr>
          <w:rStyle w:val="Hyperlink"/>
          <w:rFonts w:ascii="Arial" w:hAnsi="Arial" w:cs="Arial"/>
          <w:color w:val="000000" w:themeColor="text1"/>
          <w:szCs w:val="24"/>
        </w:rPr>
      </w:pPr>
      <w:r>
        <w:rPr>
          <w:rStyle w:val="Hyperlink"/>
          <w:rFonts w:ascii="Arial" w:hAnsi="Arial" w:cs="Arial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736F1B55" wp14:editId="4DE0E253">
            <wp:simplePos x="0" y="0"/>
            <wp:positionH relativeFrom="column">
              <wp:posOffset>2057400</wp:posOffset>
            </wp:positionH>
            <wp:positionV relativeFrom="paragraph">
              <wp:posOffset>-495300</wp:posOffset>
            </wp:positionV>
            <wp:extent cx="1376281" cy="179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81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74925" w14:textId="77777777" w:rsidR="00991C56" w:rsidRDefault="00B503E4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  <w:r w:rsidRPr="00B503E4"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 </w:t>
      </w:r>
    </w:p>
    <w:p w14:paraId="41EB31F2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3BC3AD2A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3C21764F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12C2489E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1E674978" w14:textId="4E800C08" w:rsidR="00B503E4" w:rsidRPr="0078429C" w:rsidRDefault="0078429C" w:rsidP="0078429C">
      <w:pPr>
        <w:ind w:left="2880"/>
        <w:rPr>
          <w:b/>
          <w:bCs/>
          <w:sz w:val="32"/>
          <w:szCs w:val="32"/>
        </w:rPr>
      </w:pPr>
      <w:r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  </w:t>
      </w:r>
      <w:r w:rsidR="00446C40" w:rsidRPr="0078429C">
        <w:rPr>
          <w:rStyle w:val="Hyperlink"/>
          <w:rFonts w:ascii="Arial" w:hAnsi="Arial" w:cs="Arial"/>
          <w:b/>
          <w:bCs/>
          <w:color w:val="000000" w:themeColor="text1"/>
          <w:sz w:val="32"/>
          <w:szCs w:val="32"/>
          <w:u w:val="none"/>
        </w:rPr>
        <w:t xml:space="preserve">Teaching </w:t>
      </w:r>
      <w:r w:rsidRPr="0078429C">
        <w:rPr>
          <w:rStyle w:val="Hyperlink"/>
          <w:rFonts w:ascii="Arial" w:hAnsi="Arial" w:cs="Arial"/>
          <w:b/>
          <w:bCs/>
          <w:color w:val="000000" w:themeColor="text1"/>
          <w:sz w:val="32"/>
          <w:szCs w:val="32"/>
          <w:u w:val="none"/>
        </w:rPr>
        <w:t>Assistants</w:t>
      </w:r>
    </w:p>
    <w:p w14:paraId="7B7A508A" w14:textId="5E9F04A9" w:rsidR="00B503E4" w:rsidRDefault="00B503E4" w:rsidP="00B503E4">
      <w:pPr>
        <w:pStyle w:val="Heading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Required </w:t>
      </w:r>
      <w:r w:rsidR="0078515A">
        <w:rPr>
          <w:rFonts w:ascii="Arial" w:hAnsi="Arial" w:cs="Arial"/>
          <w:szCs w:val="24"/>
        </w:rPr>
        <w:t>asap</w:t>
      </w:r>
    </w:p>
    <w:p w14:paraId="1E70B712" w14:textId="69AEEC4A" w:rsidR="00B503E4" w:rsidRDefault="00B85CE3" w:rsidP="00B503E4">
      <w:pPr>
        <w:pStyle w:val="Heading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Lunch Time Supervisors</w:t>
      </w:r>
      <w:r w:rsidR="00B503E4">
        <w:rPr>
          <w:rFonts w:ascii="Arial" w:hAnsi="Arial" w:cs="Arial"/>
          <w:szCs w:val="24"/>
        </w:rPr>
        <w:t xml:space="preserve"> </w:t>
      </w:r>
    </w:p>
    <w:p w14:paraId="652BE79B" w14:textId="77777777" w:rsidR="00B503E4" w:rsidRDefault="00B503E4" w:rsidP="00B503E4">
      <w:pPr>
        <w:pStyle w:val="Heading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Term-Time Only </w:t>
      </w:r>
    </w:p>
    <w:p w14:paraId="60611CBE" w14:textId="77604458" w:rsidR="00B503E4" w:rsidRDefault="00B85CE3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15 </w:t>
      </w:r>
      <w:r w:rsidR="00B503E4">
        <w:rPr>
          <w:rFonts w:ascii="Arial" w:hAnsi="Arial" w:cs="Arial"/>
          <w:bCs/>
          <w:sz w:val="24"/>
          <w:szCs w:val="24"/>
        </w:rPr>
        <w:t>hours per week</w:t>
      </w:r>
      <w:r>
        <w:rPr>
          <w:rFonts w:ascii="Arial" w:hAnsi="Arial" w:cs="Arial"/>
          <w:bCs/>
          <w:sz w:val="24"/>
          <w:szCs w:val="24"/>
        </w:rPr>
        <w:t xml:space="preserve"> (more hours available)</w:t>
      </w:r>
    </w:p>
    <w:p w14:paraId="605B5285" w14:textId="4BB01CD3" w:rsidR="00B503E4" w:rsidRDefault="00B503E4" w:rsidP="00B85CE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85CE3">
        <w:rPr>
          <w:rFonts w:ascii="Arial" w:hAnsi="Arial" w:cs="Arial"/>
          <w:bCs/>
          <w:sz w:val="24"/>
          <w:szCs w:val="24"/>
        </w:rPr>
        <w:t>(Mon-Fri 11</w:t>
      </w:r>
      <w:r w:rsidR="00521FDB">
        <w:rPr>
          <w:rFonts w:ascii="Arial" w:hAnsi="Arial" w:cs="Arial"/>
          <w:bCs/>
          <w:sz w:val="24"/>
          <w:szCs w:val="24"/>
        </w:rPr>
        <w:t xml:space="preserve"> </w:t>
      </w:r>
      <w:r w:rsidR="00B85CE3">
        <w:rPr>
          <w:rFonts w:ascii="Arial" w:hAnsi="Arial" w:cs="Arial"/>
          <w:bCs/>
          <w:sz w:val="24"/>
          <w:szCs w:val="24"/>
        </w:rPr>
        <w:t>-</w:t>
      </w:r>
      <w:r w:rsidR="00521FDB">
        <w:rPr>
          <w:rFonts w:ascii="Arial" w:hAnsi="Arial" w:cs="Arial"/>
          <w:bCs/>
          <w:sz w:val="24"/>
          <w:szCs w:val="24"/>
        </w:rPr>
        <w:t xml:space="preserve"> </w:t>
      </w:r>
      <w:r w:rsidR="00B85CE3">
        <w:rPr>
          <w:rFonts w:ascii="Arial" w:hAnsi="Arial" w:cs="Arial"/>
          <w:bCs/>
          <w:sz w:val="24"/>
          <w:szCs w:val="24"/>
        </w:rPr>
        <w:t>2)</w:t>
      </w:r>
    </w:p>
    <w:p w14:paraId="2A79A770" w14:textId="146C0FE2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Salary S3 £</w:t>
      </w:r>
      <w:r w:rsidR="00F0523A">
        <w:rPr>
          <w:rFonts w:ascii="Arial" w:hAnsi="Arial" w:cs="Arial"/>
          <w:bCs/>
          <w:sz w:val="24"/>
          <w:szCs w:val="24"/>
        </w:rPr>
        <w:t>19,313</w:t>
      </w:r>
      <w:r w:rsidR="00B85CE3">
        <w:rPr>
          <w:rFonts w:ascii="Arial" w:hAnsi="Arial" w:cs="Arial"/>
          <w:bCs/>
          <w:sz w:val="24"/>
          <w:szCs w:val="24"/>
        </w:rPr>
        <w:t xml:space="preserve"> p.a.</w:t>
      </w:r>
    </w:p>
    <w:p w14:paraId="1819357A" w14:textId="0F80A20A" w:rsidR="00B503E4" w:rsidRDefault="00B503E4" w:rsidP="00B503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£</w:t>
      </w:r>
      <w:r w:rsidR="00B85CE3">
        <w:rPr>
          <w:rFonts w:ascii="Arial" w:hAnsi="Arial" w:cs="Arial"/>
          <w:bCs/>
          <w:sz w:val="24"/>
          <w:szCs w:val="24"/>
        </w:rPr>
        <w:t>6,923</w:t>
      </w:r>
      <w:r w:rsidR="00BB16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per annum pro rata</w:t>
      </w:r>
    </w:p>
    <w:p w14:paraId="1A254F3B" w14:textId="6046AB76" w:rsidR="00B503E4" w:rsidRDefault="00B503E4" w:rsidP="00B503E4">
      <w:pPr>
        <w:pStyle w:val="Heading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Paid Monthly £</w:t>
      </w:r>
      <w:r w:rsidR="00B85CE3">
        <w:rPr>
          <w:rFonts w:ascii="Arial" w:hAnsi="Arial" w:cs="Arial"/>
          <w:sz w:val="24"/>
          <w:szCs w:val="24"/>
        </w:rPr>
        <w:t>576.98</w:t>
      </w:r>
      <w:r>
        <w:rPr>
          <w:rFonts w:ascii="Arial" w:hAnsi="Arial" w:cs="Arial"/>
          <w:sz w:val="24"/>
          <w:szCs w:val="24"/>
        </w:rPr>
        <w:t xml:space="preserve"> throughout the year.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22CB8B8" w14:textId="58B71F11" w:rsidR="00521FDB" w:rsidRDefault="00521FDB" w:rsidP="00521FDB"/>
    <w:p w14:paraId="042FC02C" w14:textId="163DB1E1" w:rsidR="00521FDB" w:rsidRPr="00521FDB" w:rsidRDefault="00521FDB" w:rsidP="00521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the above salary, an allowance of £500 p.a. pro rata will be added to cover the cost of living for the financial year Apr 23 – Mar 24.</w:t>
      </w:r>
    </w:p>
    <w:p w14:paraId="245D4FF8" w14:textId="6FB002A6" w:rsidR="00B503E4" w:rsidRDefault="00521FDB" w:rsidP="00E35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National Living Wage increase</w:t>
      </w:r>
      <w:r w:rsidR="001732F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1</w:t>
      </w:r>
      <w:r w:rsidRPr="00521FD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2023 </w:t>
      </w:r>
      <w:r w:rsidR="001732F6">
        <w:rPr>
          <w:rFonts w:ascii="Arial" w:hAnsi="Arial" w:cs="Arial"/>
          <w:sz w:val="24"/>
          <w:szCs w:val="24"/>
        </w:rPr>
        <w:t xml:space="preserve">will be automatically applied and updated from the </w:t>
      </w:r>
      <w:proofErr w:type="gramStart"/>
      <w:r w:rsidR="001732F6">
        <w:rPr>
          <w:rFonts w:ascii="Arial" w:hAnsi="Arial" w:cs="Arial"/>
          <w:sz w:val="24"/>
          <w:szCs w:val="24"/>
        </w:rPr>
        <w:t>1</w:t>
      </w:r>
      <w:r w:rsidR="001732F6" w:rsidRPr="001732F6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 w:rsidR="001732F6">
        <w:rPr>
          <w:rFonts w:ascii="Arial" w:hAnsi="Arial" w:cs="Arial"/>
          <w:sz w:val="24"/>
          <w:szCs w:val="24"/>
        </w:rPr>
        <w:t xml:space="preserve"> April 2023.</w:t>
      </w:r>
    </w:p>
    <w:p w14:paraId="2AD1A627" w14:textId="4E628E5E" w:rsidR="00B503E4" w:rsidRDefault="00B503E4" w:rsidP="00B50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Successful candidates will be subject to enhanced DBS approval as part of our rigorous approach to safeguarding our children. Special Needs/autism experience would be helpful but not essential, as training will be given.</w:t>
      </w:r>
    </w:p>
    <w:p w14:paraId="35FC93ED" w14:textId="77777777" w:rsidR="001732F6" w:rsidRDefault="001732F6" w:rsidP="00B503E4">
      <w:pPr>
        <w:rPr>
          <w:rFonts w:ascii="Arial" w:hAnsi="Arial" w:cs="Arial"/>
          <w:sz w:val="24"/>
          <w:szCs w:val="24"/>
        </w:rPr>
      </w:pPr>
    </w:p>
    <w:p w14:paraId="7962DF7F" w14:textId="77777777" w:rsidR="00A90078" w:rsidRPr="00A90078" w:rsidRDefault="00A90078" w:rsidP="00A90078">
      <w:pPr>
        <w:spacing w:after="185" w:line="232" w:lineRule="auto"/>
        <w:ind w:left="-5" w:right="-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0078">
        <w:rPr>
          <w:rFonts w:ascii="Arial" w:hAnsi="Arial" w:cs="Arial"/>
          <w:b/>
          <w:bCs/>
          <w:sz w:val="24"/>
          <w:szCs w:val="24"/>
        </w:rPr>
        <w:t xml:space="preserve">Pond Meadow Academy Trust are committed to safeguarding and promoting the welfare of children and young </w:t>
      </w:r>
      <w:proofErr w:type="gramStart"/>
      <w:r w:rsidRPr="00A90078">
        <w:rPr>
          <w:rFonts w:ascii="Arial" w:hAnsi="Arial" w:cs="Arial"/>
          <w:b/>
          <w:bCs/>
          <w:sz w:val="24"/>
          <w:szCs w:val="24"/>
        </w:rPr>
        <w:t>people, and</w:t>
      </w:r>
      <w:proofErr w:type="gramEnd"/>
      <w:r w:rsidRPr="00A90078">
        <w:rPr>
          <w:rFonts w:ascii="Arial" w:hAnsi="Arial" w:cs="Arial"/>
          <w:b/>
          <w:bCs/>
          <w:sz w:val="24"/>
          <w:szCs w:val="24"/>
        </w:rPr>
        <w:t xml:space="preserve"> expect all staff to share this commitment. We ensure all our employment practices reflect this commitment.  An enhanced DBS check is required for this role. </w:t>
      </w:r>
    </w:p>
    <w:p w14:paraId="04121891" w14:textId="77777777" w:rsidR="00A90078" w:rsidRDefault="00A90078" w:rsidP="00B503E4">
      <w:pPr>
        <w:rPr>
          <w:rFonts w:ascii="Arial" w:hAnsi="Arial" w:cs="Arial"/>
          <w:sz w:val="24"/>
          <w:szCs w:val="24"/>
        </w:rPr>
      </w:pPr>
    </w:p>
    <w:p w14:paraId="47DFDD77" w14:textId="188DB9F5" w:rsidR="00B503E4" w:rsidRDefault="00B503E4" w:rsidP="00B503E4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Closing Date: </w:t>
      </w:r>
      <w:r w:rsidR="00B85CE3">
        <w:rPr>
          <w:rFonts w:ascii="Arial" w:hAnsi="Arial" w:cs="Arial"/>
          <w:szCs w:val="24"/>
        </w:rPr>
        <w:t xml:space="preserve">Friday </w:t>
      </w:r>
      <w:r w:rsidR="00E35851">
        <w:rPr>
          <w:rFonts w:ascii="Arial" w:hAnsi="Arial" w:cs="Arial"/>
          <w:szCs w:val="24"/>
        </w:rPr>
        <w:t>31</w:t>
      </w:r>
      <w:r w:rsidR="00E35851" w:rsidRPr="00E35851">
        <w:rPr>
          <w:rFonts w:ascii="Arial" w:hAnsi="Arial" w:cs="Arial"/>
          <w:szCs w:val="24"/>
          <w:vertAlign w:val="superscript"/>
        </w:rPr>
        <w:t>st</w:t>
      </w:r>
      <w:r w:rsidR="00E35851">
        <w:rPr>
          <w:rFonts w:ascii="Arial" w:hAnsi="Arial" w:cs="Arial"/>
          <w:szCs w:val="24"/>
        </w:rPr>
        <w:t xml:space="preserve"> March</w:t>
      </w:r>
      <w:r w:rsidR="00B85CE3">
        <w:rPr>
          <w:rFonts w:ascii="Arial" w:hAnsi="Arial" w:cs="Arial"/>
          <w:szCs w:val="24"/>
        </w:rPr>
        <w:t xml:space="preserve"> 2023</w:t>
      </w:r>
    </w:p>
    <w:p w14:paraId="723FFA04" w14:textId="77777777" w:rsidR="00B503E4" w:rsidRDefault="00B503E4" w:rsidP="00B503E4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Interviews: </w:t>
      </w:r>
      <w:r w:rsidR="00592BF0">
        <w:rPr>
          <w:rFonts w:ascii="Arial" w:hAnsi="Arial" w:cs="Arial"/>
          <w:szCs w:val="24"/>
        </w:rPr>
        <w:t>TBC</w:t>
      </w:r>
    </w:p>
    <w:p w14:paraId="1B6758DA" w14:textId="77777777" w:rsidR="00B503E4" w:rsidRDefault="00B503E4" w:rsidP="00B503E4">
      <w:pPr>
        <w:pStyle w:val="BodyText"/>
        <w:rPr>
          <w:rFonts w:ascii="Arial" w:hAnsi="Arial" w:cs="Arial"/>
          <w:szCs w:val="24"/>
        </w:rPr>
      </w:pPr>
    </w:p>
    <w:p w14:paraId="66C85E29" w14:textId="55780390" w:rsidR="00B503E4" w:rsidRPr="00B503E4" w:rsidRDefault="00B503E4" w:rsidP="00B503E4">
      <w:pPr>
        <w:pStyle w:val="BodyText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szCs w:val="24"/>
        </w:rPr>
        <w:t xml:space="preserve">Please email Office Manager Julie </w:t>
      </w:r>
      <w:r w:rsidR="00B85CE3">
        <w:rPr>
          <w:rFonts w:ascii="Arial" w:hAnsi="Arial" w:cs="Arial"/>
          <w:szCs w:val="24"/>
        </w:rPr>
        <w:t>Harper</w:t>
      </w:r>
      <w:r>
        <w:rPr>
          <w:rFonts w:ascii="Arial" w:hAnsi="Arial" w:cs="Arial"/>
          <w:szCs w:val="24"/>
        </w:rPr>
        <w:t xml:space="preserve"> at </w:t>
      </w:r>
      <w:hyperlink r:id="rId5" w:history="1">
        <w:r w:rsidR="00446C40" w:rsidRPr="00ED59C9">
          <w:rPr>
            <w:rStyle w:val="Hyperlink"/>
            <w:rFonts w:ascii="Arial" w:hAnsi="Arial" w:cs="Arial"/>
            <w:szCs w:val="24"/>
          </w:rPr>
          <w:t>jharper@pond-meadow.surrey.sch.uk</w:t>
        </w:r>
      </w:hyperlink>
      <w:r>
        <w:rPr>
          <w:rFonts w:ascii="Arial" w:hAnsi="Arial" w:cs="Arial"/>
          <w:szCs w:val="24"/>
        </w:rPr>
        <w:t xml:space="preserve"> for an application form.</w:t>
      </w:r>
    </w:p>
    <w:p w14:paraId="2FD1493A" w14:textId="77777777" w:rsidR="00B02400" w:rsidRDefault="001732F6"/>
    <w:sectPr w:rsidR="00B0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E4"/>
    <w:rsid w:val="001732F6"/>
    <w:rsid w:val="00446C40"/>
    <w:rsid w:val="004B3D6C"/>
    <w:rsid w:val="00521FDB"/>
    <w:rsid w:val="00592BF0"/>
    <w:rsid w:val="006950BF"/>
    <w:rsid w:val="00702646"/>
    <w:rsid w:val="007422F2"/>
    <w:rsid w:val="0078429C"/>
    <w:rsid w:val="0078515A"/>
    <w:rsid w:val="00991C56"/>
    <w:rsid w:val="00A90078"/>
    <w:rsid w:val="00AA00A9"/>
    <w:rsid w:val="00B503E4"/>
    <w:rsid w:val="00B708CB"/>
    <w:rsid w:val="00B85CE3"/>
    <w:rsid w:val="00BB16B4"/>
    <w:rsid w:val="00C37F84"/>
    <w:rsid w:val="00C84A44"/>
    <w:rsid w:val="00E35851"/>
    <w:rsid w:val="00F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A4E3"/>
  <w15:chartTrackingRefBased/>
  <w15:docId w15:val="{D6FF2A95-9867-482E-AFFF-4944AF2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E4"/>
    <w:pPr>
      <w:spacing w:line="256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0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3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503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3E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503E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503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03E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arper@pond-meadow.surrey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Greig</dc:creator>
  <cp:keywords/>
  <dc:description/>
  <cp:lastModifiedBy>Julie Harper</cp:lastModifiedBy>
  <cp:revision>4</cp:revision>
  <cp:lastPrinted>2023-03-23T13:08:00Z</cp:lastPrinted>
  <dcterms:created xsi:type="dcterms:W3CDTF">2023-03-08T13:50:00Z</dcterms:created>
  <dcterms:modified xsi:type="dcterms:W3CDTF">2023-03-23T14:07:00Z</dcterms:modified>
</cp:coreProperties>
</file>