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CA" w:rsidRDefault="001163CA"/>
    <w:p w:rsidR="001163CA" w:rsidRDefault="001163CA"/>
    <w:p w:rsidR="001163CA" w:rsidRDefault="001163CA"/>
    <w:p w:rsidR="001163CA" w:rsidRDefault="001163CA"/>
    <w:p w:rsidR="001163CA" w:rsidRDefault="001163CA"/>
    <w:p w:rsidR="00387D61" w:rsidRDefault="00387D61"/>
    <w:p w:rsidR="00387D61" w:rsidRPr="00387D61" w:rsidRDefault="00387D61" w:rsidP="00387D61">
      <w:pPr>
        <w:jc w:val="center"/>
        <w:rPr>
          <w:b/>
        </w:rPr>
      </w:pPr>
      <w:r w:rsidRPr="00387D61">
        <w:rPr>
          <w:b/>
        </w:rPr>
        <w:t>Lunchtime Controller</w:t>
      </w:r>
      <w:r>
        <w:rPr>
          <w:b/>
        </w:rPr>
        <w:t xml:space="preserve"> – Job Description</w:t>
      </w:r>
      <w:bookmarkStart w:id="0" w:name="_GoBack"/>
      <w:bookmarkEnd w:id="0"/>
    </w:p>
    <w:p w:rsidR="00387D61" w:rsidRDefault="00387D61"/>
    <w:p w:rsidR="001163CA" w:rsidRDefault="001163CA">
      <w:pPr>
        <w:rPr>
          <w:b/>
          <w:u w:val="single"/>
        </w:rPr>
      </w:pPr>
    </w:p>
    <w:p w:rsidR="00387D61" w:rsidRPr="00A724BE" w:rsidRDefault="00387D61" w:rsidP="00387D61">
      <w:pPr>
        <w:jc w:val="both"/>
        <w:rPr>
          <w:rFonts w:ascii="Arial" w:hAnsi="Arial" w:cs="Arial"/>
        </w:rPr>
      </w:pPr>
      <w:r w:rsidRPr="00A724BE">
        <w:rPr>
          <w:rFonts w:ascii="Arial" w:hAnsi="Arial" w:cs="Arial"/>
        </w:rPr>
        <w:t>To ensure the safety, welfare and good con</w:t>
      </w:r>
      <w:r>
        <w:rPr>
          <w:rFonts w:ascii="Arial" w:hAnsi="Arial" w:cs="Arial"/>
        </w:rPr>
        <w:t>duct of pupils during the lunch</w:t>
      </w:r>
      <w:r w:rsidRPr="00A724BE">
        <w:rPr>
          <w:rFonts w:ascii="Arial" w:hAnsi="Arial" w:cs="Arial"/>
        </w:rPr>
        <w:t xml:space="preserve"> break, in accordance with the practices and procedures of the school</w:t>
      </w:r>
      <w:r>
        <w:rPr>
          <w:rFonts w:ascii="Arial" w:hAnsi="Arial" w:cs="Arial"/>
        </w:rPr>
        <w:t xml:space="preserve"> policies (e.g., lunchtime, staff, first aid, health and safety, etc)</w:t>
      </w:r>
      <w:r w:rsidRPr="00A724BE">
        <w:rPr>
          <w:rFonts w:ascii="Arial" w:hAnsi="Arial" w:cs="Arial"/>
        </w:rPr>
        <w:t xml:space="preserve"> and the Local Authority.</w:t>
      </w:r>
      <w:r>
        <w:rPr>
          <w:rFonts w:ascii="Arial" w:hAnsi="Arial" w:cs="Arial"/>
        </w:rPr>
        <w:t xml:space="preserve"> </w:t>
      </w:r>
    </w:p>
    <w:p w:rsidR="00387D61" w:rsidRPr="00A724BE" w:rsidRDefault="00387D61" w:rsidP="00387D61">
      <w:pPr>
        <w:rPr>
          <w:rFonts w:ascii="Arial" w:hAnsi="Arial" w:cs="Arial"/>
        </w:rPr>
      </w:pPr>
    </w:p>
    <w:p w:rsidR="00387D61" w:rsidRPr="00387D61" w:rsidRDefault="00387D61" w:rsidP="00387D61">
      <w:pPr>
        <w:pStyle w:val="Heading2"/>
        <w:rPr>
          <w:rFonts w:ascii="Arial" w:hAnsi="Arial" w:cs="Arial"/>
          <w:sz w:val="24"/>
          <w:u w:val="single"/>
        </w:rPr>
      </w:pPr>
      <w:r w:rsidRPr="00387D61">
        <w:rPr>
          <w:rFonts w:ascii="Arial" w:hAnsi="Arial" w:cs="Arial"/>
          <w:sz w:val="24"/>
          <w:u w:val="single"/>
        </w:rPr>
        <w:t>Responsibilities</w:t>
      </w:r>
    </w:p>
    <w:p w:rsidR="00387D61" w:rsidRDefault="00387D61" w:rsidP="00387D61">
      <w:pPr>
        <w:numPr>
          <w:ilvl w:val="0"/>
          <w:numId w:val="1"/>
        </w:numPr>
        <w:rPr>
          <w:rFonts w:ascii="Arial" w:hAnsi="Arial" w:cs="Arial"/>
        </w:rPr>
      </w:pPr>
      <w:r w:rsidRPr="00A724BE">
        <w:rPr>
          <w:rFonts w:ascii="Arial" w:hAnsi="Arial" w:cs="Arial"/>
        </w:rPr>
        <w:t>To supervise pupils in the dining areas, playground or ot</w:t>
      </w:r>
      <w:r>
        <w:rPr>
          <w:rFonts w:ascii="Arial" w:hAnsi="Arial" w:cs="Arial"/>
        </w:rPr>
        <w:t>her part of the school premises in accordance with the school’s health and safety procedures and policy.</w:t>
      </w:r>
    </w:p>
    <w:p w:rsidR="00387D61" w:rsidRDefault="00387D61" w:rsidP="00387D61">
      <w:pPr>
        <w:numPr>
          <w:ilvl w:val="0"/>
          <w:numId w:val="1"/>
        </w:numPr>
        <w:tabs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</w:rPr>
        <w:t>Encourages good standards of pupil behaviour and monitors behaviour in accordance with the school’s behaviour policy.</w:t>
      </w:r>
    </w:p>
    <w:p w:rsidR="00387D61" w:rsidRPr="00BD6012" w:rsidRDefault="00387D61" w:rsidP="00387D61">
      <w:pPr>
        <w:numPr>
          <w:ilvl w:val="0"/>
          <w:numId w:val="1"/>
        </w:numPr>
        <w:tabs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</w:rPr>
        <w:t>Observes school security and health and safety arrangements.</w:t>
      </w:r>
    </w:p>
    <w:p w:rsidR="00387D61" w:rsidRPr="00A724BE" w:rsidRDefault="00387D61" w:rsidP="00387D6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Show enthusiasm, commitment and love for children.</w:t>
      </w:r>
    </w:p>
    <w:p w:rsidR="00387D61" w:rsidRPr="00A724BE" w:rsidRDefault="00387D61" w:rsidP="00387D61">
      <w:pPr>
        <w:numPr>
          <w:ilvl w:val="0"/>
          <w:numId w:val="1"/>
        </w:numPr>
        <w:rPr>
          <w:rFonts w:ascii="Arial" w:hAnsi="Arial" w:cs="Arial"/>
        </w:rPr>
      </w:pPr>
      <w:r w:rsidRPr="00A724BE">
        <w:rPr>
          <w:rFonts w:ascii="Arial" w:hAnsi="Arial" w:cs="Arial"/>
        </w:rPr>
        <w:t xml:space="preserve">Assist in dealing with problems arising from unruly behaviour and report such matters </w:t>
      </w:r>
    </w:p>
    <w:p w:rsidR="00387D61" w:rsidRDefault="00387D61" w:rsidP="00387D61">
      <w:pPr>
        <w:numPr>
          <w:ilvl w:val="0"/>
          <w:numId w:val="1"/>
        </w:numPr>
        <w:rPr>
          <w:rFonts w:ascii="Arial" w:hAnsi="Arial" w:cs="Arial"/>
        </w:rPr>
      </w:pPr>
      <w:r w:rsidRPr="00A724BE">
        <w:rPr>
          <w:rFonts w:ascii="Arial" w:hAnsi="Arial" w:cs="Arial"/>
        </w:rPr>
        <w:t>Assist with associated ancillary duties in the dining hall (e.g. cleaning up spillages, ensuring tables are clean</w:t>
      </w:r>
      <w:r>
        <w:rPr>
          <w:rFonts w:ascii="Arial" w:hAnsi="Arial" w:cs="Arial"/>
        </w:rPr>
        <w:t>, setting up,</w:t>
      </w:r>
      <w:r w:rsidRPr="00A724BE">
        <w:rPr>
          <w:rFonts w:ascii="Arial" w:hAnsi="Arial" w:cs="Arial"/>
        </w:rPr>
        <w:t xml:space="preserve"> etc.)</w:t>
      </w:r>
      <w:r>
        <w:rPr>
          <w:rFonts w:ascii="Arial" w:hAnsi="Arial" w:cs="Arial"/>
        </w:rPr>
        <w:t>.</w:t>
      </w:r>
    </w:p>
    <w:p w:rsidR="00387D61" w:rsidRDefault="00387D61" w:rsidP="00387D6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Provides welfare support to pupils (first aid if trained).</w:t>
      </w:r>
    </w:p>
    <w:p w:rsidR="00387D61" w:rsidRDefault="00387D61" w:rsidP="00387D61">
      <w:pPr>
        <w:numPr>
          <w:ilvl w:val="0"/>
          <w:numId w:val="1"/>
        </w:numPr>
        <w:tabs>
          <w:tab w:val="left" w:pos="-720"/>
        </w:tabs>
        <w:rPr>
          <w:rFonts w:ascii="Arial" w:hAnsi="Arial" w:cs="Arial"/>
        </w:rPr>
      </w:pPr>
      <w:r w:rsidRPr="00BD6012">
        <w:rPr>
          <w:rFonts w:ascii="Arial" w:hAnsi="Arial" w:cs="Arial"/>
        </w:rPr>
        <w:t>Supervise pupils in the dining areas, playground or ot</w:t>
      </w:r>
      <w:r>
        <w:rPr>
          <w:rFonts w:ascii="Arial" w:hAnsi="Arial" w:cs="Arial"/>
        </w:rPr>
        <w:t>her part of the school premises in accordance with the school’s health and safety procedures and policy.</w:t>
      </w:r>
    </w:p>
    <w:p w:rsidR="00387D61" w:rsidRDefault="00387D61" w:rsidP="00387D61">
      <w:pPr>
        <w:numPr>
          <w:ilvl w:val="0"/>
          <w:numId w:val="1"/>
        </w:numPr>
        <w:rPr>
          <w:rFonts w:ascii="Arial" w:hAnsi="Arial" w:cs="Arial"/>
        </w:rPr>
      </w:pPr>
      <w:r w:rsidRPr="00A724BE">
        <w:rPr>
          <w:rFonts w:ascii="Arial" w:hAnsi="Arial" w:cs="Arial"/>
        </w:rPr>
        <w:t>Engage children in developmental play in the playground.</w:t>
      </w:r>
    </w:p>
    <w:p w:rsidR="00387D61" w:rsidRDefault="00387D61" w:rsidP="00387D61">
      <w:pPr>
        <w:rPr>
          <w:rFonts w:ascii="Arial" w:hAnsi="Arial" w:cs="Arial"/>
        </w:rPr>
      </w:pPr>
    </w:p>
    <w:p w:rsidR="001163CA" w:rsidRDefault="001163CA"/>
    <w:p w:rsidR="001163CA" w:rsidRDefault="001163CA"/>
    <w:sectPr w:rsidR="001163CA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CDC" w:rsidRDefault="00E34CDC">
      <w:r>
        <w:separator/>
      </w:r>
    </w:p>
  </w:endnote>
  <w:endnote w:type="continuationSeparator" w:id="0">
    <w:p w:rsidR="00E34CDC" w:rsidRDefault="00E3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 Rom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CA" w:rsidRDefault="00E34C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720"/>
      </w:tabs>
      <w:ind w:left="-720"/>
      <w:rPr>
        <w:color w:val="7F7F7F"/>
        <w:sz w:val="22"/>
        <w:szCs w:val="22"/>
      </w:rPr>
    </w:pPr>
    <w:r>
      <w:rPr>
        <w:color w:val="7F7F7F"/>
        <w:sz w:val="22"/>
        <w:szCs w:val="22"/>
      </w:rPr>
      <w:t>________________________________________________________________________________________</w:t>
    </w:r>
  </w:p>
  <w:p w:rsidR="001163CA" w:rsidRDefault="00E34C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720"/>
      </w:tabs>
      <w:ind w:left="-720"/>
      <w:rPr>
        <w:color w:val="7F7F7F"/>
        <w:sz w:val="22"/>
        <w:szCs w:val="22"/>
      </w:rPr>
    </w:pPr>
    <w:r>
      <w:rPr>
        <w:color w:val="7F7F7F"/>
        <w:sz w:val="22"/>
        <w:szCs w:val="22"/>
      </w:rPr>
      <w:t>c/o Khalsa Primary School, Wexham Road, Slough, SL2 5QR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4791075</wp:posOffset>
          </wp:positionH>
          <wp:positionV relativeFrom="paragraph">
            <wp:posOffset>45789</wp:posOffset>
          </wp:positionV>
          <wp:extent cx="567927" cy="684000"/>
          <wp:effectExtent l="0" t="0" r="0" b="0"/>
          <wp:wrapSquare wrapText="bothSides" distT="0" distB="0" distL="114300" distR="114300"/>
          <wp:docPr id="8" name="image1.png" descr="Chart, logo, sunburst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hart, logo, sunburst ch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927" cy="68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5305425</wp:posOffset>
          </wp:positionH>
          <wp:positionV relativeFrom="paragraph">
            <wp:posOffset>23625</wp:posOffset>
          </wp:positionV>
          <wp:extent cx="1054425" cy="742315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4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63CA" w:rsidRDefault="00E34C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720"/>
      </w:tabs>
      <w:ind w:left="-720"/>
      <w:rPr>
        <w:color w:val="7F7F7F"/>
        <w:sz w:val="22"/>
        <w:szCs w:val="22"/>
      </w:rPr>
    </w:pPr>
    <w:r>
      <w:rPr>
        <w:color w:val="7F7F7F"/>
        <w:sz w:val="22"/>
        <w:szCs w:val="22"/>
      </w:rPr>
      <w:t>t. 01753 823501  e. info@sikhacademiestrust.com</w:t>
    </w:r>
  </w:p>
  <w:p w:rsidR="001163CA" w:rsidRDefault="00E34C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720"/>
      </w:tabs>
      <w:ind w:left="-720"/>
      <w:rPr>
        <w:color w:val="7F7F7F"/>
        <w:sz w:val="22"/>
        <w:szCs w:val="22"/>
      </w:rPr>
    </w:pPr>
    <w:r>
      <w:rPr>
        <w:color w:val="7F7F7F"/>
        <w:sz w:val="22"/>
        <w:szCs w:val="22"/>
      </w:rPr>
      <w:t>Registration No. 13104715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CDC" w:rsidRDefault="00E34CDC">
      <w:r>
        <w:separator/>
      </w:r>
    </w:p>
  </w:footnote>
  <w:footnote w:type="continuationSeparator" w:id="0">
    <w:p w:rsidR="00E34CDC" w:rsidRDefault="00E3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3CA" w:rsidRDefault="00E34C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720"/>
      <w:rPr>
        <w:rFonts w:ascii="Charter Roman" w:eastAsia="Charter Roman" w:hAnsi="Charter Roman" w:cs="Charter Roman"/>
        <w:b/>
        <w:color w:val="7F7F7F"/>
        <w:sz w:val="52"/>
        <w:szCs w:val="52"/>
      </w:rPr>
    </w:pPr>
    <w:r>
      <w:rPr>
        <w:rFonts w:ascii="Charter Roman" w:eastAsia="Charter Roman" w:hAnsi="Charter Roman" w:cs="Charter Roman"/>
        <w:b/>
        <w:noProof/>
        <w:color w:val="7F7F7F"/>
        <w:sz w:val="52"/>
        <w:szCs w:val="52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margin">
            <wp:posOffset>4524375</wp:posOffset>
          </wp:positionH>
          <wp:positionV relativeFrom="margin">
            <wp:posOffset>-689942</wp:posOffset>
          </wp:positionV>
          <wp:extent cx="1724201" cy="1944000"/>
          <wp:effectExtent l="0" t="0" r="0" b="0"/>
          <wp:wrapNone/>
          <wp:docPr id="10" name="image3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201" cy="19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harter Roman" w:eastAsia="Charter Roman" w:hAnsi="Charter Roman" w:cs="Charter Roman"/>
        <w:b/>
        <w:color w:val="7F7F7F"/>
        <w:sz w:val="52"/>
        <w:szCs w:val="52"/>
      </w:rPr>
      <w:t>Sikh Academies Trust</w:t>
    </w:r>
  </w:p>
  <w:p w:rsidR="001163CA" w:rsidRDefault="00E34C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720"/>
      <w:rPr>
        <w:rFonts w:ascii="Charter Roman" w:eastAsia="Charter Roman" w:hAnsi="Charter Roman" w:cs="Charter Roman"/>
        <w:b/>
        <w:color w:val="808080"/>
        <w:sz w:val="21"/>
        <w:szCs w:val="21"/>
      </w:rPr>
    </w:pPr>
    <w:r>
      <w:rPr>
        <w:rFonts w:ascii="Charter Roman" w:eastAsia="Charter Roman" w:hAnsi="Charter Roman" w:cs="Charter Roman"/>
        <w:b/>
        <w:color w:val="7F7F7F"/>
        <w:sz w:val="21"/>
        <w:szCs w:val="21"/>
      </w:rPr>
      <w:t>www.sikhacademiestrust.com   info@sikhacademiestrust.com</w:t>
    </w:r>
  </w:p>
  <w:p w:rsidR="001163CA" w:rsidRDefault="00E34C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720"/>
      <w:rPr>
        <w:rFonts w:ascii="Charter Roman" w:eastAsia="Charter Roman" w:hAnsi="Charter Roman" w:cs="Charter Roman"/>
        <w:b/>
        <w:color w:val="00000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-485774</wp:posOffset>
              </wp:positionH>
              <wp:positionV relativeFrom="paragraph">
                <wp:posOffset>66675</wp:posOffset>
              </wp:positionV>
              <wp:extent cx="0" cy="127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04450" y="3780000"/>
                        <a:ext cx="44831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-485774</wp:posOffset>
              </wp:positionH>
              <wp:positionV relativeFrom="paragraph">
                <wp:posOffset>66675</wp:posOffset>
              </wp:positionV>
              <wp:extent cx="0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D6CB5"/>
    <w:multiLevelType w:val="hybridMultilevel"/>
    <w:tmpl w:val="75303F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31345"/>
    <w:multiLevelType w:val="hybridMultilevel"/>
    <w:tmpl w:val="FE8E53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CA"/>
    <w:rsid w:val="001163CA"/>
    <w:rsid w:val="00387D61"/>
    <w:rsid w:val="00E3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2597"/>
  <w15:docId w15:val="{3B2A0285-FD2A-40FF-8532-5FEDF655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362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259"/>
  </w:style>
  <w:style w:type="paragraph" w:styleId="Footer">
    <w:name w:val="footer"/>
    <w:basedOn w:val="Normal"/>
    <w:link w:val="FooterChar"/>
    <w:uiPriority w:val="99"/>
    <w:unhideWhenUsed/>
    <w:rsid w:val="003362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259"/>
  </w:style>
  <w:style w:type="character" w:styleId="Hyperlink">
    <w:name w:val="Hyperlink"/>
    <w:basedOn w:val="DefaultParagraphFont"/>
    <w:uiPriority w:val="99"/>
    <w:unhideWhenUsed/>
    <w:rsid w:val="00336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625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jD5QRV4s08aN/8lsa5HwZDBvw==">CgMxLjA4AHIhMTV0MXZKa0FUM1YxNWhwd3JCUkhVZlZtbEdXYVhKZUYy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Holyport College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Gurminder Athwal</dc:creator>
  <cp:lastModifiedBy>Manpreet Bhatti</cp:lastModifiedBy>
  <cp:revision>2</cp:revision>
  <dcterms:created xsi:type="dcterms:W3CDTF">2025-02-24T11:10:00Z</dcterms:created>
  <dcterms:modified xsi:type="dcterms:W3CDTF">2025-02-24T11:10:00Z</dcterms:modified>
</cp:coreProperties>
</file>