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D6D1B" w14:textId="65ABACB8" w:rsidR="0054502F" w:rsidRDefault="009355CB" w:rsidP="0054502F">
      <w:pPr>
        <w:jc w:val="center"/>
        <w:rPr>
          <w:rFonts w:asciiTheme="minorHAnsi" w:hAnsiTheme="minorHAnsi" w:cstheme="minorHAnsi"/>
          <w:b/>
        </w:rPr>
      </w:pPr>
      <w:r w:rsidRPr="004D5E7C">
        <w:rPr>
          <w:rFonts w:ascii="Calibri" w:hAnsi="Calibri"/>
          <w:b/>
          <w:bCs/>
          <w:smallCaps/>
          <w:color w:val="ED7D31"/>
          <w:u w:color="ED7D31"/>
        </w:rPr>
        <w:t>INFORMATION PACK</w:t>
      </w:r>
      <w:r>
        <w:rPr>
          <w:rFonts w:ascii="Calibri" w:hAnsi="Calibri"/>
          <w:b/>
          <w:bCs/>
          <w:smallCaps/>
          <w:color w:val="ED7D31"/>
          <w:u w:color="ED7D31"/>
        </w:rPr>
        <w:br/>
      </w:r>
      <w:r w:rsidR="006E705D">
        <w:rPr>
          <w:rFonts w:asciiTheme="minorHAnsi" w:hAnsiTheme="minorHAnsi" w:cstheme="minorHAnsi"/>
          <w:b/>
        </w:rPr>
        <w:t xml:space="preserve">Lunchtime </w:t>
      </w:r>
      <w:proofErr w:type="spellStart"/>
      <w:r w:rsidR="006E705D">
        <w:rPr>
          <w:rFonts w:asciiTheme="minorHAnsi" w:hAnsiTheme="minorHAnsi" w:cstheme="minorHAnsi"/>
          <w:b/>
        </w:rPr>
        <w:t>Organiser</w:t>
      </w:r>
      <w:proofErr w:type="spellEnd"/>
    </w:p>
    <w:p w14:paraId="632AFF9D" w14:textId="0A17498D" w:rsidR="009355CB" w:rsidRPr="00A2629E" w:rsidRDefault="009355CB" w:rsidP="0054502F">
      <w:pPr>
        <w:jc w:val="center"/>
        <w:rPr>
          <w:rFonts w:asciiTheme="minorHAnsi" w:hAnsiTheme="minorHAnsi" w:cstheme="minorHAnsi"/>
          <w:b/>
          <w:bCs/>
          <w:color w:val="ED7D31"/>
          <w:u w:color="ED7D31"/>
        </w:rPr>
      </w:pPr>
      <w:r>
        <w:rPr>
          <w:rFonts w:asciiTheme="minorHAnsi" w:hAnsiTheme="minorHAnsi" w:cstheme="minorHAnsi"/>
          <w:b/>
        </w:rPr>
        <w:br/>
      </w:r>
      <w:r w:rsidRPr="00A2629E">
        <w:rPr>
          <w:rFonts w:asciiTheme="minorHAnsi" w:hAnsiTheme="minorHAnsi" w:cstheme="minorHAnsi"/>
          <w:b/>
          <w:bCs/>
          <w:color w:val="ED7D31"/>
          <w:u w:color="ED7D31"/>
        </w:rPr>
        <w:t>Bright Futures Educational Trust</w:t>
      </w:r>
    </w:p>
    <w:p w14:paraId="7B2A7EA9" w14:textId="5BACD93D" w:rsidR="00BC1207" w:rsidRDefault="009355CB" w:rsidP="009355CB">
      <w:pPr>
        <w:rPr>
          <w:rFonts w:asciiTheme="minorHAnsi" w:hAnsiTheme="minorHAnsi" w:cstheme="minorHAnsi"/>
          <w:sz w:val="22"/>
          <w:szCs w:val="22"/>
        </w:rPr>
      </w:pPr>
      <w:r w:rsidRPr="00A2629E">
        <w:rPr>
          <w:rFonts w:asciiTheme="minorHAnsi" w:hAnsiTheme="minorHAnsi" w:cstheme="minorHAnsi"/>
          <w:sz w:val="22"/>
          <w:szCs w:val="22"/>
          <w:shd w:val="clear" w:color="auto" w:fill="FFFFFF"/>
        </w:rPr>
        <w:t>Bright Futures Educational Trust (The Trust) is a multi-academy trust set up in 2011</w:t>
      </w:r>
      <w:r w:rsidR="00BC1207">
        <w:rPr>
          <w:rFonts w:asciiTheme="minorHAnsi" w:hAnsiTheme="minorHAnsi" w:cstheme="minorHAnsi"/>
          <w:sz w:val="22"/>
          <w:szCs w:val="22"/>
          <w:shd w:val="clear" w:color="auto" w:fill="FFFFFF"/>
        </w:rPr>
        <w:t xml:space="preserve">.  </w:t>
      </w:r>
      <w:r w:rsidRPr="00A2629E">
        <w:rPr>
          <w:rFonts w:asciiTheme="minorHAnsi" w:hAnsiTheme="minorHAnsi" w:cstheme="minorHAnsi"/>
          <w:sz w:val="22"/>
          <w:szCs w:val="22"/>
          <w:shd w:val="clear" w:color="auto" w:fill="FFFFFF"/>
        </w:rPr>
        <w:t>The Trust is made up of a richly diverse group of schools in Greater Manchester and Blackpool. We are passionate about working together within and beyond the Trust to achieve our aspirational vision: the best </w:t>
      </w:r>
      <w:r w:rsidRPr="00A2629E">
        <w:rPr>
          <w:rFonts w:asciiTheme="minorHAnsi" w:hAnsiTheme="minorHAnsi" w:cstheme="minorHAnsi"/>
          <w:i/>
          <w:iCs/>
          <w:sz w:val="22"/>
          <w:szCs w:val="22"/>
          <w:shd w:val="clear" w:color="auto" w:fill="FFFFFF"/>
        </w:rPr>
        <w:t>for</w:t>
      </w:r>
      <w:r w:rsidRPr="00A2629E">
        <w:rPr>
          <w:rFonts w:asciiTheme="minorHAnsi" w:hAnsiTheme="minorHAnsi" w:cstheme="minorHAnsi"/>
          <w:sz w:val="22"/>
          <w:szCs w:val="22"/>
          <w:shd w:val="clear" w:color="auto" w:fill="FFFFFF"/>
        </w:rPr>
        <w:t> everyone, the best </w:t>
      </w:r>
      <w:r w:rsidRPr="00A2629E">
        <w:rPr>
          <w:rFonts w:asciiTheme="minorHAnsi" w:hAnsiTheme="minorHAnsi" w:cstheme="minorHAnsi"/>
          <w:i/>
          <w:iCs/>
          <w:sz w:val="22"/>
          <w:szCs w:val="22"/>
          <w:shd w:val="clear" w:color="auto" w:fill="FFFFFF"/>
        </w:rPr>
        <w:t>from</w:t>
      </w:r>
      <w:r w:rsidRPr="00A2629E">
        <w:rPr>
          <w:rFonts w:asciiTheme="minorHAnsi" w:hAnsiTheme="minorHAnsi" w:cstheme="minorHAnsi"/>
          <w:sz w:val="22"/>
          <w:szCs w:val="22"/>
          <w:shd w:val="clear" w:color="auto" w:fill="FFFFFF"/>
        </w:rPr>
        <w:t xml:space="preserve"> everyone. We are an </w:t>
      </w:r>
      <w:proofErr w:type="spellStart"/>
      <w:r w:rsidRPr="00A2629E">
        <w:rPr>
          <w:rFonts w:asciiTheme="minorHAnsi" w:hAnsiTheme="minorHAnsi" w:cstheme="minorHAnsi"/>
          <w:sz w:val="22"/>
          <w:szCs w:val="22"/>
          <w:shd w:val="clear" w:color="auto" w:fill="FFFFFF"/>
        </w:rPr>
        <w:t>organisation</w:t>
      </w:r>
      <w:proofErr w:type="spellEnd"/>
      <w:r w:rsidRPr="00A2629E">
        <w:rPr>
          <w:rFonts w:asciiTheme="minorHAnsi" w:hAnsiTheme="minorHAnsi" w:cstheme="minorHAnsi"/>
          <w:sz w:val="22"/>
          <w:szCs w:val="22"/>
          <w:shd w:val="clear" w:color="auto" w:fill="FFFFFF"/>
        </w:rPr>
        <w:t xml:space="preserve"> that is underpinned by values of: community, </w:t>
      </w:r>
      <w:proofErr w:type="gramStart"/>
      <w:r w:rsidRPr="00A2629E">
        <w:rPr>
          <w:rFonts w:asciiTheme="minorHAnsi" w:hAnsiTheme="minorHAnsi" w:cstheme="minorHAnsi"/>
          <w:sz w:val="22"/>
          <w:szCs w:val="22"/>
          <w:shd w:val="clear" w:color="auto" w:fill="FFFFFF"/>
        </w:rPr>
        <w:t>integrity</w:t>
      </w:r>
      <w:proofErr w:type="gramEnd"/>
      <w:r w:rsidRPr="00A2629E">
        <w:rPr>
          <w:rFonts w:asciiTheme="minorHAnsi" w:hAnsiTheme="minorHAnsi" w:cstheme="minorHAnsi"/>
          <w:sz w:val="22"/>
          <w:szCs w:val="22"/>
          <w:shd w:val="clear" w:color="auto" w:fill="FFFFFF"/>
        </w:rPr>
        <w:t xml:space="preserve"> and passion. In everything we do, we remember that we are accountable to the children, </w:t>
      </w:r>
      <w:proofErr w:type="gramStart"/>
      <w:r w:rsidRPr="00A2629E">
        <w:rPr>
          <w:rFonts w:asciiTheme="minorHAnsi" w:hAnsiTheme="minorHAnsi" w:cstheme="minorHAnsi"/>
          <w:sz w:val="22"/>
          <w:szCs w:val="22"/>
          <w:shd w:val="clear" w:color="auto" w:fill="FFFFFF"/>
        </w:rPr>
        <w:t>families</w:t>
      </w:r>
      <w:proofErr w:type="gramEnd"/>
      <w:r w:rsidRPr="00A2629E">
        <w:rPr>
          <w:rFonts w:asciiTheme="minorHAnsi" w:hAnsiTheme="minorHAnsi" w:cstheme="minorHAnsi"/>
          <w:sz w:val="22"/>
          <w:szCs w:val="22"/>
          <w:shd w:val="clear" w:color="auto" w:fill="FFFFFF"/>
        </w:rPr>
        <w:t xml:space="preserve"> and communities that we serve.</w:t>
      </w:r>
      <w:r w:rsidR="00BC1207" w:rsidRPr="00BC1207">
        <w:rPr>
          <w:rFonts w:asciiTheme="minorHAnsi" w:hAnsiTheme="minorHAnsi" w:cstheme="minorHAnsi"/>
          <w:noProof/>
          <w:sz w:val="22"/>
          <w:szCs w:val="22"/>
          <w:lang w:val="en-GB"/>
        </w:rPr>
        <w:drawing>
          <wp:inline distT="0" distB="0" distL="0" distR="0" wp14:anchorId="510E6D55" wp14:editId="02875FEA">
            <wp:extent cx="6259830" cy="3080857"/>
            <wp:effectExtent l="0" t="0" r="7620" b="5715"/>
            <wp:docPr id="3" name="Picture 3" descr="T:\Letterheads and Logos\Combined School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etterheads and Logos\Combined School Logo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59830" cy="3080857"/>
                    </a:xfrm>
                    <a:prstGeom prst="rect">
                      <a:avLst/>
                    </a:prstGeom>
                    <a:noFill/>
                    <a:ln>
                      <a:noFill/>
                    </a:ln>
                  </pic:spPr>
                </pic:pic>
              </a:graphicData>
            </a:graphic>
          </wp:inline>
        </w:drawing>
      </w:r>
    </w:p>
    <w:p w14:paraId="4936CB14" w14:textId="77777777" w:rsidR="00BC1207" w:rsidRDefault="009355CB" w:rsidP="009355CB">
      <w:pPr>
        <w:rPr>
          <w:rStyle w:val="Hyperlink0"/>
          <w:rFonts w:asciiTheme="minorHAnsi" w:hAnsiTheme="minorHAnsi" w:cstheme="minorHAnsi"/>
          <w:sz w:val="22"/>
          <w:szCs w:val="22"/>
        </w:rPr>
      </w:pPr>
      <w:r w:rsidRPr="00A2629E">
        <w:rPr>
          <w:rFonts w:asciiTheme="minorHAnsi" w:hAnsiTheme="minorHAnsi" w:cstheme="minorHAnsi"/>
          <w:sz w:val="22"/>
          <w:szCs w:val="22"/>
        </w:rPr>
        <w:t xml:space="preserve">Our schools have their own identities and form one </w:t>
      </w:r>
      <w:proofErr w:type="spellStart"/>
      <w:r w:rsidRPr="00A2629E">
        <w:rPr>
          <w:rFonts w:asciiTheme="minorHAnsi" w:hAnsiTheme="minorHAnsi" w:cstheme="minorHAnsi"/>
          <w:sz w:val="22"/>
          <w:szCs w:val="22"/>
        </w:rPr>
        <w:t>organisation</w:t>
      </w:r>
      <w:proofErr w:type="spellEnd"/>
      <w:r w:rsidRPr="00A2629E">
        <w:rPr>
          <w:rFonts w:asciiTheme="minorHAnsi" w:hAnsiTheme="minorHAnsi" w:cstheme="minorHAnsi"/>
          <w:sz w:val="22"/>
          <w:szCs w:val="22"/>
        </w:rPr>
        <w:t xml:space="preserve"> and one employer, Bright Futures Educational Trust.  Bright Futures’ Board of Trustees maintains strategic oversight of the Trust and delegates some of its responsibilities to the Executive Team, </w:t>
      </w:r>
      <w:proofErr w:type="gramStart"/>
      <w:r w:rsidRPr="00A2629E">
        <w:rPr>
          <w:rFonts w:asciiTheme="minorHAnsi" w:hAnsiTheme="minorHAnsi" w:cstheme="minorHAnsi"/>
          <w:sz w:val="22"/>
          <w:szCs w:val="22"/>
        </w:rPr>
        <w:t>Principals</w:t>
      </w:r>
      <w:proofErr w:type="gramEnd"/>
      <w:r w:rsidRPr="00A2629E">
        <w:rPr>
          <w:rFonts w:asciiTheme="minorHAnsi" w:hAnsiTheme="minorHAnsi" w:cstheme="minorHAnsi"/>
          <w:sz w:val="22"/>
          <w:szCs w:val="22"/>
        </w:rPr>
        <w:t xml:space="preserve"> and local governing bodies.  We place a high value on integrity and probity and take seriously our accountabilities for making the best use of public money. How decisions are made is described in our delegation framework.  You can find out more about the Trustees and the Executive Team on our website: </w:t>
      </w:r>
      <w:hyperlink r:id="rId11" w:history="1">
        <w:r w:rsidRPr="00A2629E">
          <w:rPr>
            <w:rStyle w:val="Hyperlink0"/>
            <w:rFonts w:asciiTheme="minorHAnsi" w:hAnsiTheme="minorHAnsi" w:cstheme="minorHAnsi"/>
            <w:sz w:val="22"/>
            <w:szCs w:val="22"/>
          </w:rPr>
          <w:t>http://bfet.co.uk/about-us/</w:t>
        </w:r>
      </w:hyperlink>
      <w:r w:rsidR="008069A4">
        <w:rPr>
          <w:rStyle w:val="Hyperlink0"/>
          <w:rFonts w:asciiTheme="minorHAnsi" w:hAnsiTheme="minorHAnsi" w:cstheme="minorHAnsi"/>
          <w:sz w:val="22"/>
          <w:szCs w:val="22"/>
        </w:rPr>
        <w:t>.</w:t>
      </w:r>
    </w:p>
    <w:p w14:paraId="08DFEAE1" w14:textId="77777777" w:rsidR="00BC1207" w:rsidRDefault="00BC1207" w:rsidP="009355CB">
      <w:pPr>
        <w:rPr>
          <w:rStyle w:val="Hyperlink0"/>
          <w:rFonts w:asciiTheme="minorHAnsi" w:hAnsiTheme="minorHAnsi" w:cstheme="minorHAnsi"/>
          <w:sz w:val="22"/>
          <w:szCs w:val="22"/>
        </w:rPr>
      </w:pPr>
    </w:p>
    <w:p w14:paraId="1142613B" w14:textId="7514733B" w:rsidR="00BC1207" w:rsidRPr="00A2629E" w:rsidRDefault="00BC1207" w:rsidP="00BC1207">
      <w:pPr>
        <w:rPr>
          <w:rStyle w:val="Hyperlink0"/>
          <w:rFonts w:asciiTheme="minorHAnsi" w:hAnsiTheme="minorHAnsi" w:cstheme="minorHAnsi"/>
          <w:sz w:val="22"/>
          <w:szCs w:val="22"/>
        </w:rPr>
      </w:pPr>
      <w:proofErr w:type="gramStart"/>
      <w:r w:rsidRPr="00A2629E">
        <w:rPr>
          <w:rFonts w:asciiTheme="minorHAnsi" w:hAnsiTheme="minorHAnsi" w:cstheme="minorHAnsi"/>
          <w:sz w:val="22"/>
          <w:szCs w:val="22"/>
        </w:rPr>
        <w:t>The central team,</w:t>
      </w:r>
      <w:proofErr w:type="gramEnd"/>
      <w:r w:rsidRPr="00A2629E">
        <w:rPr>
          <w:rFonts w:asciiTheme="minorHAnsi" w:hAnsiTheme="minorHAnsi" w:cstheme="minorHAnsi"/>
          <w:sz w:val="22"/>
          <w:szCs w:val="22"/>
        </w:rPr>
        <w:t xml:space="preserve"> comprises the Executive Team: John Stephens, CEO; Edward Vitalis, Chief Operating Officer; Gary Handforth, Director of Education; Lisa Fathers, Director of Teaching School and Partnerships and Lynette Beckett, Director of HR &amp; Strategy.  The focus of these roles is to work with schools, providing high quality and timely guidance, leadership,</w:t>
      </w:r>
      <w:r w:rsidRPr="00A2629E">
        <w:rPr>
          <w:rFonts w:asciiTheme="minorHAnsi" w:hAnsiTheme="minorHAnsi" w:cstheme="minorHAnsi"/>
          <w:color w:val="FF0000"/>
          <w:sz w:val="22"/>
          <w:szCs w:val="22"/>
          <w:u w:color="FF0000"/>
        </w:rPr>
        <w:t xml:space="preserve"> </w:t>
      </w:r>
      <w:proofErr w:type="gramStart"/>
      <w:r w:rsidRPr="00A2629E">
        <w:rPr>
          <w:rFonts w:asciiTheme="minorHAnsi" w:hAnsiTheme="minorHAnsi" w:cstheme="minorHAnsi"/>
          <w:sz w:val="22"/>
          <w:szCs w:val="22"/>
        </w:rPr>
        <w:t>challenge</w:t>
      </w:r>
      <w:proofErr w:type="gramEnd"/>
      <w:r w:rsidRPr="00A2629E">
        <w:rPr>
          <w:rFonts w:asciiTheme="minorHAnsi" w:hAnsiTheme="minorHAnsi" w:cstheme="minorHAnsi"/>
          <w:sz w:val="22"/>
          <w:szCs w:val="22"/>
        </w:rPr>
        <w:t xml:space="preserve"> and support.  In addition to the executive team, we have central </w:t>
      </w:r>
      <w:r w:rsidR="0054502F">
        <w:rPr>
          <w:rFonts w:asciiTheme="minorHAnsi" w:hAnsiTheme="minorHAnsi" w:cstheme="minorHAnsi"/>
          <w:sz w:val="22"/>
          <w:szCs w:val="22"/>
        </w:rPr>
        <w:t xml:space="preserve">operations for finance, HR, </w:t>
      </w:r>
      <w:r w:rsidRPr="00A2629E">
        <w:rPr>
          <w:rFonts w:asciiTheme="minorHAnsi" w:hAnsiTheme="minorHAnsi" w:cstheme="minorHAnsi"/>
          <w:sz w:val="22"/>
          <w:szCs w:val="22"/>
        </w:rPr>
        <w:t xml:space="preserve">educational </w:t>
      </w:r>
      <w:proofErr w:type="gramStart"/>
      <w:r w:rsidRPr="00A2629E">
        <w:rPr>
          <w:rFonts w:asciiTheme="minorHAnsi" w:hAnsiTheme="minorHAnsi" w:cstheme="minorHAnsi"/>
          <w:sz w:val="22"/>
          <w:szCs w:val="22"/>
        </w:rPr>
        <w:t>psychology</w:t>
      </w:r>
      <w:proofErr w:type="gramEnd"/>
      <w:r w:rsidR="0054502F">
        <w:rPr>
          <w:rFonts w:asciiTheme="minorHAnsi" w:hAnsiTheme="minorHAnsi" w:cstheme="minorHAnsi"/>
          <w:sz w:val="22"/>
          <w:szCs w:val="22"/>
        </w:rPr>
        <w:t xml:space="preserve"> and Digital Technologies.</w:t>
      </w:r>
      <w:r w:rsidRPr="00A2629E">
        <w:rPr>
          <w:rFonts w:asciiTheme="minorHAnsi" w:hAnsiTheme="minorHAnsi" w:cstheme="minorHAnsi"/>
          <w:sz w:val="22"/>
          <w:szCs w:val="22"/>
        </w:rPr>
        <w:t xml:space="preserve">  Please see our website brochure which explains our central operat</w:t>
      </w:r>
      <w:r w:rsidR="0054502F">
        <w:rPr>
          <w:rFonts w:asciiTheme="minorHAnsi" w:hAnsiTheme="minorHAnsi" w:cstheme="minorHAnsi"/>
          <w:sz w:val="22"/>
          <w:szCs w:val="22"/>
        </w:rPr>
        <w:t>ions</w:t>
      </w:r>
      <w:r w:rsidRPr="00A2629E">
        <w:rPr>
          <w:rFonts w:asciiTheme="minorHAnsi" w:hAnsiTheme="minorHAnsi" w:cstheme="minorHAnsi"/>
          <w:sz w:val="22"/>
          <w:szCs w:val="22"/>
        </w:rPr>
        <w:t xml:space="preserve">:  </w:t>
      </w:r>
      <w:hyperlink r:id="rId12" w:history="1">
        <w:r w:rsidRPr="00A2629E">
          <w:rPr>
            <w:rStyle w:val="Hyperlink0"/>
            <w:rFonts w:asciiTheme="minorHAnsi" w:hAnsiTheme="minorHAnsi" w:cstheme="minorHAnsi"/>
            <w:sz w:val="22"/>
            <w:szCs w:val="22"/>
          </w:rPr>
          <w:t>Working together for a Bright Future</w:t>
        </w:r>
      </w:hyperlink>
      <w:r w:rsidR="0054502F">
        <w:rPr>
          <w:rStyle w:val="Hyperlink0"/>
          <w:rFonts w:asciiTheme="minorHAnsi" w:hAnsiTheme="minorHAnsi" w:cstheme="minorHAnsi"/>
          <w:sz w:val="22"/>
          <w:szCs w:val="22"/>
        </w:rPr>
        <w:t>.</w:t>
      </w:r>
      <w:r>
        <w:rPr>
          <w:rStyle w:val="Hyperlink0"/>
          <w:rFonts w:asciiTheme="minorHAnsi" w:hAnsiTheme="minorHAnsi" w:cstheme="minorHAnsi"/>
          <w:sz w:val="22"/>
          <w:szCs w:val="22"/>
        </w:rPr>
        <w:br/>
      </w:r>
    </w:p>
    <w:p w14:paraId="227F2020" w14:textId="4F8B6591" w:rsidR="00BC1207" w:rsidRDefault="00BC1207" w:rsidP="00BC1207">
      <w:pPr>
        <w:rPr>
          <w:rFonts w:asciiTheme="minorHAnsi" w:hAnsiTheme="minorHAnsi" w:cstheme="minorHAnsi"/>
          <w:sz w:val="22"/>
          <w:szCs w:val="22"/>
        </w:rPr>
      </w:pPr>
      <w:r w:rsidRPr="00BC1207">
        <w:rPr>
          <w:rFonts w:asciiTheme="minorHAnsi" w:hAnsiTheme="minorHAnsi" w:cstheme="minorHAnsi"/>
          <w:bCs/>
          <w:sz w:val="22"/>
          <w:szCs w:val="22"/>
        </w:rPr>
        <w:t xml:space="preserve">Bright Futures Development Network </w:t>
      </w:r>
      <w:r w:rsidRPr="00BC1207">
        <w:rPr>
          <w:rFonts w:asciiTheme="minorHAnsi" w:hAnsiTheme="minorHAnsi" w:cstheme="minorHAnsi"/>
          <w:sz w:val="22"/>
          <w:szCs w:val="22"/>
        </w:rPr>
        <w:t xml:space="preserve">is another </w:t>
      </w:r>
      <w:r w:rsidRPr="00645C49">
        <w:rPr>
          <w:rFonts w:asciiTheme="minorHAnsi" w:hAnsiTheme="minorHAnsi" w:cstheme="minorHAnsi"/>
          <w:sz w:val="22"/>
          <w:szCs w:val="22"/>
        </w:rPr>
        <w:t xml:space="preserve">important outward facing component of our </w:t>
      </w:r>
      <w:proofErr w:type="spellStart"/>
      <w:r w:rsidRPr="00645C49">
        <w:rPr>
          <w:rFonts w:asciiTheme="minorHAnsi" w:hAnsiTheme="minorHAnsi" w:cstheme="minorHAnsi"/>
          <w:sz w:val="22"/>
          <w:szCs w:val="22"/>
        </w:rPr>
        <w:t>organisation</w:t>
      </w:r>
      <w:proofErr w:type="spellEnd"/>
      <w:r w:rsidRPr="00645C49">
        <w:rPr>
          <w:rFonts w:asciiTheme="minorHAnsi" w:hAnsiTheme="minorHAnsi" w:cstheme="minorHAnsi"/>
          <w:sz w:val="22"/>
          <w:szCs w:val="22"/>
        </w:rPr>
        <w:t>. Underneath this umbrella we have 5 network hubs.  ‘</w:t>
      </w:r>
      <w:r w:rsidRPr="00645C49">
        <w:rPr>
          <w:rFonts w:asciiTheme="minorHAnsi" w:hAnsiTheme="minorHAnsi" w:cstheme="minorHAnsi"/>
          <w:bCs/>
          <w:sz w:val="22"/>
          <w:szCs w:val="22"/>
        </w:rPr>
        <w:t>The Alliance for Learning’</w:t>
      </w:r>
      <w:r w:rsidRPr="00BC1207">
        <w:rPr>
          <w:rFonts w:asciiTheme="minorHAnsi" w:hAnsiTheme="minorHAnsi" w:cstheme="minorHAnsi"/>
          <w:sz w:val="22"/>
          <w:szCs w:val="22"/>
        </w:rPr>
        <w:t xml:space="preserve"> (AFL) which provid</w:t>
      </w:r>
      <w:r w:rsidR="0054502F">
        <w:rPr>
          <w:rFonts w:asciiTheme="minorHAnsi" w:hAnsiTheme="minorHAnsi" w:cstheme="minorHAnsi"/>
          <w:sz w:val="22"/>
          <w:szCs w:val="22"/>
        </w:rPr>
        <w:t>es</w:t>
      </w:r>
      <w:r w:rsidRPr="00BC1207">
        <w:rPr>
          <w:rFonts w:asciiTheme="minorHAnsi" w:hAnsiTheme="minorHAnsi" w:cstheme="minorHAnsi"/>
          <w:sz w:val="22"/>
          <w:szCs w:val="22"/>
        </w:rPr>
        <w:t xml:space="preserve"> school improvement services and CPD to over 700 schools (</w:t>
      </w:r>
      <w:hyperlink r:id="rId13" w:history="1">
        <w:r w:rsidRPr="00BC1207">
          <w:rPr>
            <w:rStyle w:val="Hyperlink"/>
            <w:rFonts w:asciiTheme="minorHAnsi" w:hAnsiTheme="minorHAnsi" w:cstheme="minorHAnsi"/>
            <w:sz w:val="22"/>
            <w:szCs w:val="22"/>
          </w:rPr>
          <w:t>http://allianceforlearning.co.uk/</w:t>
        </w:r>
      </w:hyperlink>
      <w:r w:rsidRPr="00BC1207">
        <w:rPr>
          <w:rFonts w:asciiTheme="minorHAnsi" w:hAnsiTheme="minorHAnsi" w:cstheme="minorHAnsi"/>
          <w:sz w:val="22"/>
          <w:szCs w:val="22"/>
        </w:rPr>
        <w:t xml:space="preserve">); a North West </w:t>
      </w:r>
      <w:proofErr w:type="spellStart"/>
      <w:r w:rsidRPr="00BC1207">
        <w:rPr>
          <w:rFonts w:asciiTheme="minorHAnsi" w:hAnsiTheme="minorHAnsi" w:cstheme="minorHAnsi"/>
          <w:sz w:val="22"/>
          <w:szCs w:val="22"/>
        </w:rPr>
        <w:t>Maths</w:t>
      </w:r>
      <w:proofErr w:type="spellEnd"/>
      <w:r w:rsidR="0054502F">
        <w:rPr>
          <w:rFonts w:asciiTheme="minorHAnsi" w:hAnsiTheme="minorHAnsi" w:cstheme="minorHAnsi"/>
          <w:sz w:val="22"/>
          <w:szCs w:val="22"/>
        </w:rPr>
        <w:t>’</w:t>
      </w:r>
      <w:r w:rsidRPr="00BC1207">
        <w:rPr>
          <w:rFonts w:asciiTheme="minorHAnsi" w:hAnsiTheme="minorHAnsi" w:cstheme="minorHAnsi"/>
          <w:sz w:val="22"/>
          <w:szCs w:val="22"/>
        </w:rPr>
        <w:t xml:space="preserve"> hub providing mathematics training and coaching to 500 schools: a </w:t>
      </w:r>
      <w:r w:rsidRPr="00645C49">
        <w:rPr>
          <w:rFonts w:asciiTheme="minorHAnsi" w:hAnsiTheme="minorHAnsi" w:cstheme="minorHAnsi"/>
          <w:bCs/>
          <w:sz w:val="22"/>
          <w:szCs w:val="22"/>
        </w:rPr>
        <w:t>SCITT</w:t>
      </w:r>
      <w:r w:rsidRPr="00BC1207">
        <w:rPr>
          <w:rFonts w:asciiTheme="minorHAnsi" w:hAnsiTheme="minorHAnsi" w:cstheme="minorHAnsi"/>
          <w:sz w:val="22"/>
          <w:szCs w:val="22"/>
        </w:rPr>
        <w:t xml:space="preserve"> (School </w:t>
      </w:r>
      <w:r w:rsidR="0054502F" w:rsidRPr="00BC1207">
        <w:rPr>
          <w:rFonts w:asciiTheme="minorHAnsi" w:hAnsiTheme="minorHAnsi" w:cstheme="minorHAnsi"/>
          <w:sz w:val="22"/>
          <w:szCs w:val="22"/>
        </w:rPr>
        <w:t>Cent</w:t>
      </w:r>
      <w:r w:rsidR="0054502F">
        <w:rPr>
          <w:rFonts w:asciiTheme="minorHAnsi" w:hAnsiTheme="minorHAnsi" w:cstheme="minorHAnsi"/>
          <w:sz w:val="22"/>
          <w:szCs w:val="22"/>
        </w:rPr>
        <w:t xml:space="preserve">ered </w:t>
      </w:r>
      <w:r w:rsidRPr="00BC1207">
        <w:rPr>
          <w:rFonts w:asciiTheme="minorHAnsi" w:hAnsiTheme="minorHAnsi" w:cstheme="minorHAnsi"/>
          <w:sz w:val="22"/>
          <w:szCs w:val="22"/>
        </w:rPr>
        <w:t xml:space="preserve">Initial Teacher Training) which </w:t>
      </w:r>
      <w:r w:rsidR="0054502F">
        <w:rPr>
          <w:rFonts w:asciiTheme="minorHAnsi" w:hAnsiTheme="minorHAnsi" w:cstheme="minorHAnsi"/>
          <w:sz w:val="22"/>
          <w:szCs w:val="22"/>
        </w:rPr>
        <w:t>is</w:t>
      </w:r>
      <w:r w:rsidRPr="00BC1207">
        <w:rPr>
          <w:rFonts w:asciiTheme="minorHAnsi" w:hAnsiTheme="minorHAnsi" w:cstheme="minorHAnsi"/>
          <w:sz w:val="22"/>
          <w:szCs w:val="22"/>
        </w:rPr>
        <w:t xml:space="preserve"> the largest in the North West</w:t>
      </w:r>
      <w:r w:rsidR="0054502F">
        <w:rPr>
          <w:rFonts w:asciiTheme="minorHAnsi" w:hAnsiTheme="minorHAnsi" w:cstheme="minorHAnsi"/>
          <w:sz w:val="22"/>
          <w:szCs w:val="22"/>
        </w:rPr>
        <w:t xml:space="preserve">.  </w:t>
      </w:r>
      <w:r w:rsidR="00645C49">
        <w:rPr>
          <w:rFonts w:asciiTheme="minorHAnsi" w:hAnsiTheme="minorHAnsi" w:cstheme="minorHAnsi"/>
          <w:sz w:val="22"/>
          <w:szCs w:val="22"/>
        </w:rPr>
        <w:t>A</w:t>
      </w:r>
      <w:r w:rsidRPr="00BC1207">
        <w:rPr>
          <w:rFonts w:asciiTheme="minorHAnsi" w:hAnsiTheme="minorHAnsi" w:cstheme="minorHAnsi"/>
          <w:sz w:val="22"/>
          <w:szCs w:val="22"/>
        </w:rPr>
        <w:t>fter significant national reforms to the teaching school policy</w:t>
      </w:r>
      <w:r w:rsidR="00645C49">
        <w:rPr>
          <w:rFonts w:asciiTheme="minorHAnsi" w:hAnsiTheme="minorHAnsi" w:cstheme="minorHAnsi"/>
          <w:sz w:val="22"/>
          <w:szCs w:val="22"/>
        </w:rPr>
        <w:t>,</w:t>
      </w:r>
      <w:r w:rsidRPr="00BC1207">
        <w:rPr>
          <w:rFonts w:asciiTheme="minorHAnsi" w:hAnsiTheme="minorHAnsi" w:cstheme="minorHAnsi"/>
          <w:sz w:val="22"/>
          <w:szCs w:val="22"/>
        </w:rPr>
        <w:t xml:space="preserve"> Bright Futures was designated with </w:t>
      </w:r>
      <w:r w:rsidRPr="00BC1207">
        <w:rPr>
          <w:rFonts w:asciiTheme="minorHAnsi" w:eastAsia="Calibri" w:hAnsiTheme="minorHAnsi" w:cstheme="minorHAnsi"/>
          <w:sz w:val="22"/>
          <w:szCs w:val="22"/>
        </w:rPr>
        <w:t>two new large-scale Teaching School Hubs</w:t>
      </w:r>
      <w:r w:rsidR="00645C49">
        <w:rPr>
          <w:rFonts w:asciiTheme="minorHAnsi" w:eastAsia="Calibri" w:hAnsiTheme="minorHAnsi" w:cstheme="minorHAnsi"/>
          <w:sz w:val="22"/>
          <w:szCs w:val="22"/>
        </w:rPr>
        <w:t xml:space="preserve"> in 2021</w:t>
      </w:r>
      <w:r w:rsidRPr="00BC1207">
        <w:rPr>
          <w:rFonts w:asciiTheme="minorHAnsi" w:eastAsia="Calibri" w:hAnsiTheme="minorHAnsi" w:cstheme="minorHAnsi"/>
          <w:sz w:val="22"/>
          <w:szCs w:val="22"/>
        </w:rPr>
        <w:t>. The areas we serve are</w:t>
      </w:r>
      <w:r w:rsidRPr="00BC1207">
        <w:rPr>
          <w:rFonts w:asciiTheme="minorHAnsi" w:hAnsiTheme="minorHAnsi" w:cstheme="minorHAnsi"/>
          <w:sz w:val="22"/>
          <w:szCs w:val="22"/>
        </w:rPr>
        <w:t xml:space="preserve"> Manchester, Stockport, </w:t>
      </w:r>
      <w:proofErr w:type="gramStart"/>
      <w:r w:rsidRPr="00BC1207">
        <w:rPr>
          <w:rFonts w:asciiTheme="minorHAnsi" w:hAnsiTheme="minorHAnsi" w:cstheme="minorHAnsi"/>
          <w:sz w:val="22"/>
          <w:szCs w:val="22"/>
        </w:rPr>
        <w:t>Salford</w:t>
      </w:r>
      <w:proofErr w:type="gramEnd"/>
      <w:r w:rsidRPr="00BC1207">
        <w:rPr>
          <w:rFonts w:asciiTheme="minorHAnsi" w:hAnsiTheme="minorHAnsi" w:cstheme="minorHAnsi"/>
          <w:sz w:val="22"/>
          <w:szCs w:val="22"/>
        </w:rPr>
        <w:t xml:space="preserve"> and Trafford. </w:t>
      </w:r>
    </w:p>
    <w:p w14:paraId="3FE69670" w14:textId="6AD80FCF" w:rsidR="0054502F" w:rsidRDefault="0054502F" w:rsidP="00BC1207">
      <w:pPr>
        <w:rPr>
          <w:rFonts w:asciiTheme="minorHAnsi" w:hAnsiTheme="minorHAnsi" w:cstheme="minorHAnsi"/>
          <w:sz w:val="22"/>
          <w:szCs w:val="22"/>
        </w:rPr>
      </w:pPr>
    </w:p>
    <w:p w14:paraId="7DE35867" w14:textId="51698970" w:rsidR="0054502F" w:rsidRDefault="0054502F" w:rsidP="00BC1207">
      <w:pPr>
        <w:rPr>
          <w:rFonts w:asciiTheme="minorHAnsi" w:hAnsiTheme="minorHAnsi" w:cstheme="minorHAnsi"/>
          <w:sz w:val="22"/>
          <w:szCs w:val="22"/>
        </w:rPr>
      </w:pPr>
      <w:r w:rsidRPr="00A2629E">
        <w:rPr>
          <w:rFonts w:asciiTheme="minorHAnsi" w:hAnsiTheme="minorHAnsi" w:cstheme="minorHAnsi"/>
          <w:sz w:val="22"/>
          <w:szCs w:val="22"/>
        </w:rPr>
        <w:t xml:space="preserve">Collaboration and strong relationships form one of the ‘commitments’ in our Strategy and all components of the Bright Futures’ family work closely together.  Our Strategy was developed collaboratively and can be found on our website: </w:t>
      </w:r>
      <w:hyperlink r:id="rId14" w:history="1">
        <w:r w:rsidRPr="00A2629E">
          <w:rPr>
            <w:rStyle w:val="Hyperlink0"/>
            <w:rFonts w:asciiTheme="minorHAnsi" w:hAnsiTheme="minorHAnsi" w:cstheme="minorHAnsi"/>
            <w:sz w:val="22"/>
            <w:szCs w:val="22"/>
          </w:rPr>
          <w:t>Our Strategy</w:t>
        </w:r>
      </w:hyperlink>
      <w:r w:rsidRPr="00A2629E">
        <w:rPr>
          <w:rFonts w:asciiTheme="minorHAnsi" w:hAnsiTheme="minorHAnsi" w:cstheme="minorHAnsi"/>
          <w:sz w:val="22"/>
          <w:szCs w:val="22"/>
        </w:rPr>
        <w:t>.</w:t>
      </w:r>
    </w:p>
    <w:p w14:paraId="58CA5D4C" w14:textId="227D7726" w:rsidR="00F729AC" w:rsidRDefault="00F729AC" w:rsidP="00BC1207">
      <w:pPr>
        <w:rPr>
          <w:rFonts w:asciiTheme="minorHAnsi" w:hAnsiTheme="minorHAnsi" w:cstheme="minorHAnsi"/>
          <w:sz w:val="22"/>
          <w:szCs w:val="22"/>
        </w:rPr>
      </w:pPr>
    </w:p>
    <w:p w14:paraId="4250AFF1" w14:textId="4C24B6FA" w:rsidR="00F729AC" w:rsidRDefault="00F729AC" w:rsidP="00BC1207">
      <w:pPr>
        <w:rPr>
          <w:rFonts w:asciiTheme="minorHAnsi" w:hAnsiTheme="minorHAnsi" w:cstheme="minorHAnsi"/>
          <w:sz w:val="22"/>
          <w:szCs w:val="22"/>
        </w:rPr>
      </w:pPr>
    </w:p>
    <w:p w14:paraId="158A035C" w14:textId="77777777" w:rsidR="006E705D" w:rsidRPr="002B4509" w:rsidRDefault="006E705D" w:rsidP="006E705D">
      <w:pPr>
        <w:jc w:val="both"/>
        <w:rPr>
          <w:rFonts w:asciiTheme="minorHAnsi" w:hAnsiTheme="minorHAnsi" w:cstheme="minorHAnsi"/>
          <w:b/>
          <w:bCs/>
          <w:sz w:val="22"/>
          <w:szCs w:val="22"/>
        </w:rPr>
      </w:pPr>
      <w:r w:rsidRPr="002B4509">
        <w:rPr>
          <w:rFonts w:asciiTheme="minorHAnsi" w:hAnsiTheme="minorHAnsi" w:cstheme="minorHAnsi"/>
          <w:b/>
          <w:bCs/>
          <w:sz w:val="22"/>
          <w:szCs w:val="22"/>
        </w:rPr>
        <w:t>Rushbrook Primary Academy</w:t>
      </w:r>
    </w:p>
    <w:p w14:paraId="6AAFAB20" w14:textId="77777777" w:rsidR="006E705D" w:rsidRPr="002B4509" w:rsidRDefault="006E705D" w:rsidP="006E705D">
      <w:pPr>
        <w:jc w:val="center"/>
        <w:rPr>
          <w:rFonts w:asciiTheme="minorHAnsi" w:hAnsiTheme="minorHAnsi" w:cstheme="minorHAnsi"/>
          <w:sz w:val="22"/>
          <w:szCs w:val="22"/>
        </w:rPr>
      </w:pPr>
    </w:p>
    <w:p w14:paraId="7044C822" w14:textId="77777777" w:rsidR="006E705D" w:rsidRPr="002B4509" w:rsidRDefault="006E705D" w:rsidP="006E705D">
      <w:pPr>
        <w:rPr>
          <w:rFonts w:asciiTheme="minorHAnsi" w:hAnsiTheme="minorHAnsi" w:cstheme="minorHAnsi"/>
          <w:sz w:val="22"/>
          <w:szCs w:val="22"/>
        </w:rPr>
      </w:pPr>
    </w:p>
    <w:p w14:paraId="19BEB491" w14:textId="77777777" w:rsidR="006E705D" w:rsidRDefault="006E705D" w:rsidP="006E705D">
      <w:pPr>
        <w:rPr>
          <w:rFonts w:asciiTheme="minorHAnsi" w:hAnsiTheme="minorHAnsi" w:cstheme="minorHAnsi"/>
          <w:sz w:val="22"/>
          <w:szCs w:val="22"/>
        </w:rPr>
      </w:pPr>
      <w:r w:rsidRPr="002B4509">
        <w:rPr>
          <w:rFonts w:asciiTheme="minorHAnsi" w:hAnsiTheme="minorHAnsi" w:cstheme="minorHAnsi"/>
          <w:sz w:val="22"/>
          <w:szCs w:val="22"/>
        </w:rPr>
        <w:t xml:space="preserve">I am proud to welcome you to Rushbrook Academy, the ‘Rushbrook Family’ as we are known. </w:t>
      </w:r>
    </w:p>
    <w:p w14:paraId="4421EE06" w14:textId="77777777" w:rsidR="006E705D" w:rsidRDefault="006E705D" w:rsidP="006E705D">
      <w:pPr>
        <w:rPr>
          <w:rFonts w:asciiTheme="minorHAnsi" w:hAnsiTheme="minorHAnsi" w:cstheme="minorHAnsi"/>
          <w:sz w:val="22"/>
          <w:szCs w:val="22"/>
        </w:rPr>
      </w:pPr>
    </w:p>
    <w:p w14:paraId="64B543BB" w14:textId="77777777" w:rsidR="006E705D" w:rsidRPr="002B4509" w:rsidRDefault="006E705D" w:rsidP="006E705D">
      <w:pPr>
        <w:rPr>
          <w:rFonts w:asciiTheme="minorHAnsi" w:hAnsiTheme="minorHAnsi" w:cstheme="minorHAnsi"/>
          <w:sz w:val="22"/>
          <w:szCs w:val="22"/>
        </w:rPr>
      </w:pPr>
      <w:r w:rsidRPr="002B4509">
        <w:rPr>
          <w:rFonts w:asciiTheme="minorHAnsi" w:hAnsiTheme="minorHAnsi" w:cstheme="minorHAnsi"/>
          <w:sz w:val="22"/>
          <w:szCs w:val="22"/>
        </w:rPr>
        <w:t xml:space="preserve">Our school is a happy school. We have a vibrant, </w:t>
      </w:r>
      <w:proofErr w:type="gramStart"/>
      <w:r w:rsidRPr="002B4509">
        <w:rPr>
          <w:rFonts w:asciiTheme="minorHAnsi" w:hAnsiTheme="minorHAnsi" w:cstheme="minorHAnsi"/>
          <w:sz w:val="22"/>
          <w:szCs w:val="22"/>
        </w:rPr>
        <w:t>friendly</w:t>
      </w:r>
      <w:proofErr w:type="gramEnd"/>
      <w:r w:rsidRPr="002B4509">
        <w:rPr>
          <w:rFonts w:asciiTheme="minorHAnsi" w:hAnsiTheme="minorHAnsi" w:cstheme="minorHAnsi"/>
          <w:sz w:val="22"/>
          <w:szCs w:val="22"/>
        </w:rPr>
        <w:t xml:space="preserve"> and welcoming environment with a diverse group of pupils and staff. The </w:t>
      </w:r>
      <w:proofErr w:type="spellStart"/>
      <w:r w:rsidRPr="002B4509">
        <w:rPr>
          <w:rFonts w:asciiTheme="minorHAnsi" w:hAnsiTheme="minorHAnsi" w:cstheme="minorHAnsi"/>
          <w:sz w:val="22"/>
          <w:szCs w:val="22"/>
        </w:rPr>
        <w:t>behaviour</w:t>
      </w:r>
      <w:proofErr w:type="spellEnd"/>
      <w:r w:rsidRPr="002B4509">
        <w:rPr>
          <w:rFonts w:asciiTheme="minorHAnsi" w:hAnsiTheme="minorHAnsi" w:cstheme="minorHAnsi"/>
          <w:sz w:val="22"/>
          <w:szCs w:val="22"/>
        </w:rPr>
        <w:t xml:space="preserve"> of our pupils is very </w:t>
      </w:r>
      <w:proofErr w:type="gramStart"/>
      <w:r w:rsidRPr="002B4509">
        <w:rPr>
          <w:rFonts w:asciiTheme="minorHAnsi" w:hAnsiTheme="minorHAnsi" w:cstheme="minorHAnsi"/>
          <w:sz w:val="22"/>
          <w:szCs w:val="22"/>
        </w:rPr>
        <w:t>important</w:t>
      </w:r>
      <w:proofErr w:type="gramEnd"/>
      <w:r w:rsidRPr="002B4509">
        <w:rPr>
          <w:rFonts w:asciiTheme="minorHAnsi" w:hAnsiTheme="minorHAnsi" w:cstheme="minorHAnsi"/>
          <w:sz w:val="22"/>
          <w:szCs w:val="22"/>
        </w:rPr>
        <w:t xml:space="preserve"> and we place great importance on aiming for</w:t>
      </w:r>
      <w:r>
        <w:rPr>
          <w:rFonts w:asciiTheme="minorHAnsi" w:hAnsiTheme="minorHAnsi" w:cstheme="minorHAnsi"/>
          <w:sz w:val="22"/>
          <w:szCs w:val="22"/>
        </w:rPr>
        <w:t>,</w:t>
      </w:r>
      <w:r w:rsidRPr="002B4509">
        <w:rPr>
          <w:rFonts w:asciiTheme="minorHAnsi" w:hAnsiTheme="minorHAnsi" w:cstheme="minorHAnsi"/>
          <w:sz w:val="22"/>
          <w:szCs w:val="22"/>
        </w:rPr>
        <w:t xml:space="preserve"> and achieving high standards in everything that we do.</w:t>
      </w:r>
    </w:p>
    <w:p w14:paraId="18F437D3" w14:textId="77777777" w:rsidR="006E705D" w:rsidRDefault="006E705D" w:rsidP="006E705D">
      <w:pPr>
        <w:rPr>
          <w:rFonts w:asciiTheme="minorHAnsi" w:hAnsiTheme="minorHAnsi" w:cstheme="minorHAnsi"/>
          <w:sz w:val="22"/>
          <w:szCs w:val="22"/>
        </w:rPr>
      </w:pPr>
    </w:p>
    <w:p w14:paraId="6C0E59CA" w14:textId="77777777" w:rsidR="006E705D" w:rsidRPr="002B4509" w:rsidRDefault="006E705D" w:rsidP="006E705D">
      <w:pPr>
        <w:rPr>
          <w:rFonts w:asciiTheme="minorHAnsi" w:hAnsiTheme="minorHAnsi" w:cstheme="minorHAnsi"/>
          <w:sz w:val="22"/>
          <w:szCs w:val="22"/>
        </w:rPr>
      </w:pPr>
      <w:r w:rsidRPr="002B4509">
        <w:rPr>
          <w:rFonts w:asciiTheme="minorHAnsi" w:hAnsiTheme="minorHAnsi" w:cstheme="minorHAnsi"/>
          <w:sz w:val="22"/>
          <w:szCs w:val="22"/>
        </w:rPr>
        <w:t xml:space="preserve">We have a Nursery for 40 children aged 3-4 years old and we have a three-form intake from Reception upwards. We have a free breakfast club each day for all our pupils and many after school enrichment clubs. </w:t>
      </w:r>
    </w:p>
    <w:p w14:paraId="7D9786CD" w14:textId="77777777" w:rsidR="006E705D" w:rsidRPr="002B4509" w:rsidRDefault="006E705D" w:rsidP="006E705D">
      <w:pPr>
        <w:spacing w:before="100" w:beforeAutospacing="1" w:after="100" w:afterAutospacing="1"/>
        <w:jc w:val="both"/>
        <w:rPr>
          <w:rFonts w:asciiTheme="minorHAnsi" w:eastAsia="Times New Roman" w:hAnsiTheme="minorHAnsi" w:cstheme="minorHAnsi"/>
          <w:sz w:val="22"/>
          <w:szCs w:val="22"/>
        </w:rPr>
      </w:pPr>
      <w:r w:rsidRPr="002B4509">
        <w:rPr>
          <w:rFonts w:asciiTheme="minorHAnsi" w:eastAsia="Times New Roman" w:hAnsiTheme="minorHAnsi" w:cstheme="minorHAnsi"/>
          <w:sz w:val="22"/>
          <w:szCs w:val="22"/>
        </w:rPr>
        <w:t>Developing a lifelong love of learning is at the heart of all we do at Rushbrook. We believe that all pupils are entitled to a curriculum which is exciting and engaging. Children are supported in developing their skills across a broad range of subjects. There are also many opportunities for enrichment of the curriculum, including after school clubs and educational visits.</w:t>
      </w:r>
    </w:p>
    <w:p w14:paraId="391B6062" w14:textId="77777777" w:rsidR="006E705D" w:rsidRPr="002B4509" w:rsidRDefault="006E705D" w:rsidP="006E705D">
      <w:pPr>
        <w:pStyle w:val="NormalWeb"/>
        <w:jc w:val="both"/>
        <w:rPr>
          <w:rFonts w:asciiTheme="minorHAnsi" w:hAnsiTheme="minorHAnsi" w:cstheme="minorHAnsi"/>
          <w:color w:val="000000"/>
          <w:sz w:val="22"/>
          <w:szCs w:val="22"/>
        </w:rPr>
      </w:pPr>
      <w:r w:rsidRPr="002B4509">
        <w:rPr>
          <w:rFonts w:asciiTheme="minorHAnsi" w:hAnsiTheme="minorHAnsi" w:cstheme="minorHAnsi"/>
          <w:color w:val="000000"/>
          <w:sz w:val="22"/>
          <w:szCs w:val="22"/>
        </w:rPr>
        <w:t xml:space="preserve">Our vision at Rushbrook is to support every child in their quest to become the best they can be, through engaging them in our rich learning environment and caring for them with genuine affection. We foster a passion for learning and exploration that will last the children a </w:t>
      </w:r>
      <w:proofErr w:type="gramStart"/>
      <w:r w:rsidRPr="002B4509">
        <w:rPr>
          <w:rFonts w:asciiTheme="minorHAnsi" w:hAnsiTheme="minorHAnsi" w:cstheme="minorHAnsi"/>
          <w:color w:val="000000"/>
          <w:sz w:val="22"/>
          <w:szCs w:val="22"/>
        </w:rPr>
        <w:t>lifetime, and</w:t>
      </w:r>
      <w:proofErr w:type="gramEnd"/>
      <w:r w:rsidRPr="002B4509">
        <w:rPr>
          <w:rFonts w:asciiTheme="minorHAnsi" w:hAnsiTheme="minorHAnsi" w:cstheme="minorHAnsi"/>
          <w:color w:val="000000"/>
          <w:sz w:val="22"/>
          <w:szCs w:val="22"/>
        </w:rPr>
        <w:t xml:space="preserve"> instil in them moral values which respect the environment as well as people and their cultures. Our children leave us with excellent skills of independence, an ability to engage in meaningful play, and knowledge that they are capable and valuable members of the community.</w:t>
      </w:r>
    </w:p>
    <w:p w14:paraId="6A4D5775" w14:textId="77777777" w:rsidR="006E705D" w:rsidRPr="002B4509" w:rsidRDefault="006E705D" w:rsidP="006E705D">
      <w:pPr>
        <w:rPr>
          <w:rFonts w:asciiTheme="minorHAnsi" w:hAnsiTheme="minorHAnsi" w:cstheme="minorHAnsi"/>
          <w:sz w:val="22"/>
          <w:szCs w:val="22"/>
        </w:rPr>
      </w:pPr>
      <w:r w:rsidRPr="002B4509">
        <w:rPr>
          <w:rFonts w:asciiTheme="minorHAnsi" w:hAnsiTheme="minorHAnsi" w:cstheme="minorHAnsi"/>
          <w:sz w:val="22"/>
          <w:szCs w:val="22"/>
        </w:rPr>
        <w:t xml:space="preserve">I have been a senior leader in primary schools in Manchester for many years and I value our local community. Since joining Rushbrook in September 2019 I have worked closely with the staff and governing body to identify the changes that we need to make, the areas that we need to improve, and establish what our pupils and parents value at the school. We have made significant improvements to making the classrooms engaging, developing our enrichment </w:t>
      </w:r>
      <w:proofErr w:type="gramStart"/>
      <w:r w:rsidRPr="002B4509">
        <w:rPr>
          <w:rFonts w:asciiTheme="minorHAnsi" w:hAnsiTheme="minorHAnsi" w:cstheme="minorHAnsi"/>
          <w:sz w:val="22"/>
          <w:szCs w:val="22"/>
        </w:rPr>
        <w:t>clubs</w:t>
      </w:r>
      <w:proofErr w:type="gramEnd"/>
      <w:r w:rsidRPr="002B4509">
        <w:rPr>
          <w:rFonts w:asciiTheme="minorHAnsi" w:hAnsiTheme="minorHAnsi" w:cstheme="minorHAnsi"/>
          <w:sz w:val="22"/>
          <w:szCs w:val="22"/>
        </w:rPr>
        <w:t xml:space="preserve"> and working closer with parents. I am excited to be on the journey of improvement at Rushbrook Academy and our ambition is that the school improves greatly over time, results increase year on year, children enjoy their time with us and achieve the very best that they can in all aspects of their learning.</w:t>
      </w:r>
    </w:p>
    <w:p w14:paraId="342104C3" w14:textId="77777777" w:rsidR="006E705D" w:rsidRPr="002B4509" w:rsidRDefault="006E705D" w:rsidP="006E705D">
      <w:pPr>
        <w:rPr>
          <w:rFonts w:asciiTheme="minorHAnsi" w:hAnsiTheme="minorHAnsi" w:cstheme="minorHAnsi"/>
          <w:sz w:val="22"/>
          <w:szCs w:val="22"/>
        </w:rPr>
      </w:pPr>
    </w:p>
    <w:p w14:paraId="71C07DD6" w14:textId="77777777" w:rsidR="006E705D" w:rsidRPr="002B4509" w:rsidRDefault="006E705D" w:rsidP="006E705D">
      <w:pPr>
        <w:rPr>
          <w:rFonts w:asciiTheme="minorHAnsi" w:hAnsiTheme="minorHAnsi" w:cstheme="minorHAnsi"/>
          <w:sz w:val="22"/>
          <w:szCs w:val="22"/>
        </w:rPr>
      </w:pPr>
      <w:r w:rsidRPr="002B4509">
        <w:rPr>
          <w:rFonts w:asciiTheme="minorHAnsi" w:hAnsiTheme="minorHAnsi" w:cstheme="minorHAnsi"/>
          <w:sz w:val="22"/>
          <w:szCs w:val="22"/>
        </w:rPr>
        <w:t>Rushbrook Academy is proud to be part of the Bright Futures Educational Trust. Being part of the Trust provides a wide range of opportunities and gives pupils direct access to our partner high school, Cedar Mount.</w:t>
      </w:r>
    </w:p>
    <w:p w14:paraId="00A86226" w14:textId="77777777" w:rsidR="006E705D" w:rsidRDefault="006E705D" w:rsidP="006E705D">
      <w:pPr>
        <w:rPr>
          <w:rFonts w:asciiTheme="minorHAnsi" w:hAnsiTheme="minorHAnsi" w:cstheme="minorHAnsi"/>
          <w:sz w:val="22"/>
          <w:szCs w:val="22"/>
        </w:rPr>
      </w:pPr>
      <w:r w:rsidRPr="002B4509">
        <w:rPr>
          <w:rFonts w:asciiTheme="minorHAnsi" w:hAnsiTheme="minorHAnsi" w:cstheme="minorHAnsi"/>
          <w:sz w:val="22"/>
          <w:szCs w:val="22"/>
        </w:rPr>
        <w:t xml:space="preserve">I welcome you to come and visit the school to see what we have to offer, see our </w:t>
      </w:r>
      <w:proofErr w:type="gramStart"/>
      <w:r w:rsidRPr="002B4509">
        <w:rPr>
          <w:rFonts w:asciiTheme="minorHAnsi" w:hAnsiTheme="minorHAnsi" w:cstheme="minorHAnsi"/>
          <w:sz w:val="22"/>
          <w:szCs w:val="22"/>
        </w:rPr>
        <w:t>environment</w:t>
      </w:r>
      <w:proofErr w:type="gramEnd"/>
      <w:r w:rsidRPr="002B4509">
        <w:rPr>
          <w:rFonts w:asciiTheme="minorHAnsi" w:hAnsiTheme="minorHAnsi" w:cstheme="minorHAnsi"/>
          <w:sz w:val="22"/>
          <w:szCs w:val="22"/>
        </w:rPr>
        <w:t xml:space="preserve"> and meet some of our staff.</w:t>
      </w:r>
    </w:p>
    <w:p w14:paraId="56C9F264" w14:textId="77777777" w:rsidR="006E705D" w:rsidRDefault="006E705D" w:rsidP="006E705D">
      <w:pPr>
        <w:rPr>
          <w:rFonts w:asciiTheme="minorHAnsi" w:hAnsiTheme="minorHAnsi" w:cstheme="minorHAnsi"/>
          <w:sz w:val="22"/>
          <w:szCs w:val="22"/>
        </w:rPr>
      </w:pPr>
    </w:p>
    <w:p w14:paraId="1C64D513" w14:textId="77777777" w:rsidR="006E705D" w:rsidRDefault="006E705D" w:rsidP="006E705D">
      <w:pPr>
        <w:rPr>
          <w:rFonts w:asciiTheme="minorHAnsi" w:hAnsiTheme="minorHAnsi" w:cstheme="minorHAnsi"/>
          <w:sz w:val="22"/>
          <w:szCs w:val="22"/>
        </w:rPr>
      </w:pPr>
    </w:p>
    <w:p w14:paraId="634F0AAC" w14:textId="77777777" w:rsidR="006E705D" w:rsidRDefault="006E705D" w:rsidP="006E705D">
      <w:pPr>
        <w:rPr>
          <w:rFonts w:asciiTheme="minorHAnsi" w:hAnsiTheme="minorHAnsi" w:cstheme="minorHAnsi"/>
          <w:sz w:val="22"/>
          <w:szCs w:val="22"/>
        </w:rPr>
      </w:pPr>
    </w:p>
    <w:p w14:paraId="6A596157" w14:textId="77777777" w:rsidR="006E705D" w:rsidRDefault="006E705D" w:rsidP="006E705D">
      <w:pPr>
        <w:rPr>
          <w:rFonts w:asciiTheme="minorHAnsi" w:hAnsiTheme="minorHAnsi" w:cstheme="minorHAnsi"/>
          <w:sz w:val="22"/>
          <w:szCs w:val="22"/>
        </w:rPr>
      </w:pPr>
      <w:r>
        <w:rPr>
          <w:rFonts w:asciiTheme="minorHAnsi" w:hAnsiTheme="minorHAnsi" w:cstheme="minorHAnsi"/>
          <w:sz w:val="22"/>
          <w:szCs w:val="22"/>
        </w:rPr>
        <w:t>Matt Carroll</w:t>
      </w:r>
    </w:p>
    <w:p w14:paraId="01F8464A" w14:textId="77777777" w:rsidR="006E705D" w:rsidRPr="002B4509" w:rsidRDefault="006E705D" w:rsidP="006E705D">
      <w:pPr>
        <w:rPr>
          <w:rFonts w:asciiTheme="minorHAnsi" w:hAnsiTheme="minorHAnsi" w:cstheme="minorHAnsi"/>
          <w:sz w:val="22"/>
          <w:szCs w:val="22"/>
        </w:rPr>
      </w:pPr>
      <w:r>
        <w:rPr>
          <w:rFonts w:asciiTheme="minorHAnsi" w:hAnsiTheme="minorHAnsi" w:cstheme="minorHAnsi"/>
          <w:sz w:val="22"/>
          <w:szCs w:val="22"/>
        </w:rPr>
        <w:t>Principal</w:t>
      </w:r>
    </w:p>
    <w:p w14:paraId="2CAD25C7" w14:textId="77777777" w:rsidR="006E705D" w:rsidRPr="002B4509" w:rsidRDefault="006E705D" w:rsidP="006E705D">
      <w:pPr>
        <w:rPr>
          <w:rFonts w:asciiTheme="minorHAnsi" w:hAnsiTheme="minorHAnsi" w:cstheme="minorHAnsi"/>
          <w:sz w:val="22"/>
          <w:szCs w:val="22"/>
        </w:rPr>
      </w:pPr>
    </w:p>
    <w:p w14:paraId="098F132C" w14:textId="77777777" w:rsidR="006E705D" w:rsidRDefault="006E705D" w:rsidP="006E705D">
      <w:pPr>
        <w:rPr>
          <w:rFonts w:asciiTheme="minorHAnsi" w:hAnsiTheme="minorHAnsi" w:cstheme="minorHAnsi"/>
          <w:sz w:val="22"/>
          <w:szCs w:val="22"/>
        </w:rPr>
      </w:pPr>
    </w:p>
    <w:p w14:paraId="50DF3B3A" w14:textId="77777777" w:rsidR="006E705D" w:rsidRDefault="006E705D" w:rsidP="006E705D">
      <w:pPr>
        <w:rPr>
          <w:rFonts w:asciiTheme="minorHAnsi" w:hAnsiTheme="minorHAnsi" w:cstheme="minorHAnsi"/>
          <w:sz w:val="22"/>
          <w:szCs w:val="22"/>
        </w:rPr>
      </w:pPr>
    </w:p>
    <w:p w14:paraId="1EEFFB69" w14:textId="77777777" w:rsidR="006E705D" w:rsidRDefault="006E705D" w:rsidP="006E705D">
      <w:pPr>
        <w:rPr>
          <w:rFonts w:asciiTheme="minorHAnsi" w:hAnsiTheme="minorHAnsi" w:cstheme="minorHAnsi"/>
          <w:sz w:val="22"/>
          <w:szCs w:val="22"/>
        </w:rPr>
      </w:pPr>
    </w:p>
    <w:p w14:paraId="778CAEBA" w14:textId="77777777" w:rsidR="006E705D" w:rsidRDefault="006E705D" w:rsidP="006E705D">
      <w:pPr>
        <w:rPr>
          <w:rFonts w:asciiTheme="minorHAnsi" w:hAnsiTheme="minorHAnsi" w:cstheme="minorHAnsi"/>
          <w:sz w:val="22"/>
          <w:szCs w:val="22"/>
        </w:rPr>
      </w:pPr>
    </w:p>
    <w:p w14:paraId="6B180FA0" w14:textId="77777777" w:rsidR="006E705D" w:rsidRDefault="006E705D" w:rsidP="006E705D">
      <w:pPr>
        <w:rPr>
          <w:rFonts w:asciiTheme="minorHAnsi" w:hAnsiTheme="minorHAnsi" w:cstheme="minorHAnsi"/>
          <w:sz w:val="22"/>
          <w:szCs w:val="22"/>
        </w:rPr>
      </w:pPr>
    </w:p>
    <w:p w14:paraId="3CE30B71" w14:textId="3223F552" w:rsidR="00F729AC" w:rsidRDefault="00F729AC" w:rsidP="00BC1207">
      <w:pPr>
        <w:rPr>
          <w:rFonts w:asciiTheme="minorHAnsi" w:hAnsiTheme="minorHAnsi" w:cstheme="minorHAnsi"/>
          <w:sz w:val="22"/>
          <w:szCs w:val="22"/>
        </w:rPr>
      </w:pPr>
    </w:p>
    <w:p w14:paraId="28871BCA" w14:textId="08AA432D" w:rsidR="00F729AC" w:rsidRDefault="00F729AC" w:rsidP="00BC1207">
      <w:pPr>
        <w:rPr>
          <w:rFonts w:asciiTheme="minorHAnsi" w:hAnsiTheme="minorHAnsi" w:cstheme="minorHAnsi"/>
          <w:sz w:val="22"/>
          <w:szCs w:val="22"/>
        </w:rPr>
      </w:pPr>
    </w:p>
    <w:p w14:paraId="06DFB99E" w14:textId="77777777" w:rsidR="00F729AC" w:rsidRPr="00BC1207" w:rsidRDefault="00F729AC" w:rsidP="00BC1207">
      <w:pP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pPr>
    </w:p>
    <w:p w14:paraId="6F9C617E" w14:textId="2A7FFE88" w:rsidR="009355CB" w:rsidRDefault="009355CB" w:rsidP="009355CB">
      <w:pPr>
        <w:jc w:val="center"/>
        <w:rPr>
          <w:rFonts w:cs="Arial"/>
          <w:b/>
          <w:color w:val="F79646" w:themeColor="accent6"/>
        </w:rPr>
      </w:pPr>
      <w:r w:rsidRPr="00653F58">
        <w:rPr>
          <w:rFonts w:cs="Arial"/>
          <w:b/>
          <w:noProof/>
          <w:color w:val="F79646" w:themeColor="accent6"/>
          <w:lang w:val="en-GB"/>
        </w:rPr>
        <w:drawing>
          <wp:anchor distT="0" distB="0" distL="114300" distR="114300" simplePos="0" relativeHeight="251661824" behindDoc="0" locked="0" layoutInCell="1" allowOverlap="1" wp14:anchorId="59C9990A" wp14:editId="57EAB21D">
            <wp:simplePos x="0" y="0"/>
            <wp:positionH relativeFrom="column">
              <wp:posOffset>-104775</wp:posOffset>
            </wp:positionH>
            <wp:positionV relativeFrom="paragraph">
              <wp:posOffset>0</wp:posOffset>
            </wp:positionV>
            <wp:extent cx="1866900" cy="990600"/>
            <wp:effectExtent l="0" t="0" r="0" b="0"/>
            <wp:wrapSquare wrapText="bothSides"/>
            <wp:docPr id="1" name="Picture 1" descr="T:\Letterheads and Logos\Bright Futures Logos\BFET Great Place Logo Files\RGB\BFET-GreatPlac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etterheads and Logos\Bright Futures Logos\BFET Great Place Logo Files\RGB\BFET-GreatPlace-logo.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66900" cy="990600"/>
                    </a:xfrm>
                    <a:prstGeom prst="rect">
                      <a:avLst/>
                    </a:prstGeom>
                    <a:noFill/>
                    <a:ln>
                      <a:noFill/>
                    </a:ln>
                  </pic:spPr>
                </pic:pic>
              </a:graphicData>
            </a:graphic>
          </wp:anchor>
        </w:drawing>
      </w:r>
    </w:p>
    <w:p w14:paraId="325CD9A5" w14:textId="78FD4931" w:rsidR="009355CB" w:rsidRPr="009355CB" w:rsidRDefault="009355CB" w:rsidP="009355CB">
      <w:pPr>
        <w:rPr>
          <w:rFonts w:asciiTheme="minorHAnsi" w:hAnsiTheme="minorHAnsi" w:cstheme="minorHAnsi"/>
          <w:b/>
          <w:color w:val="F79646" w:themeColor="accent6"/>
        </w:rPr>
      </w:pPr>
      <w:r>
        <w:rPr>
          <w:rFonts w:cs="Arial"/>
          <w:b/>
          <w:color w:val="F79646" w:themeColor="accent6"/>
        </w:rPr>
        <w:t xml:space="preserve">              </w:t>
      </w:r>
      <w:r w:rsidR="00A2629E">
        <w:rPr>
          <w:rFonts w:cs="Arial"/>
          <w:b/>
          <w:color w:val="F79646" w:themeColor="accent6"/>
        </w:rPr>
        <w:t xml:space="preserve"> </w:t>
      </w:r>
      <w:r w:rsidRPr="009355CB">
        <w:rPr>
          <w:rFonts w:asciiTheme="minorHAnsi" w:hAnsiTheme="minorHAnsi" w:cstheme="minorHAnsi"/>
          <w:b/>
          <w:color w:val="F79646" w:themeColor="accent6"/>
        </w:rPr>
        <w:t>Why work for us?</w:t>
      </w:r>
    </w:p>
    <w:p w14:paraId="2F165AC5" w14:textId="7B0BE1D4" w:rsidR="009355CB" w:rsidRDefault="009355CB" w:rsidP="009355CB">
      <w:pPr>
        <w:rPr>
          <w:rFonts w:cs="Arial"/>
        </w:rPr>
      </w:pPr>
    </w:p>
    <w:p w14:paraId="07A50A84" w14:textId="5A4B5431" w:rsidR="009355CB" w:rsidRDefault="009355CB" w:rsidP="009355CB">
      <w:pPr>
        <w:rPr>
          <w:rFonts w:asciiTheme="minorHAnsi" w:hAnsiTheme="minorHAnsi" w:cstheme="minorHAnsi"/>
          <w:sz w:val="22"/>
          <w:szCs w:val="22"/>
        </w:rPr>
      </w:pPr>
      <w:r w:rsidRPr="009355CB">
        <w:rPr>
          <w:rFonts w:asciiTheme="minorHAnsi" w:hAnsiTheme="minorHAnsi" w:cstheme="minorHAnsi"/>
          <w:sz w:val="22"/>
          <w:szCs w:val="22"/>
        </w:rPr>
        <w:t xml:space="preserve">We offer a great opportunity to join an </w:t>
      </w:r>
      <w:proofErr w:type="spellStart"/>
      <w:r w:rsidRPr="009355CB">
        <w:rPr>
          <w:rFonts w:asciiTheme="minorHAnsi" w:hAnsiTheme="minorHAnsi" w:cstheme="minorHAnsi"/>
          <w:sz w:val="22"/>
          <w:szCs w:val="22"/>
        </w:rPr>
        <w:t>organisation</w:t>
      </w:r>
      <w:proofErr w:type="spellEnd"/>
      <w:r w:rsidRPr="009355CB">
        <w:rPr>
          <w:rFonts w:asciiTheme="minorHAnsi" w:hAnsiTheme="minorHAnsi" w:cstheme="minorHAnsi"/>
          <w:sz w:val="22"/>
          <w:szCs w:val="22"/>
        </w:rPr>
        <w:t xml:space="preserve"> which really lives its values.  Our working environment is very inclusive and whilst you can expect to be challenged in your role, you will be supported through professional learning, treated fairly and with dignity and respect.  </w:t>
      </w:r>
      <w:r w:rsidR="00C368AB">
        <w:rPr>
          <w:rFonts w:asciiTheme="minorHAnsi" w:hAnsiTheme="minorHAnsi" w:cstheme="minorHAnsi"/>
          <w:sz w:val="22"/>
          <w:szCs w:val="22"/>
        </w:rPr>
        <w:t xml:space="preserve">Please see the Equality, </w:t>
      </w:r>
      <w:proofErr w:type="gramStart"/>
      <w:r w:rsidR="00C368AB">
        <w:rPr>
          <w:rFonts w:asciiTheme="minorHAnsi" w:hAnsiTheme="minorHAnsi" w:cstheme="minorHAnsi"/>
          <w:sz w:val="22"/>
          <w:szCs w:val="22"/>
        </w:rPr>
        <w:t>diversity</w:t>
      </w:r>
      <w:proofErr w:type="gramEnd"/>
      <w:r w:rsidR="00C368AB">
        <w:rPr>
          <w:rFonts w:asciiTheme="minorHAnsi" w:hAnsiTheme="minorHAnsi" w:cstheme="minorHAnsi"/>
          <w:sz w:val="22"/>
          <w:szCs w:val="22"/>
        </w:rPr>
        <w:t xml:space="preserve"> and inclusion statement on our website: </w:t>
      </w:r>
      <w:hyperlink r:id="rId16" w:history="1">
        <w:r w:rsidR="00C368AB" w:rsidRPr="003B51CF">
          <w:rPr>
            <w:rStyle w:val="Hyperlink"/>
            <w:rFonts w:asciiTheme="minorHAnsi" w:hAnsiTheme="minorHAnsi" w:cstheme="minorHAnsi"/>
            <w:sz w:val="22"/>
            <w:szCs w:val="22"/>
          </w:rPr>
          <w:t>http://bfet.co.uk/vacancies/</w:t>
        </w:r>
      </w:hyperlink>
      <w:r w:rsidR="00C368AB">
        <w:rPr>
          <w:rFonts w:asciiTheme="minorHAnsi" w:hAnsiTheme="minorHAnsi" w:cstheme="minorHAnsi"/>
          <w:sz w:val="22"/>
          <w:szCs w:val="22"/>
        </w:rPr>
        <w:t>.</w:t>
      </w:r>
    </w:p>
    <w:p w14:paraId="02B0069D" w14:textId="35FA7852" w:rsidR="009355CB" w:rsidRDefault="009355CB" w:rsidP="009355CB">
      <w:pPr>
        <w:rPr>
          <w:rFonts w:asciiTheme="minorHAnsi" w:hAnsiTheme="minorHAnsi" w:cstheme="minorHAnsi"/>
          <w:sz w:val="22"/>
          <w:szCs w:val="22"/>
        </w:rPr>
      </w:pPr>
    </w:p>
    <w:p w14:paraId="64E6BFF9" w14:textId="77777777" w:rsidR="009355CB" w:rsidRPr="009355CB" w:rsidRDefault="009355CB" w:rsidP="009355CB">
      <w:pPr>
        <w:rPr>
          <w:rFonts w:asciiTheme="minorHAnsi" w:hAnsiTheme="minorHAnsi" w:cstheme="minorHAnsi"/>
          <w:sz w:val="22"/>
          <w:szCs w:val="22"/>
        </w:rPr>
      </w:pPr>
    </w:p>
    <w:p w14:paraId="61912059" w14:textId="77777777" w:rsidR="009355CB" w:rsidRPr="009355CB" w:rsidRDefault="009355CB" w:rsidP="009355CB">
      <w:pPr>
        <w:jc w:val="center"/>
        <w:rPr>
          <w:rFonts w:asciiTheme="minorHAnsi" w:hAnsiTheme="minorHAnsi" w:cstheme="minorHAnsi"/>
          <w:b/>
          <w:color w:val="F79646" w:themeColor="accent6"/>
          <w:sz w:val="22"/>
          <w:szCs w:val="22"/>
        </w:rPr>
      </w:pPr>
      <w:r w:rsidRPr="009355CB">
        <w:rPr>
          <w:rFonts w:asciiTheme="minorHAnsi" w:hAnsiTheme="minorHAnsi" w:cstheme="minorHAnsi"/>
          <w:b/>
          <w:color w:val="F79646" w:themeColor="accent6"/>
          <w:sz w:val="22"/>
          <w:szCs w:val="22"/>
        </w:rPr>
        <w:t>Terms and Conditions</w:t>
      </w:r>
    </w:p>
    <w:p w14:paraId="1792F198" w14:textId="4A28C157" w:rsidR="009355CB" w:rsidRDefault="009355CB" w:rsidP="009355CB">
      <w:pPr>
        <w:ind w:left="2160" w:hanging="2160"/>
        <w:rPr>
          <w:rFonts w:asciiTheme="minorHAnsi" w:hAnsiTheme="minorHAnsi" w:cstheme="minorHAnsi"/>
          <w:sz w:val="22"/>
          <w:szCs w:val="22"/>
        </w:rPr>
      </w:pPr>
      <w:r w:rsidRPr="009355CB">
        <w:rPr>
          <w:rFonts w:asciiTheme="minorHAnsi" w:hAnsiTheme="minorHAnsi" w:cstheme="minorHAnsi"/>
          <w:b/>
          <w:color w:val="F79646" w:themeColor="accent6"/>
          <w:sz w:val="22"/>
          <w:szCs w:val="22"/>
        </w:rPr>
        <w:t>Salary:</w:t>
      </w:r>
      <w:r w:rsidRPr="009355CB">
        <w:rPr>
          <w:rFonts w:asciiTheme="minorHAnsi" w:hAnsiTheme="minorHAnsi" w:cstheme="minorHAnsi"/>
          <w:b/>
          <w:color w:val="F79646" w:themeColor="accent6"/>
          <w:sz w:val="22"/>
          <w:szCs w:val="22"/>
        </w:rPr>
        <w:tab/>
      </w:r>
      <w:r w:rsidRPr="009355CB">
        <w:rPr>
          <w:rFonts w:asciiTheme="minorHAnsi" w:hAnsiTheme="minorHAnsi" w:cstheme="minorHAnsi"/>
          <w:color w:val="auto"/>
          <w:sz w:val="22"/>
          <w:szCs w:val="22"/>
        </w:rPr>
        <w:t xml:space="preserve">NJC scale points </w:t>
      </w:r>
      <w:r w:rsidR="006E705D">
        <w:rPr>
          <w:rFonts w:asciiTheme="minorHAnsi" w:hAnsiTheme="minorHAnsi" w:cstheme="minorHAnsi"/>
          <w:color w:val="auto"/>
          <w:sz w:val="22"/>
          <w:szCs w:val="22"/>
        </w:rPr>
        <w:t>1</w:t>
      </w:r>
      <w:r w:rsidR="00A2629E">
        <w:rPr>
          <w:rFonts w:asciiTheme="minorHAnsi" w:hAnsiTheme="minorHAnsi" w:cstheme="minorHAnsi"/>
          <w:color w:val="auto"/>
          <w:sz w:val="22"/>
          <w:szCs w:val="22"/>
        </w:rPr>
        <w:t xml:space="preserve"> (Bright Futures </w:t>
      </w:r>
      <w:r w:rsidR="006E705D">
        <w:rPr>
          <w:rFonts w:asciiTheme="minorHAnsi" w:hAnsiTheme="minorHAnsi" w:cstheme="minorHAnsi"/>
          <w:color w:val="auto"/>
          <w:sz w:val="22"/>
          <w:szCs w:val="22"/>
        </w:rPr>
        <w:t>Grade 1 point 1</w:t>
      </w:r>
      <w:r w:rsidR="00A2629E">
        <w:rPr>
          <w:rFonts w:asciiTheme="minorHAnsi" w:hAnsiTheme="minorHAnsi" w:cstheme="minorHAnsi"/>
          <w:color w:val="auto"/>
          <w:sz w:val="22"/>
          <w:szCs w:val="22"/>
        </w:rPr>
        <w:t>)</w:t>
      </w:r>
      <w:r>
        <w:rPr>
          <w:rFonts w:asciiTheme="minorHAnsi" w:hAnsiTheme="minorHAnsi" w:cstheme="minorHAnsi"/>
          <w:b/>
          <w:sz w:val="22"/>
          <w:szCs w:val="22"/>
        </w:rPr>
        <w:t xml:space="preserve">. </w:t>
      </w:r>
      <w:r w:rsidR="00FB643B" w:rsidRPr="00FB643B">
        <w:rPr>
          <w:rFonts w:asciiTheme="minorHAnsi" w:hAnsiTheme="minorHAnsi" w:cstheme="minorHAnsi"/>
          <w:sz w:val="22"/>
          <w:szCs w:val="22"/>
        </w:rPr>
        <w:t xml:space="preserve">The </w:t>
      </w:r>
      <w:proofErr w:type="gramStart"/>
      <w:r w:rsidR="00FB643B" w:rsidRPr="00FB643B">
        <w:rPr>
          <w:rFonts w:asciiTheme="minorHAnsi" w:hAnsiTheme="minorHAnsi" w:cstheme="minorHAnsi"/>
          <w:sz w:val="22"/>
          <w:szCs w:val="22"/>
        </w:rPr>
        <w:t>full time</w:t>
      </w:r>
      <w:proofErr w:type="gramEnd"/>
      <w:r w:rsidR="00FB643B" w:rsidRPr="00FB643B">
        <w:rPr>
          <w:rFonts w:asciiTheme="minorHAnsi" w:hAnsiTheme="minorHAnsi" w:cstheme="minorHAnsi"/>
          <w:sz w:val="22"/>
          <w:szCs w:val="22"/>
        </w:rPr>
        <w:t xml:space="preserve"> equivalent pay is £</w:t>
      </w:r>
      <w:r w:rsidR="006E705D">
        <w:rPr>
          <w:rFonts w:asciiTheme="minorHAnsi" w:hAnsiTheme="minorHAnsi" w:cstheme="minorHAnsi"/>
          <w:sz w:val="22"/>
          <w:szCs w:val="22"/>
        </w:rPr>
        <w:t>17,842</w:t>
      </w:r>
      <w:r w:rsidR="00FB643B" w:rsidRPr="00FB643B">
        <w:rPr>
          <w:rFonts w:asciiTheme="minorHAnsi" w:hAnsiTheme="minorHAnsi" w:cstheme="minorHAnsi"/>
          <w:sz w:val="22"/>
          <w:szCs w:val="22"/>
        </w:rPr>
        <w:t>.  The actual pay</w:t>
      </w:r>
      <w:r w:rsidR="00FB643B">
        <w:rPr>
          <w:rFonts w:asciiTheme="minorHAnsi" w:hAnsiTheme="minorHAnsi" w:cstheme="minorHAnsi"/>
          <w:b/>
          <w:sz w:val="22"/>
          <w:szCs w:val="22"/>
        </w:rPr>
        <w:t xml:space="preserve"> </w:t>
      </w:r>
      <w:r w:rsidR="00FB643B">
        <w:rPr>
          <w:rFonts w:asciiTheme="minorHAnsi" w:hAnsiTheme="minorHAnsi" w:cstheme="minorHAnsi"/>
          <w:sz w:val="22"/>
          <w:szCs w:val="22"/>
        </w:rPr>
        <w:t xml:space="preserve">based on the below working pattern </w:t>
      </w:r>
      <w:r w:rsidR="006E705D">
        <w:rPr>
          <w:rFonts w:asciiTheme="minorHAnsi" w:hAnsiTheme="minorHAnsi" w:cstheme="minorHAnsi"/>
          <w:sz w:val="22"/>
          <w:szCs w:val="22"/>
        </w:rPr>
        <w:t>is</w:t>
      </w:r>
      <w:r w:rsidRPr="009355CB">
        <w:rPr>
          <w:rFonts w:asciiTheme="minorHAnsi" w:hAnsiTheme="minorHAnsi" w:cstheme="minorHAnsi"/>
          <w:sz w:val="22"/>
          <w:szCs w:val="22"/>
        </w:rPr>
        <w:t xml:space="preserve"> £</w:t>
      </w:r>
      <w:r w:rsidR="006E705D">
        <w:rPr>
          <w:rFonts w:asciiTheme="minorHAnsi" w:hAnsiTheme="minorHAnsi" w:cstheme="minorHAnsi"/>
          <w:sz w:val="22"/>
          <w:szCs w:val="22"/>
        </w:rPr>
        <w:t>4.350 pe</w:t>
      </w:r>
      <w:r>
        <w:rPr>
          <w:rFonts w:asciiTheme="minorHAnsi" w:hAnsiTheme="minorHAnsi" w:cstheme="minorHAnsi"/>
          <w:sz w:val="22"/>
          <w:szCs w:val="22"/>
        </w:rPr>
        <w:t>r annum actual pay</w:t>
      </w:r>
      <w:r w:rsidR="00A2629E">
        <w:rPr>
          <w:rFonts w:asciiTheme="minorHAnsi" w:hAnsiTheme="minorHAnsi" w:cstheme="minorHAnsi"/>
          <w:sz w:val="22"/>
          <w:szCs w:val="22"/>
        </w:rPr>
        <w:t xml:space="preserve">.  </w:t>
      </w:r>
    </w:p>
    <w:p w14:paraId="188DF043" w14:textId="77777777" w:rsidR="006E705D" w:rsidRDefault="006E705D" w:rsidP="009355CB">
      <w:pPr>
        <w:ind w:left="2160" w:hanging="2160"/>
        <w:rPr>
          <w:rFonts w:asciiTheme="minorHAnsi" w:hAnsiTheme="minorHAnsi" w:cstheme="minorHAnsi"/>
          <w:sz w:val="22"/>
          <w:szCs w:val="22"/>
        </w:rPr>
      </w:pPr>
    </w:p>
    <w:p w14:paraId="32DAD354" w14:textId="5FEA2053" w:rsidR="009355CB" w:rsidRDefault="009355CB" w:rsidP="009355CB">
      <w:pPr>
        <w:ind w:left="2160" w:hanging="2160"/>
        <w:rPr>
          <w:rFonts w:asciiTheme="minorHAnsi" w:hAnsiTheme="minorHAnsi" w:cstheme="minorHAnsi"/>
          <w:sz w:val="22"/>
          <w:szCs w:val="22"/>
        </w:rPr>
      </w:pPr>
      <w:r w:rsidRPr="009355CB">
        <w:rPr>
          <w:rFonts w:asciiTheme="minorHAnsi" w:hAnsiTheme="minorHAnsi" w:cstheme="minorHAnsi"/>
          <w:b/>
          <w:color w:val="F79646" w:themeColor="accent6"/>
          <w:sz w:val="22"/>
          <w:szCs w:val="22"/>
        </w:rPr>
        <w:t>Working weeks:</w:t>
      </w:r>
      <w:r>
        <w:rPr>
          <w:rFonts w:asciiTheme="minorHAnsi" w:hAnsiTheme="minorHAnsi" w:cstheme="minorHAnsi"/>
          <w:sz w:val="22"/>
          <w:szCs w:val="22"/>
        </w:rPr>
        <w:tab/>
        <w:t xml:space="preserve">This is a great opportunity for flexible working as the role will work </w:t>
      </w:r>
      <w:r w:rsidRPr="00652D1D">
        <w:rPr>
          <w:rFonts w:asciiTheme="minorHAnsi" w:hAnsiTheme="minorHAnsi" w:cstheme="minorHAnsi"/>
          <w:i/>
          <w:sz w:val="22"/>
          <w:szCs w:val="22"/>
        </w:rPr>
        <w:t xml:space="preserve">38 weeks </w:t>
      </w:r>
      <w:r w:rsidRPr="00652D1D">
        <w:rPr>
          <w:rFonts w:asciiTheme="minorHAnsi" w:hAnsiTheme="minorHAnsi" w:cstheme="minorHAnsi"/>
          <w:iCs/>
          <w:sz w:val="22"/>
          <w:szCs w:val="22"/>
        </w:rPr>
        <w:t>during school term time</w:t>
      </w:r>
      <w:r w:rsidR="005F527F" w:rsidRPr="00652D1D">
        <w:rPr>
          <w:rFonts w:asciiTheme="minorHAnsi" w:hAnsiTheme="minorHAnsi" w:cstheme="minorHAnsi"/>
          <w:iCs/>
          <w:sz w:val="22"/>
          <w:szCs w:val="22"/>
        </w:rPr>
        <w:t>.</w:t>
      </w:r>
      <w:r w:rsidR="00023A15">
        <w:rPr>
          <w:rFonts w:asciiTheme="minorHAnsi" w:hAnsiTheme="minorHAnsi" w:cstheme="minorHAnsi"/>
          <w:iCs/>
          <w:sz w:val="22"/>
          <w:szCs w:val="22"/>
        </w:rPr>
        <w:t xml:space="preserve">  </w:t>
      </w:r>
      <w:r w:rsidRPr="00652D1D">
        <w:rPr>
          <w:rFonts w:asciiTheme="minorHAnsi" w:hAnsiTheme="minorHAnsi" w:cstheme="minorHAnsi"/>
          <w:iCs/>
          <w:sz w:val="22"/>
          <w:szCs w:val="22"/>
        </w:rPr>
        <w:br/>
      </w:r>
    </w:p>
    <w:p w14:paraId="16737063" w14:textId="4DB0B104" w:rsidR="009355CB" w:rsidRPr="009355CB" w:rsidRDefault="009355CB" w:rsidP="009355CB">
      <w:pPr>
        <w:ind w:left="2160" w:hanging="2160"/>
        <w:rPr>
          <w:rFonts w:asciiTheme="minorHAnsi" w:hAnsiTheme="minorHAnsi" w:cstheme="minorHAnsi"/>
          <w:b/>
          <w:sz w:val="22"/>
          <w:szCs w:val="22"/>
        </w:rPr>
      </w:pPr>
      <w:r>
        <w:rPr>
          <w:rFonts w:asciiTheme="minorHAnsi" w:hAnsiTheme="minorHAnsi" w:cstheme="minorHAnsi"/>
          <w:b/>
          <w:color w:val="F79646" w:themeColor="accent6"/>
          <w:sz w:val="22"/>
          <w:szCs w:val="22"/>
        </w:rPr>
        <w:t>Hours:</w:t>
      </w:r>
      <w:r>
        <w:rPr>
          <w:rFonts w:asciiTheme="minorHAnsi" w:hAnsiTheme="minorHAnsi" w:cstheme="minorHAnsi"/>
          <w:b/>
          <w:sz w:val="22"/>
          <w:szCs w:val="22"/>
        </w:rPr>
        <w:tab/>
      </w:r>
      <w:r w:rsidR="006E705D">
        <w:rPr>
          <w:rFonts w:asciiTheme="minorHAnsi" w:hAnsiTheme="minorHAnsi" w:cstheme="minorHAnsi"/>
          <w:b/>
          <w:sz w:val="22"/>
          <w:szCs w:val="22"/>
        </w:rPr>
        <w:t>10</w:t>
      </w:r>
      <w:r w:rsidRPr="009355CB">
        <w:rPr>
          <w:rFonts w:asciiTheme="minorHAnsi" w:hAnsiTheme="minorHAnsi" w:cstheme="minorHAnsi"/>
          <w:sz w:val="22"/>
          <w:szCs w:val="22"/>
        </w:rPr>
        <w:t xml:space="preserve"> hours per week </w:t>
      </w:r>
      <w:r w:rsidRPr="00652D1D">
        <w:rPr>
          <w:rFonts w:asciiTheme="minorHAnsi" w:hAnsiTheme="minorHAnsi" w:cstheme="minorHAnsi"/>
          <w:sz w:val="22"/>
          <w:szCs w:val="22"/>
        </w:rPr>
        <w:t>over 5 days.</w:t>
      </w:r>
      <w:r w:rsidRPr="009355CB">
        <w:rPr>
          <w:rFonts w:asciiTheme="minorHAnsi" w:hAnsiTheme="minorHAnsi" w:cstheme="minorHAnsi"/>
          <w:sz w:val="22"/>
          <w:szCs w:val="22"/>
        </w:rPr>
        <w:t xml:space="preserve">  Flexible working will be considered, please discuss at interview if you wish this to be considered.</w:t>
      </w:r>
      <w:r>
        <w:rPr>
          <w:rFonts w:asciiTheme="minorHAnsi" w:hAnsiTheme="minorHAnsi" w:cstheme="minorHAnsi"/>
          <w:sz w:val="22"/>
          <w:szCs w:val="22"/>
        </w:rPr>
        <w:br/>
      </w:r>
    </w:p>
    <w:p w14:paraId="7B4AFFF9" w14:textId="70E1DE7E" w:rsidR="009355CB" w:rsidRPr="009355CB" w:rsidRDefault="009355CB" w:rsidP="009355CB">
      <w:pPr>
        <w:ind w:left="2160" w:hanging="2160"/>
        <w:rPr>
          <w:rFonts w:asciiTheme="minorHAnsi" w:hAnsiTheme="minorHAnsi" w:cstheme="minorHAnsi"/>
          <w:sz w:val="22"/>
          <w:szCs w:val="22"/>
        </w:rPr>
      </w:pPr>
      <w:r w:rsidRPr="009355CB">
        <w:rPr>
          <w:rFonts w:asciiTheme="minorHAnsi" w:hAnsiTheme="minorHAnsi" w:cstheme="minorHAnsi"/>
          <w:b/>
          <w:color w:val="F79646" w:themeColor="accent6"/>
          <w:sz w:val="22"/>
          <w:szCs w:val="22"/>
        </w:rPr>
        <w:t xml:space="preserve">Holidays: </w:t>
      </w:r>
      <w:r w:rsidRPr="009355CB">
        <w:rPr>
          <w:rFonts w:asciiTheme="minorHAnsi" w:hAnsiTheme="minorHAnsi" w:cstheme="minorHAnsi"/>
          <w:b/>
          <w:color w:val="F79646" w:themeColor="accent6"/>
          <w:sz w:val="22"/>
          <w:szCs w:val="22"/>
        </w:rPr>
        <w:tab/>
      </w:r>
      <w:r w:rsidR="00650E58" w:rsidRPr="00650E58">
        <w:rPr>
          <w:rFonts w:asciiTheme="minorHAnsi" w:hAnsiTheme="minorHAnsi" w:cstheme="minorHAnsi"/>
          <w:color w:val="auto"/>
          <w:sz w:val="22"/>
          <w:szCs w:val="22"/>
        </w:rPr>
        <w:t xml:space="preserve">You will be paid for the </w:t>
      </w:r>
      <w:proofErr w:type="spellStart"/>
      <w:r w:rsidR="00650E58" w:rsidRPr="00650E58">
        <w:rPr>
          <w:rFonts w:asciiTheme="minorHAnsi" w:hAnsiTheme="minorHAnsi" w:cstheme="minorHAnsi"/>
          <w:color w:val="auto"/>
          <w:sz w:val="22"/>
          <w:szCs w:val="22"/>
        </w:rPr>
        <w:t>prorat</w:t>
      </w:r>
      <w:r w:rsidR="006E705D">
        <w:rPr>
          <w:rFonts w:asciiTheme="minorHAnsi" w:hAnsiTheme="minorHAnsi" w:cstheme="minorHAnsi"/>
          <w:color w:val="auto"/>
          <w:sz w:val="22"/>
          <w:szCs w:val="22"/>
        </w:rPr>
        <w:t>a</w:t>
      </w:r>
      <w:proofErr w:type="spellEnd"/>
      <w:r w:rsidR="00650E58" w:rsidRPr="00650E58">
        <w:rPr>
          <w:rFonts w:asciiTheme="minorHAnsi" w:hAnsiTheme="minorHAnsi" w:cstheme="minorHAnsi"/>
          <w:color w:val="auto"/>
          <w:sz w:val="22"/>
          <w:szCs w:val="22"/>
        </w:rPr>
        <w:t xml:space="preserve"> equivalent of</w:t>
      </w:r>
      <w:r w:rsidR="00650E58" w:rsidRPr="00650E58">
        <w:rPr>
          <w:rFonts w:asciiTheme="minorHAnsi" w:hAnsiTheme="minorHAnsi" w:cstheme="minorHAnsi"/>
          <w:b/>
          <w:color w:val="auto"/>
          <w:sz w:val="22"/>
          <w:szCs w:val="22"/>
        </w:rPr>
        <w:t xml:space="preserve"> </w:t>
      </w:r>
      <w:r w:rsidRPr="009355CB">
        <w:rPr>
          <w:rFonts w:asciiTheme="minorHAnsi" w:hAnsiTheme="minorHAnsi" w:cstheme="minorHAnsi"/>
          <w:sz w:val="22"/>
          <w:szCs w:val="22"/>
        </w:rPr>
        <w:t>25 days, plus 8 public holidays.  This increases to 30 days plus 8 public holidays after 5 years’ service</w:t>
      </w:r>
      <w:r>
        <w:rPr>
          <w:rFonts w:asciiTheme="minorHAnsi" w:hAnsiTheme="minorHAnsi" w:cstheme="minorHAnsi"/>
          <w:sz w:val="22"/>
          <w:szCs w:val="22"/>
        </w:rPr>
        <w:t>.</w:t>
      </w:r>
      <w:r w:rsidR="00650E58">
        <w:rPr>
          <w:rFonts w:asciiTheme="minorHAnsi" w:hAnsiTheme="minorHAnsi" w:cstheme="minorHAnsi"/>
          <w:sz w:val="22"/>
          <w:szCs w:val="22"/>
        </w:rPr>
        <w:t xml:space="preserve">  </w:t>
      </w:r>
      <w:r>
        <w:rPr>
          <w:rFonts w:asciiTheme="minorHAnsi" w:hAnsiTheme="minorHAnsi" w:cstheme="minorHAnsi"/>
          <w:sz w:val="22"/>
          <w:szCs w:val="22"/>
        </w:rPr>
        <w:br/>
      </w:r>
    </w:p>
    <w:p w14:paraId="074AF6A9" w14:textId="0B3BFD3D" w:rsidR="009355CB" w:rsidRPr="009355CB" w:rsidRDefault="009355CB" w:rsidP="009355CB">
      <w:pPr>
        <w:ind w:left="2160" w:hanging="2160"/>
        <w:rPr>
          <w:rFonts w:asciiTheme="minorHAnsi" w:hAnsiTheme="minorHAnsi" w:cstheme="minorHAnsi"/>
          <w:sz w:val="22"/>
          <w:szCs w:val="22"/>
        </w:rPr>
      </w:pPr>
      <w:r w:rsidRPr="009355CB">
        <w:rPr>
          <w:rFonts w:asciiTheme="minorHAnsi" w:hAnsiTheme="minorHAnsi" w:cstheme="minorHAnsi"/>
          <w:b/>
          <w:color w:val="F79646" w:themeColor="accent6"/>
          <w:sz w:val="22"/>
          <w:szCs w:val="22"/>
        </w:rPr>
        <w:t>Pension:</w:t>
      </w:r>
      <w:r w:rsidRPr="009355CB">
        <w:rPr>
          <w:rFonts w:asciiTheme="minorHAnsi" w:hAnsiTheme="minorHAnsi" w:cstheme="minorHAnsi"/>
          <w:sz w:val="22"/>
          <w:szCs w:val="22"/>
        </w:rPr>
        <w:tab/>
        <w:t xml:space="preserve">Local government pension scheme.  Please </w:t>
      </w:r>
      <w:proofErr w:type="gramStart"/>
      <w:r w:rsidRPr="009355CB">
        <w:rPr>
          <w:rFonts w:asciiTheme="minorHAnsi" w:hAnsiTheme="minorHAnsi" w:cstheme="minorHAnsi"/>
          <w:sz w:val="22"/>
          <w:szCs w:val="22"/>
        </w:rPr>
        <w:t>take a look</w:t>
      </w:r>
      <w:proofErr w:type="gramEnd"/>
      <w:r w:rsidRPr="009355CB">
        <w:rPr>
          <w:rFonts w:asciiTheme="minorHAnsi" w:hAnsiTheme="minorHAnsi" w:cstheme="minorHAnsi"/>
          <w:sz w:val="22"/>
          <w:szCs w:val="22"/>
        </w:rPr>
        <w:t xml:space="preserve"> at the website: </w:t>
      </w:r>
      <w:hyperlink r:id="rId17" w:history="1">
        <w:r w:rsidRPr="009355CB">
          <w:rPr>
            <w:rStyle w:val="Hyperlink"/>
            <w:rFonts w:asciiTheme="minorHAnsi" w:hAnsiTheme="minorHAnsi" w:cstheme="minorHAnsi"/>
            <w:sz w:val="22"/>
            <w:szCs w:val="22"/>
          </w:rPr>
          <w:t>https://www.gmpf.org.uk/</w:t>
        </w:r>
      </w:hyperlink>
    </w:p>
    <w:p w14:paraId="61E566F7" w14:textId="176ECEBA" w:rsidR="009355CB" w:rsidRPr="009355CB" w:rsidRDefault="009355CB" w:rsidP="009355CB">
      <w:pPr>
        <w:ind w:left="1440" w:hanging="1440"/>
        <w:rPr>
          <w:rFonts w:asciiTheme="minorHAnsi" w:hAnsiTheme="minorHAnsi" w:cstheme="minorHAnsi"/>
          <w:sz w:val="22"/>
          <w:szCs w:val="22"/>
        </w:rPr>
      </w:pPr>
      <w:r w:rsidRPr="009355CB">
        <w:rPr>
          <w:rFonts w:asciiTheme="minorHAnsi" w:hAnsiTheme="minorHAnsi" w:cstheme="minorHAnsi"/>
          <w:sz w:val="22"/>
          <w:szCs w:val="22"/>
        </w:rPr>
        <w:tab/>
      </w:r>
    </w:p>
    <w:p w14:paraId="38AC0D10" w14:textId="371F34EE" w:rsidR="009355CB" w:rsidRPr="009355CB" w:rsidRDefault="009355CB" w:rsidP="009355CB">
      <w:pPr>
        <w:ind w:left="2160" w:hanging="2160"/>
        <w:rPr>
          <w:rFonts w:asciiTheme="minorHAnsi" w:hAnsiTheme="minorHAnsi" w:cstheme="minorHAnsi"/>
          <w:color w:val="F79646" w:themeColor="accent6"/>
          <w:sz w:val="22"/>
          <w:szCs w:val="22"/>
        </w:rPr>
      </w:pPr>
      <w:r w:rsidRPr="009355CB">
        <w:rPr>
          <w:rFonts w:asciiTheme="minorHAnsi" w:hAnsiTheme="minorHAnsi" w:cstheme="minorHAnsi"/>
          <w:b/>
          <w:color w:val="F79646" w:themeColor="accent6"/>
          <w:sz w:val="22"/>
          <w:szCs w:val="22"/>
        </w:rPr>
        <w:t>Other:</w:t>
      </w:r>
      <w:r w:rsidRPr="009355CB">
        <w:rPr>
          <w:rFonts w:asciiTheme="minorHAnsi" w:hAnsiTheme="minorHAnsi" w:cstheme="minorHAnsi"/>
          <w:b/>
          <w:color w:val="F79646" w:themeColor="accent6"/>
          <w:sz w:val="22"/>
          <w:szCs w:val="22"/>
        </w:rPr>
        <w:tab/>
      </w:r>
      <w:r w:rsidRPr="009355CB">
        <w:rPr>
          <w:rFonts w:asciiTheme="minorHAnsi" w:hAnsiTheme="minorHAnsi" w:cstheme="minorHAnsi"/>
          <w:sz w:val="22"/>
          <w:szCs w:val="22"/>
        </w:rPr>
        <w:t>We offer salary sacrifice schemes for purchasing cycles and technology, through monthly interest free salary deductions.</w:t>
      </w:r>
      <w:r>
        <w:rPr>
          <w:rFonts w:asciiTheme="minorHAnsi" w:hAnsiTheme="minorHAnsi" w:cstheme="minorHAnsi"/>
          <w:sz w:val="22"/>
          <w:szCs w:val="22"/>
        </w:rPr>
        <w:br/>
      </w:r>
    </w:p>
    <w:p w14:paraId="3B7DF7E7" w14:textId="77777777" w:rsidR="009355CB" w:rsidRPr="009355CB" w:rsidRDefault="009355CB" w:rsidP="009355CB">
      <w:pPr>
        <w:ind w:left="1440" w:hanging="1440"/>
        <w:jc w:val="center"/>
        <w:rPr>
          <w:rFonts w:asciiTheme="minorHAnsi" w:hAnsiTheme="minorHAnsi" w:cstheme="minorHAnsi"/>
          <w:b/>
          <w:color w:val="F79646" w:themeColor="accent6"/>
          <w:sz w:val="22"/>
          <w:szCs w:val="22"/>
        </w:rPr>
      </w:pPr>
      <w:r w:rsidRPr="009355CB">
        <w:rPr>
          <w:rFonts w:asciiTheme="minorHAnsi" w:hAnsiTheme="minorHAnsi" w:cstheme="minorHAnsi"/>
          <w:b/>
          <w:color w:val="F79646" w:themeColor="accent6"/>
          <w:sz w:val="22"/>
          <w:szCs w:val="22"/>
        </w:rPr>
        <w:t>How to Apply</w:t>
      </w:r>
    </w:p>
    <w:p w14:paraId="6A9C31A1" w14:textId="55140E55" w:rsidR="009355CB" w:rsidRPr="009355CB" w:rsidRDefault="009355CB" w:rsidP="009355CB">
      <w:pPr>
        <w:rPr>
          <w:rFonts w:asciiTheme="minorHAnsi" w:hAnsiTheme="minorHAnsi" w:cstheme="minorHAnsi"/>
          <w:sz w:val="22"/>
          <w:szCs w:val="22"/>
        </w:rPr>
      </w:pPr>
      <w:r w:rsidRPr="009355CB">
        <w:rPr>
          <w:rFonts w:asciiTheme="minorHAnsi" w:hAnsiTheme="minorHAnsi" w:cstheme="minorHAnsi"/>
          <w:sz w:val="22"/>
          <w:szCs w:val="22"/>
        </w:rPr>
        <w:t xml:space="preserve">We can only accept completed application forms, rather than CVs. This is because the regulatory guidelines of Keeping Children Safe in Education, require us to check various details of job applicants and an identical application format for each candidate enables us to do this. </w:t>
      </w:r>
      <w:r>
        <w:rPr>
          <w:rFonts w:asciiTheme="minorHAnsi" w:hAnsiTheme="minorHAnsi" w:cstheme="minorHAnsi"/>
          <w:sz w:val="22"/>
          <w:szCs w:val="22"/>
        </w:rPr>
        <w:br/>
      </w:r>
    </w:p>
    <w:p w14:paraId="7066FF81" w14:textId="527B54B5" w:rsidR="007F68D6" w:rsidRDefault="007F68D6" w:rsidP="007F68D6">
      <w:pPr>
        <w:rPr>
          <w:rFonts w:asciiTheme="minorHAnsi" w:hAnsiTheme="minorHAnsi" w:cstheme="minorHAnsi"/>
          <w:sz w:val="22"/>
          <w:szCs w:val="22"/>
        </w:rPr>
      </w:pPr>
      <w:r>
        <w:rPr>
          <w:rFonts w:asciiTheme="minorHAnsi" w:hAnsiTheme="minorHAnsi" w:cstheme="minorHAnsi"/>
          <w:sz w:val="22"/>
          <w:szCs w:val="22"/>
        </w:rPr>
        <w:t>Application forms and criminal disclosure forms will need to be completed by 12 noon on Friday 24</w:t>
      </w:r>
      <w:r w:rsidRPr="007F68D6">
        <w:rPr>
          <w:rFonts w:asciiTheme="minorHAnsi" w:hAnsiTheme="minorHAnsi" w:cstheme="minorHAnsi"/>
          <w:sz w:val="22"/>
          <w:szCs w:val="22"/>
          <w:vertAlign w:val="superscript"/>
        </w:rPr>
        <w:t>th</w:t>
      </w:r>
      <w:r>
        <w:rPr>
          <w:rFonts w:asciiTheme="minorHAnsi" w:hAnsiTheme="minorHAnsi" w:cstheme="minorHAnsi"/>
          <w:sz w:val="22"/>
          <w:szCs w:val="22"/>
        </w:rPr>
        <w:t xml:space="preserve"> September 2021 using this link </w:t>
      </w:r>
      <w:hyperlink r:id="rId18" w:history="1">
        <w:r w:rsidRPr="00026F5D">
          <w:rPr>
            <w:rStyle w:val="Hyperlink"/>
          </w:rPr>
          <w:t>https://bfet.jotform.com/211106351650947</w:t>
        </w:r>
      </w:hyperlink>
    </w:p>
    <w:p w14:paraId="076F78E4" w14:textId="77777777" w:rsidR="0054502F" w:rsidRPr="009355CB" w:rsidRDefault="0054502F" w:rsidP="009355CB">
      <w:pPr>
        <w:rPr>
          <w:rFonts w:asciiTheme="minorHAnsi" w:hAnsiTheme="minorHAnsi" w:cstheme="minorHAnsi"/>
          <w:sz w:val="22"/>
          <w:szCs w:val="22"/>
        </w:rPr>
      </w:pPr>
    </w:p>
    <w:p w14:paraId="0E8F6CD6" w14:textId="24EDE28F" w:rsidR="009355CB" w:rsidRPr="009355CB" w:rsidRDefault="009355CB" w:rsidP="009355CB">
      <w:pPr>
        <w:rPr>
          <w:rFonts w:asciiTheme="minorHAnsi" w:hAnsiTheme="minorHAnsi" w:cstheme="minorHAnsi"/>
          <w:sz w:val="22"/>
          <w:szCs w:val="22"/>
        </w:rPr>
      </w:pPr>
      <w:r w:rsidRPr="009355CB">
        <w:rPr>
          <w:rFonts w:asciiTheme="minorHAnsi" w:hAnsiTheme="minorHAnsi" w:cstheme="minorHAnsi"/>
          <w:sz w:val="22"/>
          <w:szCs w:val="22"/>
        </w:rPr>
        <w:t xml:space="preserve">The selection process </w:t>
      </w:r>
      <w:r w:rsidR="006E705D">
        <w:rPr>
          <w:rFonts w:asciiTheme="minorHAnsi" w:hAnsiTheme="minorHAnsi" w:cstheme="minorHAnsi"/>
          <w:sz w:val="22"/>
          <w:szCs w:val="22"/>
        </w:rPr>
        <w:t xml:space="preserve">may or may not </w:t>
      </w:r>
      <w:r w:rsidRPr="009355CB">
        <w:rPr>
          <w:rFonts w:asciiTheme="minorHAnsi" w:hAnsiTheme="minorHAnsi" w:cstheme="minorHAnsi"/>
          <w:sz w:val="22"/>
          <w:szCs w:val="22"/>
        </w:rPr>
        <w:t xml:space="preserve">be conducted virtually, </w:t>
      </w:r>
      <w:r>
        <w:rPr>
          <w:rFonts w:asciiTheme="minorHAnsi" w:hAnsiTheme="minorHAnsi" w:cstheme="minorHAnsi"/>
          <w:sz w:val="22"/>
          <w:szCs w:val="22"/>
        </w:rPr>
        <w:t>s</w:t>
      </w:r>
      <w:r w:rsidRPr="009355CB">
        <w:rPr>
          <w:rFonts w:asciiTheme="minorHAnsi" w:hAnsiTheme="minorHAnsi" w:cstheme="minorHAnsi"/>
          <w:sz w:val="22"/>
          <w:szCs w:val="22"/>
        </w:rPr>
        <w:t xml:space="preserve">o candidates will need access to a device with a camera and a microphone to participate.  The selection will take place </w:t>
      </w:r>
      <w:proofErr w:type="gramStart"/>
      <w:r w:rsidR="006E705D">
        <w:rPr>
          <w:rFonts w:asciiTheme="minorHAnsi" w:hAnsiTheme="minorHAnsi" w:cstheme="minorHAnsi"/>
          <w:sz w:val="22"/>
          <w:szCs w:val="22"/>
        </w:rPr>
        <w:t xml:space="preserve">during </w:t>
      </w:r>
      <w:r w:rsidRPr="009355CB">
        <w:rPr>
          <w:rFonts w:asciiTheme="minorHAnsi" w:hAnsiTheme="minorHAnsi" w:cstheme="minorHAnsi"/>
          <w:sz w:val="22"/>
          <w:szCs w:val="22"/>
        </w:rPr>
        <w:t xml:space="preserve"> </w:t>
      </w:r>
      <w:r w:rsidR="006E705D">
        <w:rPr>
          <w:rFonts w:asciiTheme="minorHAnsi" w:hAnsiTheme="minorHAnsi" w:cstheme="minorHAnsi"/>
          <w:sz w:val="22"/>
          <w:szCs w:val="22"/>
        </w:rPr>
        <w:t>week</w:t>
      </w:r>
      <w:proofErr w:type="gramEnd"/>
      <w:r w:rsidR="006E705D">
        <w:rPr>
          <w:rFonts w:asciiTheme="minorHAnsi" w:hAnsiTheme="minorHAnsi" w:cstheme="minorHAnsi"/>
          <w:sz w:val="22"/>
          <w:szCs w:val="22"/>
        </w:rPr>
        <w:t xml:space="preserve"> commencing 2</w:t>
      </w:r>
      <w:r w:rsidR="00FF33E2">
        <w:rPr>
          <w:rFonts w:asciiTheme="minorHAnsi" w:hAnsiTheme="minorHAnsi" w:cstheme="minorHAnsi"/>
          <w:sz w:val="22"/>
          <w:szCs w:val="22"/>
        </w:rPr>
        <w:t>7</w:t>
      </w:r>
      <w:r w:rsidR="006E705D" w:rsidRPr="006E705D">
        <w:rPr>
          <w:rFonts w:asciiTheme="minorHAnsi" w:hAnsiTheme="minorHAnsi" w:cstheme="minorHAnsi"/>
          <w:sz w:val="22"/>
          <w:szCs w:val="22"/>
          <w:vertAlign w:val="superscript"/>
        </w:rPr>
        <w:t>th</w:t>
      </w:r>
      <w:r w:rsidR="006E705D">
        <w:rPr>
          <w:rFonts w:asciiTheme="minorHAnsi" w:hAnsiTheme="minorHAnsi" w:cstheme="minorHAnsi"/>
          <w:sz w:val="22"/>
          <w:szCs w:val="22"/>
        </w:rPr>
        <w:t xml:space="preserve"> September 2021.</w:t>
      </w:r>
      <w:r w:rsidRPr="009355CB">
        <w:rPr>
          <w:rFonts w:asciiTheme="minorHAnsi" w:hAnsiTheme="minorHAnsi" w:cstheme="minorHAnsi"/>
          <w:sz w:val="22"/>
          <w:szCs w:val="22"/>
        </w:rPr>
        <w:t xml:space="preserve"> </w:t>
      </w:r>
    </w:p>
    <w:p w14:paraId="2F4F1659" w14:textId="77777777" w:rsidR="009355CB" w:rsidRPr="009355CB" w:rsidRDefault="009355CB" w:rsidP="009355CB">
      <w:pPr>
        <w:rPr>
          <w:rFonts w:asciiTheme="minorHAnsi" w:hAnsiTheme="minorHAnsi" w:cstheme="minorHAnsi"/>
          <w:sz w:val="22"/>
          <w:szCs w:val="22"/>
        </w:rPr>
      </w:pPr>
    </w:p>
    <w:p w14:paraId="08192E8D" w14:textId="77777777" w:rsidR="009355CB" w:rsidRPr="009355CB" w:rsidRDefault="009355CB" w:rsidP="009355CB">
      <w:pPr>
        <w:jc w:val="center"/>
        <w:rPr>
          <w:rFonts w:asciiTheme="minorHAnsi" w:hAnsiTheme="minorHAnsi" w:cstheme="minorHAnsi"/>
          <w:sz w:val="22"/>
          <w:szCs w:val="22"/>
        </w:rPr>
      </w:pPr>
      <w:r w:rsidRPr="009355CB">
        <w:rPr>
          <w:rFonts w:asciiTheme="minorHAnsi" w:hAnsiTheme="minorHAnsi" w:cstheme="minorHAnsi"/>
          <w:b/>
          <w:color w:val="F79646" w:themeColor="accent6"/>
          <w:sz w:val="22"/>
          <w:szCs w:val="22"/>
        </w:rPr>
        <w:t>Keeping Children Safe in Education</w:t>
      </w:r>
    </w:p>
    <w:p w14:paraId="491B7F02" w14:textId="2E38D36F" w:rsidR="009355CB" w:rsidRPr="009355CB" w:rsidRDefault="009355CB" w:rsidP="009355CB">
      <w:pPr>
        <w:rPr>
          <w:rFonts w:asciiTheme="minorHAnsi" w:hAnsiTheme="minorHAnsi" w:cstheme="minorHAnsi"/>
          <w:sz w:val="22"/>
          <w:szCs w:val="22"/>
        </w:rPr>
      </w:pPr>
      <w:r w:rsidRPr="009355CB">
        <w:rPr>
          <w:rFonts w:asciiTheme="minorHAnsi" w:hAnsiTheme="minorHAnsi" w:cstheme="minorHAnsi"/>
          <w:b/>
          <w:sz w:val="22"/>
          <w:szCs w:val="22"/>
        </w:rPr>
        <w:t xml:space="preserve">Bright Futures Educational Trust is committed to safeguarding and promoting the welfare of children and young people and we expect all staff and volunteers to share this commitment.  This post is exempt from the Rehabilitation of Offenders Act 1974; pre-employment checks will be carried out and references will be sought for shortlisted candidates and successful candidates will be subject to an enhanced DBS check and other relevant checks with statutory bodies. </w:t>
      </w:r>
      <w:r>
        <w:rPr>
          <w:rFonts w:asciiTheme="minorHAnsi" w:hAnsiTheme="minorHAnsi" w:cstheme="minorHAnsi"/>
          <w:b/>
          <w:sz w:val="22"/>
          <w:szCs w:val="22"/>
        </w:rPr>
        <w:br/>
      </w:r>
    </w:p>
    <w:p w14:paraId="3EE45AE0" w14:textId="77777777" w:rsidR="009355CB" w:rsidRPr="009355CB" w:rsidRDefault="009355CB" w:rsidP="009355CB">
      <w:pPr>
        <w:jc w:val="center"/>
        <w:rPr>
          <w:rFonts w:asciiTheme="minorHAnsi" w:hAnsiTheme="minorHAnsi" w:cstheme="minorHAnsi"/>
          <w:b/>
          <w:color w:val="F79646" w:themeColor="accent6"/>
          <w:sz w:val="22"/>
          <w:szCs w:val="22"/>
        </w:rPr>
      </w:pPr>
      <w:r w:rsidRPr="009355CB">
        <w:rPr>
          <w:rFonts w:asciiTheme="minorHAnsi" w:hAnsiTheme="minorHAnsi" w:cstheme="minorHAnsi"/>
          <w:b/>
          <w:color w:val="F79646" w:themeColor="accent6"/>
          <w:sz w:val="22"/>
          <w:szCs w:val="22"/>
        </w:rPr>
        <w:t>Data Privacy</w:t>
      </w:r>
    </w:p>
    <w:p w14:paraId="228BD453" w14:textId="5444271F" w:rsidR="001B44B8" w:rsidRPr="009355CB" w:rsidRDefault="009355CB" w:rsidP="001B44B8">
      <w:pPr>
        <w:rPr>
          <w:rFonts w:asciiTheme="minorHAnsi" w:eastAsia="Calibri" w:hAnsiTheme="minorHAnsi" w:cstheme="minorHAnsi"/>
          <w:sz w:val="22"/>
          <w:szCs w:val="22"/>
        </w:rPr>
      </w:pPr>
      <w:r w:rsidRPr="009355CB">
        <w:rPr>
          <w:rFonts w:asciiTheme="minorHAnsi" w:hAnsiTheme="minorHAnsi" w:cstheme="minorHAnsi"/>
          <w:sz w:val="22"/>
          <w:szCs w:val="22"/>
        </w:rPr>
        <w:t xml:space="preserve">You can the details of how we use the personal data that you provide us with in our Job Applicants’ privacy notice on our website: </w:t>
      </w:r>
      <w:hyperlink r:id="rId19" w:history="1">
        <w:r w:rsidR="0054502F" w:rsidRPr="003B51CF">
          <w:rPr>
            <w:rStyle w:val="Hyperlink"/>
            <w:rFonts w:asciiTheme="minorHAnsi" w:hAnsiTheme="minorHAnsi" w:cstheme="minorHAnsi"/>
            <w:sz w:val="22"/>
            <w:szCs w:val="22"/>
          </w:rPr>
          <w:t>http://bfet.co.uk/wp-content/uploads/2018/07/BFET-Applicant-privacy-notice-002.pdf</w:t>
        </w:r>
      </w:hyperlink>
      <w:r w:rsidRPr="009355CB">
        <w:rPr>
          <w:rFonts w:asciiTheme="minorHAnsi" w:hAnsiTheme="minorHAnsi" w:cstheme="minorHAnsi"/>
          <w:sz w:val="22"/>
          <w:szCs w:val="22"/>
        </w:rPr>
        <w:t xml:space="preserve"> </w:t>
      </w:r>
      <w:r w:rsidR="001B44B8" w:rsidRPr="009355CB">
        <w:rPr>
          <w:rFonts w:asciiTheme="minorHAnsi" w:hAnsiTheme="minorHAnsi" w:cstheme="minorHAnsi"/>
          <w:sz w:val="22"/>
          <w:szCs w:val="22"/>
        </w:rPr>
        <w:t xml:space="preserve">  </w:t>
      </w:r>
    </w:p>
    <w:p w14:paraId="695D2B72" w14:textId="77777777" w:rsidR="001B44B8" w:rsidRPr="009355CB" w:rsidRDefault="001B44B8" w:rsidP="001B44B8">
      <w:pPr>
        <w:rPr>
          <w:rFonts w:asciiTheme="minorHAnsi" w:hAnsiTheme="minorHAnsi" w:cstheme="minorHAnsi"/>
          <w:b/>
          <w:bCs/>
          <w:color w:val="ED7D31"/>
          <w:sz w:val="22"/>
          <w:szCs w:val="22"/>
          <w:u w:color="ED7D31"/>
        </w:rPr>
      </w:pPr>
      <w:r w:rsidRPr="009355CB">
        <w:rPr>
          <w:rFonts w:asciiTheme="minorHAnsi" w:hAnsiTheme="minorHAnsi" w:cstheme="minorHAnsi"/>
          <w:b/>
          <w:bCs/>
          <w:color w:val="ED7D31"/>
          <w:sz w:val="22"/>
          <w:szCs w:val="22"/>
          <w:u w:color="ED7D31"/>
        </w:rPr>
        <w:br w:type="page"/>
      </w:r>
    </w:p>
    <w:sectPr w:rsidR="001B44B8" w:rsidRPr="009355CB" w:rsidSect="0054502F">
      <w:headerReference w:type="default" r:id="rId20"/>
      <w:footerReference w:type="default" r:id="rId21"/>
      <w:pgSz w:w="11900" w:h="16840"/>
      <w:pgMar w:top="1701" w:right="985" w:bottom="709" w:left="1021" w:header="73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53BDB" w14:textId="77777777" w:rsidR="00207D60" w:rsidRDefault="00207D60">
      <w:r>
        <w:separator/>
      </w:r>
    </w:p>
  </w:endnote>
  <w:endnote w:type="continuationSeparator" w:id="0">
    <w:p w14:paraId="08F9E9D8" w14:textId="77777777" w:rsidR="00207D60" w:rsidRDefault="0020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720998"/>
      <w:docPartObj>
        <w:docPartGallery w:val="Page Numbers (Bottom of Page)"/>
        <w:docPartUnique/>
      </w:docPartObj>
    </w:sdtPr>
    <w:sdtEndPr>
      <w:rPr>
        <w:rFonts w:asciiTheme="minorHAnsi" w:hAnsiTheme="minorHAnsi" w:cstheme="minorHAnsi"/>
        <w:sz w:val="20"/>
        <w:szCs w:val="20"/>
      </w:rPr>
    </w:sdtEndPr>
    <w:sdtContent>
      <w:sdt>
        <w:sdtPr>
          <w:rPr>
            <w:rFonts w:asciiTheme="minorHAnsi" w:hAnsiTheme="minorHAnsi" w:cstheme="minorHAnsi"/>
            <w:sz w:val="20"/>
            <w:szCs w:val="20"/>
          </w:rPr>
          <w:id w:val="-1705238520"/>
          <w:docPartObj>
            <w:docPartGallery w:val="Page Numbers (Top of Page)"/>
            <w:docPartUnique/>
          </w:docPartObj>
        </w:sdtPr>
        <w:sdtEndPr/>
        <w:sdtContent>
          <w:p w14:paraId="78B203B7" w14:textId="2B0981A8" w:rsidR="00F729AC" w:rsidRPr="00F729AC" w:rsidRDefault="00F729AC" w:rsidP="00F729AC">
            <w:pPr>
              <w:pStyle w:val="Footer"/>
              <w:jc w:val="right"/>
              <w:rPr>
                <w:rFonts w:asciiTheme="minorHAnsi" w:hAnsiTheme="minorHAnsi" w:cstheme="minorHAnsi"/>
                <w:sz w:val="20"/>
                <w:szCs w:val="20"/>
              </w:rPr>
            </w:pPr>
            <w:r w:rsidRPr="00F729AC">
              <w:rPr>
                <w:rFonts w:asciiTheme="minorHAnsi" w:hAnsiTheme="minorHAnsi" w:cstheme="minorHAnsi"/>
                <w:sz w:val="20"/>
                <w:szCs w:val="20"/>
              </w:rPr>
              <w:t xml:space="preserve">Page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PAGE </w:instrText>
            </w:r>
            <w:r w:rsidRPr="00F729AC">
              <w:rPr>
                <w:rFonts w:asciiTheme="minorHAnsi" w:hAnsiTheme="minorHAnsi" w:cstheme="minorHAnsi"/>
                <w:b/>
                <w:bCs/>
                <w:sz w:val="20"/>
                <w:szCs w:val="20"/>
              </w:rPr>
              <w:fldChar w:fldCharType="separate"/>
            </w:r>
            <w:r w:rsidR="00A423E0">
              <w:rPr>
                <w:rFonts w:asciiTheme="minorHAnsi" w:hAnsiTheme="minorHAnsi" w:cstheme="minorHAnsi"/>
                <w:b/>
                <w:bCs/>
                <w:noProof/>
                <w:sz w:val="20"/>
                <w:szCs w:val="20"/>
              </w:rPr>
              <w:t>5</w:t>
            </w:r>
            <w:r w:rsidRPr="00F729AC">
              <w:rPr>
                <w:rFonts w:asciiTheme="minorHAnsi" w:hAnsiTheme="minorHAnsi" w:cstheme="minorHAnsi"/>
                <w:b/>
                <w:bCs/>
                <w:sz w:val="20"/>
                <w:szCs w:val="20"/>
              </w:rPr>
              <w:fldChar w:fldCharType="end"/>
            </w:r>
            <w:r w:rsidRPr="00F729AC">
              <w:rPr>
                <w:rFonts w:asciiTheme="minorHAnsi" w:hAnsiTheme="minorHAnsi" w:cstheme="minorHAnsi"/>
                <w:sz w:val="20"/>
                <w:szCs w:val="20"/>
              </w:rPr>
              <w:t xml:space="preserve"> of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NUMPAGES  </w:instrText>
            </w:r>
            <w:r w:rsidRPr="00F729AC">
              <w:rPr>
                <w:rFonts w:asciiTheme="minorHAnsi" w:hAnsiTheme="minorHAnsi" w:cstheme="minorHAnsi"/>
                <w:b/>
                <w:bCs/>
                <w:sz w:val="20"/>
                <w:szCs w:val="20"/>
              </w:rPr>
              <w:fldChar w:fldCharType="separate"/>
            </w:r>
            <w:r w:rsidR="00A423E0">
              <w:rPr>
                <w:rFonts w:asciiTheme="minorHAnsi" w:hAnsiTheme="minorHAnsi" w:cstheme="minorHAnsi"/>
                <w:b/>
                <w:bCs/>
                <w:noProof/>
                <w:sz w:val="20"/>
                <w:szCs w:val="20"/>
              </w:rPr>
              <w:t>5</w:t>
            </w:r>
            <w:r w:rsidRPr="00F729AC">
              <w:rPr>
                <w:rFonts w:asciiTheme="minorHAnsi" w:hAnsiTheme="minorHAnsi" w:cstheme="minorHAnsi"/>
                <w:b/>
                <w:bCs/>
                <w:sz w:val="20"/>
                <w:szCs w:val="20"/>
              </w:rPr>
              <w:fldChar w:fldCharType="end"/>
            </w:r>
          </w:p>
        </w:sdtContent>
      </w:sdt>
    </w:sdtContent>
  </w:sdt>
  <w:p w14:paraId="3D8DAD9F" w14:textId="77777777" w:rsidR="00A2629E" w:rsidRDefault="00A26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01552" w14:textId="77777777" w:rsidR="00207D60" w:rsidRDefault="00207D60">
      <w:r>
        <w:separator/>
      </w:r>
    </w:p>
  </w:footnote>
  <w:footnote w:type="continuationSeparator" w:id="0">
    <w:p w14:paraId="5968E2AF" w14:textId="77777777" w:rsidR="00207D60" w:rsidRDefault="0020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9CA42" w14:textId="4F34C1D3" w:rsidR="00474E2F" w:rsidRDefault="00CF6EFB" w:rsidP="00CF6EFB">
    <w:pPr>
      <w:pStyle w:val="Header"/>
      <w:tabs>
        <w:tab w:val="center" w:pos="4947"/>
        <w:tab w:val="right" w:pos="9894"/>
      </w:tabs>
    </w:pPr>
    <w:r>
      <w:rPr>
        <w:caps/>
        <w:noProof/>
        <w:color w:val="808080" w:themeColor="background1" w:themeShade="80"/>
        <w:sz w:val="20"/>
        <w:szCs w:val="20"/>
      </w:rPr>
      <w:drawing>
        <wp:anchor distT="0" distB="0" distL="114300" distR="114300" simplePos="0" relativeHeight="251659264" behindDoc="1" locked="0" layoutInCell="1" allowOverlap="1" wp14:anchorId="35FC8C20" wp14:editId="26081122">
          <wp:simplePos x="0" y="0"/>
          <wp:positionH relativeFrom="column">
            <wp:posOffset>-323850</wp:posOffset>
          </wp:positionH>
          <wp:positionV relativeFrom="paragraph">
            <wp:posOffset>-228600</wp:posOffset>
          </wp:positionV>
          <wp:extent cx="3190875" cy="796925"/>
          <wp:effectExtent l="0" t="0" r="9525" b="3175"/>
          <wp:wrapSquare wrapText="bothSides"/>
          <wp:docPr id="39" name="Picture 3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ushbrook Logo.png"/>
                  <pic:cNvPicPr/>
                </pic:nvPicPr>
                <pic:blipFill>
                  <a:blip r:embed="rId1">
                    <a:extLst>
                      <a:ext uri="{28A0092B-C50C-407E-A947-70E740481C1C}">
                        <a14:useLocalDpi xmlns:a14="http://schemas.microsoft.com/office/drawing/2010/main" val="0"/>
                      </a:ext>
                    </a:extLst>
                  </a:blip>
                  <a:stretch>
                    <a:fillRect/>
                  </a:stretch>
                </pic:blipFill>
                <pic:spPr>
                  <a:xfrm>
                    <a:off x="0" y="0"/>
                    <a:ext cx="3190875" cy="796925"/>
                  </a:xfrm>
                  <a:prstGeom prst="rect">
                    <a:avLst/>
                  </a:prstGeom>
                </pic:spPr>
              </pic:pic>
            </a:graphicData>
          </a:graphic>
          <wp14:sizeRelH relativeFrom="margin">
            <wp14:pctWidth>0</wp14:pctWidth>
          </wp14:sizeRelH>
          <wp14:sizeRelV relativeFrom="margin">
            <wp14:pctHeight>0</wp14:pctHeight>
          </wp14:sizeRelV>
        </wp:anchor>
      </w:drawing>
    </w:r>
    <w:r w:rsidR="00F729AC">
      <w:tab/>
    </w:r>
    <w:r w:rsidR="00F729AC">
      <w:tab/>
    </w:r>
    <w:r w:rsidR="001B44B8">
      <w:rPr>
        <w:noProof/>
      </w:rPr>
      <w:drawing>
        <wp:inline distT="0" distB="0" distL="0" distR="0" wp14:anchorId="049954B4" wp14:editId="31ADBB3D">
          <wp:extent cx="1207770" cy="568325"/>
          <wp:effectExtent l="0" t="0" r="0" b="3175"/>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jpeg"/>
                  <pic:cNvPicPr>
                    <a:picLocks noChangeAspect="1"/>
                  </pic:cNvPicPr>
                </pic:nvPicPr>
                <pic:blipFill>
                  <a:blip r:embed="rId2"/>
                  <a:stretch>
                    <a:fillRect/>
                  </a:stretch>
                </pic:blipFill>
                <pic:spPr>
                  <a:xfrm>
                    <a:off x="0" y="0"/>
                    <a:ext cx="1227094" cy="577418"/>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107"/>
    <w:multiLevelType w:val="hybridMultilevel"/>
    <w:tmpl w:val="CF626184"/>
    <w:lvl w:ilvl="0" w:tplc="1EF4C0A4">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25C59"/>
    <w:multiLevelType w:val="hybridMultilevel"/>
    <w:tmpl w:val="2D94CFC2"/>
    <w:numStyleLink w:val="ImportedStyle5"/>
  </w:abstractNum>
  <w:abstractNum w:abstractNumId="2" w15:restartNumberingAfterBreak="0">
    <w:nsid w:val="070F6B38"/>
    <w:multiLevelType w:val="hybridMultilevel"/>
    <w:tmpl w:val="09B252A8"/>
    <w:lvl w:ilvl="0" w:tplc="08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86D7C7D"/>
    <w:multiLevelType w:val="hybridMultilevel"/>
    <w:tmpl w:val="2756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241F0"/>
    <w:multiLevelType w:val="hybridMultilevel"/>
    <w:tmpl w:val="7348013C"/>
    <w:numStyleLink w:val="ImportedStyle8"/>
  </w:abstractNum>
  <w:abstractNum w:abstractNumId="5" w15:restartNumberingAfterBreak="0">
    <w:nsid w:val="0DAE7048"/>
    <w:multiLevelType w:val="hybridMultilevel"/>
    <w:tmpl w:val="8F0C3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01ECF"/>
    <w:multiLevelType w:val="hybridMultilevel"/>
    <w:tmpl w:val="3C06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1C4F8D"/>
    <w:multiLevelType w:val="hybridMultilevel"/>
    <w:tmpl w:val="4D90E430"/>
    <w:lvl w:ilvl="0" w:tplc="08090001">
      <w:start w:val="1"/>
      <w:numFmt w:val="bullet"/>
      <w:lvlText w:val=""/>
      <w:lvlJc w:val="left"/>
      <w:pPr>
        <w:ind w:left="158" w:hanging="158"/>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E6D9CA">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7C2B2C">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AE4056">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78FFF4">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E0784">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F4CDEE">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C485BC">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FE45BA">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47D3379"/>
    <w:multiLevelType w:val="hybridMultilevel"/>
    <w:tmpl w:val="DC08B8B8"/>
    <w:styleLink w:val="ImportedStyle3"/>
    <w:lvl w:ilvl="0" w:tplc="02140FF0">
      <w:start w:val="1"/>
      <w:numFmt w:val="bullet"/>
      <w:lvlText w:val="•"/>
      <w:lvlJc w:val="left"/>
      <w:pPr>
        <w:ind w:left="576" w:hanging="5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CEA8C2">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A42C0">
      <w:start w:val="1"/>
      <w:numFmt w:val="bullet"/>
      <w:lvlText w:val="·"/>
      <w:lvlJc w:val="left"/>
      <w:pPr>
        <w:ind w:left="113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DAD28A">
      <w:start w:val="1"/>
      <w:numFmt w:val="bullet"/>
      <w:lvlText w:val="·"/>
      <w:lvlJc w:val="left"/>
      <w:pPr>
        <w:ind w:left="156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A8CB7A">
      <w:start w:val="1"/>
      <w:numFmt w:val="bullet"/>
      <w:lvlText w:val="·"/>
      <w:lvlJc w:val="left"/>
      <w:pPr>
        <w:ind w:left="19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CE9C34">
      <w:start w:val="1"/>
      <w:numFmt w:val="bullet"/>
      <w:lvlText w:val="·"/>
      <w:lvlJc w:val="left"/>
      <w:pPr>
        <w:ind w:left="241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F01EF2">
      <w:start w:val="1"/>
      <w:numFmt w:val="bullet"/>
      <w:lvlText w:val="·"/>
      <w:lvlJc w:val="left"/>
      <w:pPr>
        <w:ind w:left="283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2A0A2E">
      <w:start w:val="1"/>
      <w:numFmt w:val="bullet"/>
      <w:lvlText w:val="·"/>
      <w:lvlJc w:val="left"/>
      <w:pPr>
        <w:ind w:left="326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5C371A">
      <w:start w:val="1"/>
      <w:numFmt w:val="bullet"/>
      <w:lvlText w:val="·"/>
      <w:lvlJc w:val="left"/>
      <w:pPr>
        <w:ind w:left="36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7E306D2"/>
    <w:multiLevelType w:val="hybridMultilevel"/>
    <w:tmpl w:val="35B6D524"/>
    <w:numStyleLink w:val="ImportedStyle9"/>
  </w:abstractNum>
  <w:abstractNum w:abstractNumId="10" w15:restartNumberingAfterBreak="0">
    <w:nsid w:val="194B09ED"/>
    <w:multiLevelType w:val="hybridMultilevel"/>
    <w:tmpl w:val="144AC1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D014D6"/>
    <w:multiLevelType w:val="hybridMultilevel"/>
    <w:tmpl w:val="AF6C6C60"/>
    <w:numStyleLink w:val="ImportedStyle4"/>
  </w:abstractNum>
  <w:abstractNum w:abstractNumId="12" w15:restartNumberingAfterBreak="0">
    <w:nsid w:val="2A2D38B0"/>
    <w:multiLevelType w:val="hybridMultilevel"/>
    <w:tmpl w:val="E398C74A"/>
    <w:numStyleLink w:val="ImportedStyle1"/>
  </w:abstractNum>
  <w:abstractNum w:abstractNumId="13" w15:restartNumberingAfterBreak="0">
    <w:nsid w:val="36656FC8"/>
    <w:multiLevelType w:val="hybridMultilevel"/>
    <w:tmpl w:val="17A0CB78"/>
    <w:styleLink w:val="ImportedStyle10"/>
    <w:lvl w:ilvl="0" w:tplc="2F14633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EBBFC">
      <w:start w:val="1"/>
      <w:numFmt w:val="bullet"/>
      <w:lvlText w:val="o"/>
      <w:lvlJc w:val="left"/>
      <w:pPr>
        <w:ind w:left="10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D64C0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0E43D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6059B6">
      <w:start w:val="1"/>
      <w:numFmt w:val="bullet"/>
      <w:lvlText w:val="o"/>
      <w:lvlJc w:val="left"/>
      <w:pPr>
        <w:ind w:left="32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BCF68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343EF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002C8E">
      <w:start w:val="1"/>
      <w:numFmt w:val="bullet"/>
      <w:lvlText w:val="o"/>
      <w:lvlJc w:val="left"/>
      <w:pPr>
        <w:ind w:left="54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A894C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6DC5933"/>
    <w:multiLevelType w:val="hybridMultilevel"/>
    <w:tmpl w:val="9CD40D9A"/>
    <w:lvl w:ilvl="0" w:tplc="08090001">
      <w:start w:val="1"/>
      <w:numFmt w:val="bullet"/>
      <w:lvlText w:val=""/>
      <w:lvlJc w:val="left"/>
      <w:pPr>
        <w:ind w:left="158" w:hanging="158"/>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34FFB8">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3A01F0">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803108">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E67DD6">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5E21C2">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A828D8">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306FE6">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A2963A">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A4D5638"/>
    <w:multiLevelType w:val="hybridMultilevel"/>
    <w:tmpl w:val="E398C74A"/>
    <w:styleLink w:val="ImportedStyle1"/>
    <w:lvl w:ilvl="0" w:tplc="F9585F96">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4AF186">
      <w:start w:val="1"/>
      <w:numFmt w:val="bullet"/>
      <w:lvlText w:val="·"/>
      <w:lvlJc w:val="left"/>
      <w:pPr>
        <w:ind w:left="1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E4F738">
      <w:start w:val="1"/>
      <w:numFmt w:val="bullet"/>
      <w:lvlText w:val="·"/>
      <w:lvlJc w:val="left"/>
      <w:pPr>
        <w:ind w:left="1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1C89F2">
      <w:start w:val="1"/>
      <w:numFmt w:val="bullet"/>
      <w:lvlText w:val="·"/>
      <w:lvlJc w:val="left"/>
      <w:pPr>
        <w:ind w:left="2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8C4236">
      <w:start w:val="1"/>
      <w:numFmt w:val="bullet"/>
      <w:lvlText w:val="·"/>
      <w:lvlJc w:val="left"/>
      <w:pPr>
        <w:ind w:left="30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B03584">
      <w:start w:val="1"/>
      <w:numFmt w:val="bullet"/>
      <w:lvlText w:val="·"/>
      <w:lvlJc w:val="left"/>
      <w:pPr>
        <w:ind w:left="3600" w:hanging="1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FCF918">
      <w:start w:val="1"/>
      <w:numFmt w:val="bullet"/>
      <w:lvlText w:val="·"/>
      <w:lvlJc w:val="left"/>
      <w:pPr>
        <w:ind w:left="4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DA4392">
      <w:start w:val="1"/>
      <w:numFmt w:val="bullet"/>
      <w:lvlText w:val="·"/>
      <w:lvlJc w:val="left"/>
      <w:pPr>
        <w:ind w:left="4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21660">
      <w:start w:val="1"/>
      <w:numFmt w:val="bullet"/>
      <w:lvlText w:val="·"/>
      <w:lvlJc w:val="left"/>
      <w:pPr>
        <w:ind w:left="5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AF469FB"/>
    <w:multiLevelType w:val="hybridMultilevel"/>
    <w:tmpl w:val="0852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5A3522"/>
    <w:multiLevelType w:val="hybridMultilevel"/>
    <w:tmpl w:val="2D94CFC2"/>
    <w:styleLink w:val="ImportedStyle5"/>
    <w:lvl w:ilvl="0" w:tplc="01EAB7F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6C5F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E242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1EDDA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8653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7000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2268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8651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24F3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E0C1C6F"/>
    <w:multiLevelType w:val="hybridMultilevel"/>
    <w:tmpl w:val="DC08B8B8"/>
    <w:numStyleLink w:val="ImportedStyle3"/>
  </w:abstractNum>
  <w:abstractNum w:abstractNumId="19" w15:restartNumberingAfterBreak="0">
    <w:nsid w:val="3E690C83"/>
    <w:multiLevelType w:val="hybridMultilevel"/>
    <w:tmpl w:val="96DE4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3E7BFE"/>
    <w:multiLevelType w:val="hybridMultilevel"/>
    <w:tmpl w:val="17A0CB78"/>
    <w:numStyleLink w:val="ImportedStyle10"/>
  </w:abstractNum>
  <w:abstractNum w:abstractNumId="21" w15:restartNumberingAfterBreak="0">
    <w:nsid w:val="43414BD0"/>
    <w:multiLevelType w:val="hybridMultilevel"/>
    <w:tmpl w:val="0A906FF0"/>
    <w:numStyleLink w:val="ImportedStyle6"/>
  </w:abstractNum>
  <w:abstractNum w:abstractNumId="22" w15:restartNumberingAfterBreak="0">
    <w:nsid w:val="47C16B08"/>
    <w:multiLevelType w:val="hybridMultilevel"/>
    <w:tmpl w:val="565A56CC"/>
    <w:numStyleLink w:val="ImportedStyle7"/>
  </w:abstractNum>
  <w:abstractNum w:abstractNumId="23" w15:restartNumberingAfterBreak="0">
    <w:nsid w:val="4AAC68AF"/>
    <w:multiLevelType w:val="hybridMultilevel"/>
    <w:tmpl w:val="B28AE7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C911E1A"/>
    <w:multiLevelType w:val="hybridMultilevel"/>
    <w:tmpl w:val="0A906FF0"/>
    <w:styleLink w:val="ImportedStyle6"/>
    <w:lvl w:ilvl="0" w:tplc="DD742B8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689C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CABF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34386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12E2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E245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92848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7EE6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24E9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EA54FC3"/>
    <w:multiLevelType w:val="hybridMultilevel"/>
    <w:tmpl w:val="418E39B2"/>
    <w:lvl w:ilvl="0" w:tplc="08090001">
      <w:start w:val="1"/>
      <w:numFmt w:val="bullet"/>
      <w:lvlText w:val=""/>
      <w:lvlJc w:val="left"/>
      <w:pPr>
        <w:ind w:left="158" w:hanging="158"/>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E6D9CA">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7C2B2C">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AE4056">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78FFF4">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E0784">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F4CDEE">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C485BC">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FE45BA">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1D92EAC"/>
    <w:multiLevelType w:val="hybridMultilevel"/>
    <w:tmpl w:val="593AA048"/>
    <w:lvl w:ilvl="0" w:tplc="6E20545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BCF7E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6C823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1633B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6A587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4C78E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6C661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7C520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9A202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59739AC"/>
    <w:multiLevelType w:val="hybridMultilevel"/>
    <w:tmpl w:val="565A56CC"/>
    <w:styleLink w:val="ImportedStyle7"/>
    <w:lvl w:ilvl="0" w:tplc="5F20B60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80C0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A04A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5AAA7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7863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C03C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B28C5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8891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827B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EAC3717"/>
    <w:multiLevelType w:val="hybridMultilevel"/>
    <w:tmpl w:val="7348013C"/>
    <w:styleLink w:val="ImportedStyle8"/>
    <w:lvl w:ilvl="0" w:tplc="BFF8284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440E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2C46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560FE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5277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EE29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062C0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7419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E11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69B1A4F"/>
    <w:multiLevelType w:val="hybridMultilevel"/>
    <w:tmpl w:val="DF5A1F4A"/>
    <w:lvl w:ilvl="0" w:tplc="CB82F93A">
      <w:start w:val="1"/>
      <w:numFmt w:val="bullet"/>
      <w:lvlText w:val="•"/>
      <w:lvlJc w:val="left"/>
      <w:pPr>
        <w:ind w:left="1053" w:hanging="41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A8AD9C">
      <w:start w:val="1"/>
      <w:numFmt w:val="bullet"/>
      <w:lvlText w:val="•"/>
      <w:lvlJc w:val="left"/>
      <w:pPr>
        <w:ind w:left="7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EEE14A">
      <w:start w:val="1"/>
      <w:numFmt w:val="bullet"/>
      <w:lvlText w:val="•"/>
      <w:lvlJc w:val="left"/>
      <w:pPr>
        <w:ind w:left="9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2C49D4">
      <w:start w:val="1"/>
      <w:numFmt w:val="bullet"/>
      <w:lvlText w:val="•"/>
      <w:lvlJc w:val="left"/>
      <w:pPr>
        <w:ind w:left="11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E690E0">
      <w:start w:val="1"/>
      <w:numFmt w:val="bullet"/>
      <w:lvlText w:val="•"/>
      <w:lvlJc w:val="left"/>
      <w:pPr>
        <w:ind w:left="141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E26F70">
      <w:start w:val="1"/>
      <w:numFmt w:val="bullet"/>
      <w:lvlText w:val="•"/>
      <w:lvlJc w:val="left"/>
      <w:pPr>
        <w:ind w:left="163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C8F824">
      <w:start w:val="1"/>
      <w:numFmt w:val="bullet"/>
      <w:lvlText w:val="•"/>
      <w:lvlJc w:val="left"/>
      <w:pPr>
        <w:ind w:left="18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B4898E">
      <w:start w:val="1"/>
      <w:numFmt w:val="bullet"/>
      <w:lvlText w:val="•"/>
      <w:lvlJc w:val="left"/>
      <w:pPr>
        <w:ind w:left="20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27BE8">
      <w:start w:val="1"/>
      <w:numFmt w:val="bullet"/>
      <w:lvlText w:val="•"/>
      <w:lvlJc w:val="left"/>
      <w:pPr>
        <w:ind w:left="22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7DC322E"/>
    <w:multiLevelType w:val="hybridMultilevel"/>
    <w:tmpl w:val="14A20E5A"/>
    <w:lvl w:ilvl="0" w:tplc="1EF4C0A4">
      <w:start w:val="1"/>
      <w:numFmt w:val="bullet"/>
      <w:lvlText w:val="•"/>
      <w:lvlJc w:val="left"/>
      <w:pPr>
        <w:ind w:left="637" w:hanging="41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704254">
      <w:start w:val="1"/>
      <w:numFmt w:val="bullet"/>
      <w:lvlText w:val="•"/>
      <w:lvlJc w:val="left"/>
      <w:pPr>
        <w:ind w:left="7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A48AF0">
      <w:start w:val="1"/>
      <w:numFmt w:val="bullet"/>
      <w:lvlText w:val="•"/>
      <w:lvlJc w:val="left"/>
      <w:pPr>
        <w:ind w:left="9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76CA26">
      <w:start w:val="1"/>
      <w:numFmt w:val="bullet"/>
      <w:lvlText w:val="•"/>
      <w:lvlJc w:val="left"/>
      <w:pPr>
        <w:ind w:left="11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90CD28">
      <w:start w:val="1"/>
      <w:numFmt w:val="bullet"/>
      <w:lvlText w:val="•"/>
      <w:lvlJc w:val="left"/>
      <w:pPr>
        <w:ind w:left="141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C28F58">
      <w:start w:val="1"/>
      <w:numFmt w:val="bullet"/>
      <w:lvlText w:val="•"/>
      <w:lvlJc w:val="left"/>
      <w:pPr>
        <w:ind w:left="163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D65C3E">
      <w:start w:val="1"/>
      <w:numFmt w:val="bullet"/>
      <w:lvlText w:val="•"/>
      <w:lvlJc w:val="left"/>
      <w:pPr>
        <w:ind w:left="18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CAE84E">
      <w:start w:val="1"/>
      <w:numFmt w:val="bullet"/>
      <w:lvlText w:val="•"/>
      <w:lvlJc w:val="left"/>
      <w:pPr>
        <w:ind w:left="20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2032BC">
      <w:start w:val="1"/>
      <w:numFmt w:val="bullet"/>
      <w:lvlText w:val="•"/>
      <w:lvlJc w:val="left"/>
      <w:pPr>
        <w:ind w:left="22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BE50AC9"/>
    <w:multiLevelType w:val="hybridMultilevel"/>
    <w:tmpl w:val="58F2CAAA"/>
    <w:numStyleLink w:val="ImportedStyle2"/>
  </w:abstractNum>
  <w:abstractNum w:abstractNumId="32" w15:restartNumberingAfterBreak="0">
    <w:nsid w:val="705A73CC"/>
    <w:multiLevelType w:val="hybridMultilevel"/>
    <w:tmpl w:val="58F2CAAA"/>
    <w:styleLink w:val="ImportedStyle2"/>
    <w:lvl w:ilvl="0" w:tplc="9200A888">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4804E4">
      <w:start w:val="1"/>
      <w:numFmt w:val="bullet"/>
      <w:lvlText w:val="o"/>
      <w:lvlJc w:val="left"/>
      <w:pPr>
        <w:ind w:left="142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D276AA">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364DD6">
      <w:start w:val="1"/>
      <w:numFmt w:val="bullet"/>
      <w:lvlText w:val="·"/>
      <w:lvlJc w:val="left"/>
      <w:pPr>
        <w:ind w:left="286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269ABE">
      <w:start w:val="1"/>
      <w:numFmt w:val="bullet"/>
      <w:lvlText w:val="o"/>
      <w:lvlJc w:val="left"/>
      <w:pPr>
        <w:ind w:left="358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DEAAC8">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6E2402">
      <w:start w:val="1"/>
      <w:numFmt w:val="bullet"/>
      <w:lvlText w:val="·"/>
      <w:lvlJc w:val="left"/>
      <w:pPr>
        <w:ind w:left="502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DE93C0">
      <w:start w:val="1"/>
      <w:numFmt w:val="bullet"/>
      <w:lvlText w:val="o"/>
      <w:lvlJc w:val="left"/>
      <w:pPr>
        <w:ind w:left="57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B88F8C">
      <w:start w:val="1"/>
      <w:numFmt w:val="bullet"/>
      <w:lvlText w:val="▪"/>
      <w:lvlJc w:val="left"/>
      <w:pPr>
        <w:ind w:left="646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96E3CF6"/>
    <w:multiLevelType w:val="hybridMultilevel"/>
    <w:tmpl w:val="AF6C6C60"/>
    <w:styleLink w:val="ImportedStyle4"/>
    <w:lvl w:ilvl="0" w:tplc="266A2F4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E4AF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D695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EC32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427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8A7A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7867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54FE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C075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FF94FCC"/>
    <w:multiLevelType w:val="hybridMultilevel"/>
    <w:tmpl w:val="35B6D524"/>
    <w:styleLink w:val="ImportedStyle9"/>
    <w:lvl w:ilvl="0" w:tplc="83E42CA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BEC4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EBF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B61FC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647E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FC73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4E07A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62B1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064E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5"/>
  </w:num>
  <w:num w:numId="2">
    <w:abstractNumId w:val="12"/>
  </w:num>
  <w:num w:numId="3">
    <w:abstractNumId w:val="32"/>
  </w:num>
  <w:num w:numId="4">
    <w:abstractNumId w:val="31"/>
  </w:num>
  <w:num w:numId="5">
    <w:abstractNumId w:val="8"/>
  </w:num>
  <w:num w:numId="6">
    <w:abstractNumId w:val="18"/>
  </w:num>
  <w:num w:numId="7">
    <w:abstractNumId w:val="33"/>
  </w:num>
  <w:num w:numId="8">
    <w:abstractNumId w:val="11"/>
  </w:num>
  <w:num w:numId="9">
    <w:abstractNumId w:val="17"/>
  </w:num>
  <w:num w:numId="10">
    <w:abstractNumId w:val="1"/>
  </w:num>
  <w:num w:numId="11">
    <w:abstractNumId w:val="24"/>
  </w:num>
  <w:num w:numId="12">
    <w:abstractNumId w:val="21"/>
  </w:num>
  <w:num w:numId="13">
    <w:abstractNumId w:val="27"/>
  </w:num>
  <w:num w:numId="14">
    <w:abstractNumId w:val="22"/>
  </w:num>
  <w:num w:numId="15">
    <w:abstractNumId w:val="28"/>
  </w:num>
  <w:num w:numId="16">
    <w:abstractNumId w:val="4"/>
  </w:num>
  <w:num w:numId="17">
    <w:abstractNumId w:val="34"/>
  </w:num>
  <w:num w:numId="18">
    <w:abstractNumId w:val="9"/>
  </w:num>
  <w:num w:numId="19">
    <w:abstractNumId w:val="13"/>
  </w:num>
  <w:num w:numId="20">
    <w:abstractNumId w:val="20"/>
  </w:num>
  <w:num w:numId="21">
    <w:abstractNumId w:val="29"/>
  </w:num>
  <w:num w:numId="22">
    <w:abstractNumId w:val="30"/>
  </w:num>
  <w:num w:numId="23">
    <w:abstractNumId w:val="26"/>
  </w:num>
  <w:num w:numId="24">
    <w:abstractNumId w:val="19"/>
  </w:num>
  <w:num w:numId="25">
    <w:abstractNumId w:val="7"/>
  </w:num>
  <w:num w:numId="26">
    <w:abstractNumId w:val="25"/>
  </w:num>
  <w:num w:numId="27">
    <w:abstractNumId w:val="14"/>
  </w:num>
  <w:num w:numId="28">
    <w:abstractNumId w:val="0"/>
  </w:num>
  <w:num w:numId="29">
    <w:abstractNumId w:val="16"/>
  </w:num>
  <w:num w:numId="30">
    <w:abstractNumId w:val="6"/>
  </w:num>
  <w:num w:numId="31">
    <w:abstractNumId w:val="5"/>
  </w:num>
  <w:num w:numId="32">
    <w:abstractNumId w:val="3"/>
  </w:num>
  <w:num w:numId="33">
    <w:abstractNumId w:val="23"/>
  </w:num>
  <w:num w:numId="34">
    <w:abstractNumId w:val="10"/>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4B8"/>
    <w:rsid w:val="00023A15"/>
    <w:rsid w:val="000E64D4"/>
    <w:rsid w:val="001B44B8"/>
    <w:rsid w:val="00207D60"/>
    <w:rsid w:val="00302A56"/>
    <w:rsid w:val="003D4A72"/>
    <w:rsid w:val="004128D1"/>
    <w:rsid w:val="004B5ACC"/>
    <w:rsid w:val="00534130"/>
    <w:rsid w:val="0054502F"/>
    <w:rsid w:val="005F527F"/>
    <w:rsid w:val="00645C49"/>
    <w:rsid w:val="00650E58"/>
    <w:rsid w:val="00652D1D"/>
    <w:rsid w:val="00694274"/>
    <w:rsid w:val="006E705D"/>
    <w:rsid w:val="00712B6B"/>
    <w:rsid w:val="007F68D6"/>
    <w:rsid w:val="008069A4"/>
    <w:rsid w:val="00815947"/>
    <w:rsid w:val="0086071D"/>
    <w:rsid w:val="009355CB"/>
    <w:rsid w:val="00A2629E"/>
    <w:rsid w:val="00A423E0"/>
    <w:rsid w:val="00AD49DB"/>
    <w:rsid w:val="00B73B21"/>
    <w:rsid w:val="00BC1207"/>
    <w:rsid w:val="00C368AB"/>
    <w:rsid w:val="00CF6EFB"/>
    <w:rsid w:val="00E04491"/>
    <w:rsid w:val="00F729AC"/>
    <w:rsid w:val="00FB643B"/>
    <w:rsid w:val="00FF3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28C7DF"/>
  <w15:docId w15:val="{EA2C296B-2140-4A09-9C08-03819749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paragraph" w:styleId="Heading2">
    <w:name w:val="heading 2"/>
    <w:next w:val="Normal"/>
    <w:link w:val="Heading2Char"/>
    <w:rsid w:val="001B44B8"/>
    <w:pPr>
      <w:keepNext/>
      <w:pBdr>
        <w:top w:val="nil"/>
        <w:left w:val="nil"/>
        <w:bottom w:val="nil"/>
        <w:right w:val="nil"/>
        <w:between w:val="nil"/>
        <w:bar w:val="nil"/>
      </w:pBdr>
      <w:spacing w:before="240" w:after="60" w:line="240" w:lineRule="auto"/>
      <w:outlineLvl w:val="1"/>
    </w:pPr>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paragraph" w:styleId="Heading3">
    <w:name w:val="heading 3"/>
    <w:basedOn w:val="Normal"/>
    <w:next w:val="Normal"/>
    <w:link w:val="Heading3Char"/>
    <w:uiPriority w:val="9"/>
    <w:semiHidden/>
    <w:unhideWhenUsed/>
    <w:qFormat/>
    <w:rsid w:val="003D4A7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B44B8"/>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paragraph" w:styleId="Header">
    <w:name w:val="header"/>
    <w:link w:val="HeaderChar"/>
    <w:rsid w:val="001B44B8"/>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Arial Unicode MS"/>
      <w:color w:val="000000"/>
      <w:sz w:val="24"/>
      <w:szCs w:val="24"/>
      <w:u w:color="000000"/>
      <w:bdr w:val="nil"/>
      <w:lang w:val="en-GB" w:eastAsia="en-GB"/>
    </w:rPr>
  </w:style>
  <w:style w:type="character" w:customStyle="1" w:styleId="HeaderChar">
    <w:name w:val="Header Char"/>
    <w:basedOn w:val="DefaultParagraphFont"/>
    <w:link w:val="Header"/>
    <w:rsid w:val="001B44B8"/>
    <w:rPr>
      <w:rFonts w:ascii="Times New Roman" w:eastAsia="Arial Unicode MS" w:hAnsi="Times New Roman" w:cs="Arial Unicode MS"/>
      <w:color w:val="000000"/>
      <w:sz w:val="24"/>
      <w:szCs w:val="24"/>
      <w:u w:color="000000"/>
      <w:bdr w:val="nil"/>
      <w:lang w:val="en-GB" w:eastAsia="en-GB"/>
    </w:rPr>
  </w:style>
  <w:style w:type="character" w:customStyle="1" w:styleId="Hyperlink0">
    <w:name w:val="Hyperlink.0"/>
    <w:basedOn w:val="DefaultParagraphFont"/>
    <w:rsid w:val="001B44B8"/>
    <w:rPr>
      <w:rFonts w:ascii="Calibri" w:eastAsia="Calibri" w:hAnsi="Calibri" w:cs="Calibri"/>
      <w:color w:val="0563C1"/>
      <w:u w:val="single" w:color="0563C1"/>
      <w14:textOutline w14:w="0" w14:cap="rnd" w14:cmpd="sng" w14:algn="ctr">
        <w14:noFill/>
        <w14:prstDash w14:val="solid"/>
        <w14:bevel/>
      </w14:textOutline>
    </w:rPr>
  </w:style>
  <w:style w:type="paragraph" w:customStyle="1" w:styleId="Body">
    <w:name w:val="Body"/>
    <w:rsid w:val="001B44B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eastAsia="en-GB"/>
      <w14:textOutline w14:w="0" w14:cap="flat" w14:cmpd="sng" w14:algn="ctr">
        <w14:noFill/>
        <w14:prstDash w14:val="solid"/>
        <w14:bevel/>
      </w14:textOutline>
    </w:rPr>
  </w:style>
  <w:style w:type="numbering" w:customStyle="1" w:styleId="ImportedStyle1">
    <w:name w:val="Imported Style 1"/>
    <w:rsid w:val="001B44B8"/>
    <w:pPr>
      <w:numPr>
        <w:numId w:val="1"/>
      </w:numPr>
    </w:pPr>
  </w:style>
  <w:style w:type="numbering" w:customStyle="1" w:styleId="ImportedStyle2">
    <w:name w:val="Imported Style 2"/>
    <w:rsid w:val="001B44B8"/>
    <w:pPr>
      <w:numPr>
        <w:numId w:val="3"/>
      </w:numPr>
    </w:pPr>
  </w:style>
  <w:style w:type="paragraph" w:customStyle="1" w:styleId="Heading">
    <w:name w:val="Heading"/>
    <w:next w:val="Body"/>
    <w:rsid w:val="001B44B8"/>
    <w:pPr>
      <w:keepNext/>
      <w:pBdr>
        <w:top w:val="nil"/>
        <w:left w:val="nil"/>
        <w:bottom w:val="nil"/>
        <w:right w:val="nil"/>
        <w:between w:val="nil"/>
        <w:bar w:val="nil"/>
      </w:pBdr>
      <w:spacing w:after="0" w:line="240" w:lineRule="auto"/>
      <w:outlineLvl w:val="0"/>
    </w:pPr>
    <w:rPr>
      <w:rFonts w:ascii="Helvetica Neue" w:eastAsia="Helvetica Neue" w:hAnsi="Helvetica Neue" w:cs="Helvetica Neue"/>
      <w:b/>
      <w:bCs/>
      <w:color w:val="000000"/>
      <w:sz w:val="36"/>
      <w:szCs w:val="36"/>
      <w:u w:color="000000"/>
      <w:bdr w:val="nil"/>
      <w:lang w:eastAsia="en-GB"/>
      <w14:textOutline w14:w="0" w14:cap="flat" w14:cmpd="sng" w14:algn="ctr">
        <w14:noFill/>
        <w14:prstDash w14:val="solid"/>
        <w14:bevel/>
      </w14:textOutline>
    </w:rPr>
  </w:style>
  <w:style w:type="numbering" w:customStyle="1" w:styleId="ImportedStyle3">
    <w:name w:val="Imported Style 3"/>
    <w:rsid w:val="001B44B8"/>
    <w:pPr>
      <w:numPr>
        <w:numId w:val="5"/>
      </w:numPr>
    </w:pPr>
  </w:style>
  <w:style w:type="numbering" w:customStyle="1" w:styleId="ImportedStyle4">
    <w:name w:val="Imported Style 4"/>
    <w:rsid w:val="001B44B8"/>
    <w:pPr>
      <w:numPr>
        <w:numId w:val="7"/>
      </w:numPr>
    </w:pPr>
  </w:style>
  <w:style w:type="numbering" w:customStyle="1" w:styleId="ImportedStyle5">
    <w:name w:val="Imported Style 5"/>
    <w:rsid w:val="001B44B8"/>
    <w:pPr>
      <w:numPr>
        <w:numId w:val="9"/>
      </w:numPr>
    </w:pPr>
  </w:style>
  <w:style w:type="numbering" w:customStyle="1" w:styleId="ImportedStyle6">
    <w:name w:val="Imported Style 6"/>
    <w:rsid w:val="001B44B8"/>
    <w:pPr>
      <w:numPr>
        <w:numId w:val="11"/>
      </w:numPr>
    </w:pPr>
  </w:style>
  <w:style w:type="numbering" w:customStyle="1" w:styleId="ImportedStyle7">
    <w:name w:val="Imported Style 7"/>
    <w:rsid w:val="001B44B8"/>
    <w:pPr>
      <w:numPr>
        <w:numId w:val="13"/>
      </w:numPr>
    </w:pPr>
  </w:style>
  <w:style w:type="numbering" w:customStyle="1" w:styleId="ImportedStyle8">
    <w:name w:val="Imported Style 8"/>
    <w:rsid w:val="001B44B8"/>
    <w:pPr>
      <w:numPr>
        <w:numId w:val="15"/>
      </w:numPr>
    </w:pPr>
  </w:style>
  <w:style w:type="numbering" w:customStyle="1" w:styleId="ImportedStyle9">
    <w:name w:val="Imported Style 9"/>
    <w:rsid w:val="001B44B8"/>
    <w:pPr>
      <w:numPr>
        <w:numId w:val="17"/>
      </w:numPr>
    </w:pPr>
  </w:style>
  <w:style w:type="paragraph" w:styleId="ListParagraph">
    <w:name w:val="List Paragraph"/>
    <w:rsid w:val="001B44B8"/>
    <w:pPr>
      <w:pBdr>
        <w:top w:val="nil"/>
        <w:left w:val="nil"/>
        <w:bottom w:val="nil"/>
        <w:right w:val="nil"/>
        <w:between w:val="nil"/>
        <w:bar w:val="nil"/>
      </w:pBdr>
      <w:spacing w:after="160" w:line="259" w:lineRule="auto"/>
      <w:ind w:left="720"/>
    </w:pPr>
    <w:rPr>
      <w:rFonts w:ascii="Calibri" w:eastAsia="Arial Unicode MS" w:hAnsi="Calibri" w:cs="Arial Unicode MS"/>
      <w:color w:val="000000"/>
      <w:u w:color="000000"/>
      <w:bdr w:val="nil"/>
      <w:lang w:eastAsia="en-GB"/>
    </w:rPr>
  </w:style>
  <w:style w:type="paragraph" w:customStyle="1" w:styleId="TableText">
    <w:name w:val="Table Text"/>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10">
    <w:name w:val="Imported Style 10"/>
    <w:rsid w:val="001B44B8"/>
    <w:pPr>
      <w:numPr>
        <w:numId w:val="19"/>
      </w:numPr>
    </w:pPr>
  </w:style>
  <w:style w:type="paragraph" w:customStyle="1" w:styleId="Default">
    <w:name w:val="Default"/>
    <w:rsid w:val="001B44B8"/>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val="en-GB" w:eastAsia="en-GB"/>
      <w14:textOutline w14:w="0" w14:cap="flat" w14:cmpd="sng" w14:algn="ctr">
        <w14:noFill/>
        <w14:prstDash w14:val="solid"/>
        <w14:bevel/>
      </w14:textOutline>
    </w:rPr>
  </w:style>
  <w:style w:type="table" w:styleId="TableGrid">
    <w:name w:val="Table Grid"/>
    <w:basedOn w:val="TableNormal"/>
    <w:uiPriority w:val="39"/>
    <w:rsid w:val="001B44B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4B8"/>
    <w:rPr>
      <w:rFonts w:ascii="Tahoma" w:hAnsi="Tahoma" w:cs="Tahoma"/>
      <w:sz w:val="16"/>
      <w:szCs w:val="16"/>
    </w:rPr>
  </w:style>
  <w:style w:type="character" w:customStyle="1" w:styleId="BalloonTextChar">
    <w:name w:val="Balloon Text Char"/>
    <w:basedOn w:val="DefaultParagraphFont"/>
    <w:link w:val="BalloonText"/>
    <w:uiPriority w:val="99"/>
    <w:semiHidden/>
    <w:rsid w:val="001B44B8"/>
    <w:rPr>
      <w:rFonts w:ascii="Tahoma" w:eastAsia="Arial Unicode MS" w:hAnsi="Tahoma" w:cs="Tahoma"/>
      <w:color w:val="000000"/>
      <w:sz w:val="16"/>
      <w:szCs w:val="16"/>
      <w:u w:color="000000"/>
      <w:bdr w:val="nil"/>
      <w:lang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86071D"/>
    <w:pPr>
      <w:tabs>
        <w:tab w:val="center" w:pos="4513"/>
        <w:tab w:val="right" w:pos="9026"/>
      </w:tabs>
    </w:pPr>
  </w:style>
  <w:style w:type="character" w:customStyle="1" w:styleId="FooterChar">
    <w:name w:val="Footer Char"/>
    <w:basedOn w:val="DefaultParagraphFont"/>
    <w:link w:val="Footer"/>
    <w:uiPriority w:val="99"/>
    <w:rsid w:val="0086071D"/>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character" w:styleId="Hyperlink">
    <w:name w:val="Hyperlink"/>
    <w:basedOn w:val="DefaultParagraphFont"/>
    <w:uiPriority w:val="99"/>
    <w:unhideWhenUsed/>
    <w:rsid w:val="009355CB"/>
    <w:rPr>
      <w:color w:val="0000FF" w:themeColor="hyperlink"/>
      <w:u w:val="single"/>
    </w:rPr>
  </w:style>
  <w:style w:type="paragraph" w:styleId="CommentText">
    <w:name w:val="annotation text"/>
    <w:basedOn w:val="Normal"/>
    <w:link w:val="CommentTextChar"/>
    <w:uiPriority w:val="99"/>
    <w:semiHidden/>
    <w:unhideWhenUsed/>
    <w:rsid w:val="00BC1207"/>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imes New Roman" w:hAnsiTheme="minorHAnsi" w:cstheme="minorBidi"/>
      <w:color w:val="auto"/>
      <w:sz w:val="20"/>
      <w:szCs w:val="20"/>
      <w:bdr w:val="none" w:sz="0" w:space="0" w:color="auto"/>
      <w:lang w:val="en-GB" w:eastAsia="en-US"/>
      <w14:textOutline w14:w="0" w14:cap="rnd" w14:cmpd="sng" w14:algn="ctr">
        <w14:noFill/>
        <w14:prstDash w14:val="solid"/>
        <w14:bevel/>
      </w14:textOutline>
    </w:rPr>
  </w:style>
  <w:style w:type="character" w:customStyle="1" w:styleId="CommentTextChar">
    <w:name w:val="Comment Text Char"/>
    <w:basedOn w:val="DefaultParagraphFont"/>
    <w:link w:val="CommentText"/>
    <w:uiPriority w:val="99"/>
    <w:semiHidden/>
    <w:rsid w:val="00BC1207"/>
    <w:rPr>
      <w:rFonts w:eastAsia="Times New Roman"/>
      <w:sz w:val="20"/>
      <w:szCs w:val="20"/>
      <w:lang w:val="en-GB"/>
    </w:rPr>
  </w:style>
  <w:style w:type="character" w:styleId="CommentReference">
    <w:name w:val="annotation reference"/>
    <w:basedOn w:val="DefaultParagraphFont"/>
    <w:uiPriority w:val="99"/>
    <w:semiHidden/>
    <w:unhideWhenUsed/>
    <w:rsid w:val="00BC1207"/>
    <w:rPr>
      <w:sz w:val="16"/>
      <w:szCs w:val="16"/>
    </w:rPr>
  </w:style>
  <w:style w:type="character" w:customStyle="1" w:styleId="Heading3Char">
    <w:name w:val="Heading 3 Char"/>
    <w:basedOn w:val="DefaultParagraphFont"/>
    <w:link w:val="Heading3"/>
    <w:uiPriority w:val="9"/>
    <w:semiHidden/>
    <w:rsid w:val="003D4A72"/>
    <w:rPr>
      <w:rFonts w:asciiTheme="majorHAnsi" w:eastAsiaTheme="majorEastAsia" w:hAnsiTheme="majorHAnsi" w:cstheme="majorBidi"/>
      <w:color w:val="243F60" w:themeColor="accent1" w:themeShade="7F"/>
      <w:sz w:val="24"/>
      <w:szCs w:val="24"/>
      <w:u w:color="000000"/>
      <w:bdr w:val="nil"/>
      <w:lang w:eastAsia="en-GB"/>
      <w14:textOutline w14:w="0" w14:cap="flat" w14:cmpd="sng" w14:algn="ctr">
        <w14:noFill/>
        <w14:prstDash w14:val="solid"/>
        <w14:bevel/>
      </w14:textOutline>
    </w:rPr>
  </w:style>
  <w:style w:type="paragraph" w:styleId="BodyText">
    <w:name w:val="Body Text"/>
    <w:basedOn w:val="Normal"/>
    <w:link w:val="BodyTextChar"/>
    <w:rsid w:val="003D4A7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bCs/>
      <w:color w:val="auto"/>
      <w:bdr w:val="none" w:sz="0" w:space="0" w:color="auto"/>
      <w:lang w:val="en-GB" w:eastAsia="en-US"/>
      <w14:textOutline w14:w="0" w14:cap="rnd" w14:cmpd="sng" w14:algn="ctr">
        <w14:noFill/>
        <w14:prstDash w14:val="solid"/>
        <w14:bevel/>
      </w14:textOutline>
    </w:rPr>
  </w:style>
  <w:style w:type="character" w:customStyle="1" w:styleId="BodyTextChar">
    <w:name w:val="Body Text Char"/>
    <w:basedOn w:val="DefaultParagraphFont"/>
    <w:link w:val="BodyText"/>
    <w:rsid w:val="003D4A72"/>
    <w:rPr>
      <w:rFonts w:ascii="Times New Roman" w:eastAsia="Times New Roman" w:hAnsi="Times New Roman" w:cs="Times New Roman"/>
      <w:b/>
      <w:bCs/>
      <w:sz w:val="24"/>
      <w:szCs w:val="24"/>
      <w:lang w:val="en-GB"/>
    </w:rPr>
  </w:style>
  <w:style w:type="paragraph" w:styleId="NormalWeb">
    <w:name w:val="Normal (Web)"/>
    <w:basedOn w:val="Normal"/>
    <w:uiPriority w:val="99"/>
    <w:unhideWhenUsed/>
    <w:rsid w:val="006E705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GB"/>
      <w14:textOutline w14:w="0" w14:cap="rnd" w14:cmpd="sng" w14:algn="ctr">
        <w14:noFill/>
        <w14:prstDash w14:val="solid"/>
        <w14:bevel/>
      </w14:textOutline>
    </w:rPr>
  </w:style>
  <w:style w:type="character" w:styleId="UnresolvedMention">
    <w:name w:val="Unresolved Mention"/>
    <w:basedOn w:val="DefaultParagraphFont"/>
    <w:uiPriority w:val="99"/>
    <w:semiHidden/>
    <w:unhideWhenUsed/>
    <w:rsid w:val="007F6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722077">
      <w:bodyDiv w:val="1"/>
      <w:marLeft w:val="0"/>
      <w:marRight w:val="0"/>
      <w:marTop w:val="0"/>
      <w:marBottom w:val="0"/>
      <w:divBdr>
        <w:top w:val="none" w:sz="0" w:space="0" w:color="auto"/>
        <w:left w:val="none" w:sz="0" w:space="0" w:color="auto"/>
        <w:bottom w:val="none" w:sz="0" w:space="0" w:color="auto"/>
        <w:right w:val="none" w:sz="0" w:space="0" w:color="auto"/>
      </w:divBdr>
    </w:div>
    <w:div w:id="177092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llianceforlearning.co.uk/" TargetMode="External"/><Relationship Id="rId18" Type="http://schemas.openxmlformats.org/officeDocument/2006/relationships/hyperlink" Target="https://bfet.jotform.com/211106351650947"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bfet.co.uk/wp-content/uploads/2019/07/BFET-Booklet-July-2019.pdf" TargetMode="External"/><Relationship Id="rId17" Type="http://schemas.openxmlformats.org/officeDocument/2006/relationships/hyperlink" Target="https://www.gmpf.org.uk/" TargetMode="External"/><Relationship Id="rId2" Type="http://schemas.openxmlformats.org/officeDocument/2006/relationships/customXml" Target="../customXml/item2.xml"/><Relationship Id="rId16" Type="http://schemas.openxmlformats.org/officeDocument/2006/relationships/hyperlink" Target="http://bfet.co.uk/vacanci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fet.co.uk/about-us/" TargetMode="Externa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bfet.co.uk/wp-content/uploads/2018/07/BFET-Applicant-privacy-notice-00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bfet.co.uk/about-us/our-strateg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AB28E9EAD6A64AAE94F946563D5474" ma:contentTypeVersion="12" ma:contentTypeDescription="Create a new document." ma:contentTypeScope="" ma:versionID="38975385784097ad1bb8fbb8ee937cb4">
  <xsd:schema xmlns:xsd="http://www.w3.org/2001/XMLSchema" xmlns:xs="http://www.w3.org/2001/XMLSchema" xmlns:p="http://schemas.microsoft.com/office/2006/metadata/properties" xmlns:ns3="559293ff-1280-4501-bfed-9476dba4e921" xmlns:ns4="b51a84bf-2e82-457b-91ff-aacfe65741e9" targetNamespace="http://schemas.microsoft.com/office/2006/metadata/properties" ma:root="true" ma:fieldsID="1301c01bf0d5e6e349820ba002540522" ns3:_="" ns4:_="">
    <xsd:import namespace="559293ff-1280-4501-bfed-9476dba4e921"/>
    <xsd:import namespace="b51a84bf-2e82-457b-91ff-aacfe65741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293ff-1280-4501-bfed-9476dba4e92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1a84bf-2e82-457b-91ff-aacfe65741e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E76C6-0707-41DE-871B-0C0B8E9D1A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C6E82D-EAA4-4AD8-8116-A0469C464474}">
  <ds:schemaRefs>
    <ds:schemaRef ds:uri="http://schemas.microsoft.com/sharepoint/v3/contenttype/forms"/>
  </ds:schemaRefs>
</ds:datastoreItem>
</file>

<file path=customXml/itemProps3.xml><?xml version="1.0" encoding="utf-8"?>
<ds:datastoreItem xmlns:ds="http://schemas.openxmlformats.org/officeDocument/2006/customXml" ds:itemID="{43122EC1-C5DC-4C8B-B587-94501F3FE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293ff-1280-4501-bfed-9476dba4e921"/>
    <ds:schemaRef ds:uri="b51a84bf-2e82-457b-91ff-aacfe6574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Diana Martin</cp:lastModifiedBy>
  <cp:revision>6</cp:revision>
  <dcterms:created xsi:type="dcterms:W3CDTF">2021-09-13T12:07:00Z</dcterms:created>
  <dcterms:modified xsi:type="dcterms:W3CDTF">2021-09-20T08:55:00Z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0x010100B6AB28E9EAD6A64AAE94F946563D5474</vt:lpwstr>
  </property>
</Properties>
</file>