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B23BBB" w:rsidRPr="00900BA9" w14:paraId="35F97491" w14:textId="77777777">
        <w:trPr>
          <w:trHeight w:val="582"/>
        </w:trPr>
        <w:tc>
          <w:tcPr>
            <w:tcW w:w="3414" w:type="dxa"/>
            <w:vAlign w:val="bottom"/>
          </w:tcPr>
          <w:p w14:paraId="5E5004A0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Post title</w:t>
            </w:r>
          </w:p>
          <w:p w14:paraId="3ECE5141" w14:textId="77777777"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874" w:type="dxa"/>
            <w:vAlign w:val="bottom"/>
          </w:tcPr>
          <w:p w14:paraId="0C10105F" w14:textId="62F2D23A" w:rsidR="00B23BBB" w:rsidRPr="00900BA9" w:rsidRDefault="00D361C4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Lunchtime Supervisor</w:t>
            </w:r>
          </w:p>
          <w:p w14:paraId="5F50B340" w14:textId="77777777"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BBB" w:rsidRPr="00900BA9" w14:paraId="0F291023" w14:textId="77777777">
        <w:tc>
          <w:tcPr>
            <w:tcW w:w="3414" w:type="dxa"/>
          </w:tcPr>
          <w:p w14:paraId="3DF9C21B" w14:textId="6DF1AFAC" w:rsidR="00B23BBB" w:rsidRPr="00900BA9" w:rsidRDefault="008545BE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Pay Scale</w:t>
            </w:r>
            <w:r w:rsidR="00B23BBB"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5874" w:type="dxa"/>
          </w:tcPr>
          <w:p w14:paraId="44DFBC80" w14:textId="77777777" w:rsidR="0010245C" w:rsidRDefault="00D361C4" w:rsidP="00336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staff </w:t>
            </w:r>
          </w:p>
          <w:p w14:paraId="3DD0D285" w14:textId="067B57B0" w:rsidR="0033650D" w:rsidRPr="00900BA9" w:rsidRDefault="0033650D" w:rsidP="003365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 w14:paraId="6D338264" w14:textId="77777777">
        <w:tc>
          <w:tcPr>
            <w:tcW w:w="3414" w:type="dxa"/>
          </w:tcPr>
          <w:p w14:paraId="355CBDB2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Line manager/s:</w:t>
            </w:r>
          </w:p>
        </w:tc>
        <w:tc>
          <w:tcPr>
            <w:tcW w:w="5874" w:type="dxa"/>
          </w:tcPr>
          <w:p w14:paraId="0AE53CFD" w14:textId="77777777" w:rsidR="0010245C" w:rsidRDefault="00CE3B9A" w:rsidP="006518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Caretaker</w:t>
            </w:r>
            <w:r w:rsidR="006518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1560E8" w14:textId="45F2B3B7" w:rsidR="00651858" w:rsidRPr="00900BA9" w:rsidRDefault="00651858" w:rsidP="006518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 w14:paraId="5644A5B5" w14:textId="77777777">
        <w:tc>
          <w:tcPr>
            <w:tcW w:w="3414" w:type="dxa"/>
          </w:tcPr>
          <w:p w14:paraId="6C1E158F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Supervisory responsibility:</w:t>
            </w:r>
          </w:p>
        </w:tc>
        <w:tc>
          <w:tcPr>
            <w:tcW w:w="5874" w:type="dxa"/>
          </w:tcPr>
          <w:p w14:paraId="592E0A0E" w14:textId="09A36533" w:rsidR="00B23BBB" w:rsidRPr="00900BA9" w:rsidRDefault="00B23BBB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00BA9" w:rsidRPr="00900BA9">
              <w:rPr>
                <w:rFonts w:asciiTheme="minorHAnsi" w:hAnsiTheme="minorHAnsi" w:cstheme="minorHAnsi"/>
                <w:sz w:val="20"/>
                <w:szCs w:val="20"/>
              </w:rPr>
              <w:t>post holder</w:t>
            </w: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61C4">
              <w:rPr>
                <w:rFonts w:asciiTheme="minorHAnsi" w:hAnsiTheme="minorHAnsi" w:cstheme="minorHAnsi"/>
                <w:sz w:val="20"/>
                <w:szCs w:val="20"/>
              </w:rPr>
              <w:t>will be responsible for the supervision of pupils during lunch time.</w:t>
            </w:r>
          </w:p>
        </w:tc>
      </w:tr>
    </w:tbl>
    <w:p w14:paraId="2295FCCD" w14:textId="77777777"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F101B76" w14:textId="77777777" w:rsidR="00B23BBB" w:rsidRPr="00900BA9" w:rsidRDefault="00B23BBB" w:rsidP="008E30FC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>Main purpose of the job:</w:t>
      </w:r>
    </w:p>
    <w:p w14:paraId="2007D872" w14:textId="17F1F732" w:rsidR="00D361C4" w:rsidRPr="00900BA9" w:rsidRDefault="00D361C4" w:rsidP="00D361C4">
      <w:pPr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Take responsibility for promoting </w:t>
      </w:r>
      <w:r w:rsidR="00651858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 safeguarding</w:t>
      </w:r>
      <w:r w:rsidR="00651858">
        <w:rPr>
          <w:rFonts w:asciiTheme="minorHAnsi" w:hAnsiTheme="minorHAnsi" w:cstheme="minorHAnsi"/>
          <w:sz w:val="20"/>
          <w:szCs w:val="20"/>
          <w:lang w:val="en-US"/>
        </w:rPr>
        <w:t xml:space="preserve"> and</w:t>
      </w: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 welfare of children and young people within the school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during social times in line with the KCSIE guidance</w:t>
      </w:r>
    </w:p>
    <w:p w14:paraId="57C86B75" w14:textId="2B3F33EE" w:rsidR="00B23BBB" w:rsidRPr="00900BA9" w:rsidRDefault="00B23BBB" w:rsidP="00D361C4">
      <w:pPr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Treat pupils with dignity, building relationships rooted in mutual respect</w:t>
      </w:r>
      <w:r w:rsidR="00651858">
        <w:rPr>
          <w:rFonts w:asciiTheme="minorHAnsi" w:hAnsiTheme="minorHAnsi" w:cstheme="minorHAnsi"/>
          <w:sz w:val="20"/>
          <w:szCs w:val="20"/>
        </w:rPr>
        <w:t>.</w:t>
      </w:r>
    </w:p>
    <w:p w14:paraId="3ECF45FD" w14:textId="158B8F23" w:rsidR="00B23BBB" w:rsidRPr="00900BA9" w:rsidRDefault="00B23BBB" w:rsidP="00D361C4">
      <w:pPr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Work proactively and effectively in collaboration </w:t>
      </w:r>
      <w:r w:rsidR="00D361C4">
        <w:rPr>
          <w:rFonts w:asciiTheme="minorHAnsi" w:hAnsiTheme="minorHAnsi" w:cstheme="minorHAnsi"/>
          <w:sz w:val="20"/>
          <w:szCs w:val="20"/>
        </w:rPr>
        <w:t>with the pastoral team and leaders across the academy.</w:t>
      </w:r>
    </w:p>
    <w:p w14:paraId="45EBB37D" w14:textId="58DBC377" w:rsidR="00D361C4" w:rsidRPr="00D361C4" w:rsidRDefault="00B23BBB" w:rsidP="00D361C4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en-GB"/>
        </w:rPr>
      </w:pPr>
      <w:r w:rsidRPr="00D361C4">
        <w:rPr>
          <w:rFonts w:cstheme="minorHAnsi"/>
          <w:sz w:val="20"/>
          <w:szCs w:val="20"/>
        </w:rPr>
        <w:t xml:space="preserve">Act within </w:t>
      </w:r>
      <w:r w:rsidR="00D361C4" w:rsidRPr="00D361C4">
        <w:rPr>
          <w:rFonts w:eastAsia="Times New Roman" w:cstheme="minorHAnsi"/>
          <w:sz w:val="20"/>
          <w:szCs w:val="20"/>
          <w:lang w:eastAsia="en-GB"/>
        </w:rPr>
        <w:t xml:space="preserve">the principles and procedures set out in the </w:t>
      </w:r>
      <w:r w:rsidR="00D361C4">
        <w:rPr>
          <w:rFonts w:eastAsia="Times New Roman" w:cstheme="minorHAnsi"/>
          <w:sz w:val="20"/>
          <w:szCs w:val="20"/>
          <w:lang w:eastAsia="en-GB"/>
        </w:rPr>
        <w:t>academy’s</w:t>
      </w:r>
      <w:r w:rsidR="00D361C4" w:rsidRPr="00D361C4">
        <w:rPr>
          <w:rFonts w:eastAsia="Times New Roman" w:cstheme="minorHAnsi"/>
          <w:sz w:val="20"/>
          <w:szCs w:val="20"/>
          <w:lang w:eastAsia="en-GB"/>
        </w:rPr>
        <w:t xml:space="preserve"> Behaviour</w:t>
      </w:r>
      <w:r w:rsidR="00D361C4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D361C4" w:rsidRPr="00D361C4">
        <w:rPr>
          <w:rFonts w:eastAsia="Times New Roman" w:cstheme="minorHAnsi"/>
          <w:sz w:val="20"/>
          <w:szCs w:val="20"/>
          <w:lang w:eastAsia="en-GB"/>
        </w:rPr>
        <w:t>Policy</w:t>
      </w:r>
      <w:r w:rsidR="00651858">
        <w:rPr>
          <w:rFonts w:eastAsia="Times New Roman" w:cstheme="minorHAnsi"/>
          <w:sz w:val="20"/>
          <w:szCs w:val="20"/>
          <w:lang w:eastAsia="en-GB"/>
        </w:rPr>
        <w:t xml:space="preserve"> and Staff Code of Conduct.</w:t>
      </w:r>
    </w:p>
    <w:p w14:paraId="4349AEE4" w14:textId="77777777"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5864A9" w14:textId="053E7FB6" w:rsidR="00B23BBB" w:rsidRPr="00D361C4" w:rsidRDefault="00B23BBB" w:rsidP="00D361C4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 xml:space="preserve">Duties and responsibilities </w:t>
      </w:r>
    </w:p>
    <w:p w14:paraId="251A8DD3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Behaviour and Safety</w:t>
      </w:r>
    </w:p>
    <w:p w14:paraId="06BF96BF" w14:textId="01E69249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Establish a safe</w:t>
      </w:r>
      <w:r w:rsidR="00D361C4">
        <w:rPr>
          <w:rFonts w:asciiTheme="minorHAnsi" w:hAnsiTheme="minorHAnsi" w:cstheme="minorHAnsi"/>
          <w:sz w:val="20"/>
          <w:szCs w:val="20"/>
        </w:rPr>
        <w:t xml:space="preserve"> and </w:t>
      </w:r>
      <w:r w:rsidRPr="00900BA9">
        <w:rPr>
          <w:rFonts w:asciiTheme="minorHAnsi" w:hAnsiTheme="minorHAnsi" w:cstheme="minorHAnsi"/>
          <w:sz w:val="20"/>
          <w:szCs w:val="20"/>
        </w:rPr>
        <w:t xml:space="preserve">purposeful environment for pupils, rooted in mutual respect </w:t>
      </w:r>
      <w:r w:rsidR="00D361C4">
        <w:rPr>
          <w:rFonts w:asciiTheme="minorHAnsi" w:hAnsiTheme="minorHAnsi" w:cstheme="minorHAnsi"/>
          <w:sz w:val="20"/>
          <w:szCs w:val="20"/>
        </w:rPr>
        <w:t>to ensure all pupils can safely enjoy lunchtime</w:t>
      </w:r>
      <w:r w:rsidR="00651858">
        <w:rPr>
          <w:rFonts w:asciiTheme="minorHAnsi" w:hAnsiTheme="minorHAnsi" w:cstheme="minorHAnsi"/>
          <w:sz w:val="20"/>
          <w:szCs w:val="20"/>
        </w:rPr>
        <w:t>.</w:t>
      </w:r>
    </w:p>
    <w:p w14:paraId="433143D6" w14:textId="15707B12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Maintain good relationships with pupils, exercise appropriate authority, act decisively when necessary</w:t>
      </w:r>
      <w:r w:rsidR="00D361C4">
        <w:rPr>
          <w:rFonts w:asciiTheme="minorHAnsi" w:hAnsiTheme="minorHAnsi" w:cstheme="minorHAnsi"/>
          <w:sz w:val="20"/>
          <w:szCs w:val="20"/>
        </w:rPr>
        <w:t xml:space="preserve"> and seek support when required.</w:t>
      </w:r>
    </w:p>
    <w:p w14:paraId="54044AAC" w14:textId="1D128731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 positive role model and demonstrate consistently the positive attitudes, values and behaviour, which are expected of pupils</w:t>
      </w:r>
      <w:r w:rsidR="00651858">
        <w:rPr>
          <w:rFonts w:asciiTheme="minorHAnsi" w:hAnsiTheme="minorHAnsi" w:cstheme="minorHAnsi"/>
          <w:sz w:val="20"/>
          <w:szCs w:val="20"/>
        </w:rPr>
        <w:t>.</w:t>
      </w:r>
    </w:p>
    <w:p w14:paraId="43B191D5" w14:textId="0586BD22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Have high expectations of behaviour, p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romoting </w:t>
      </w:r>
      <w:r w:rsidR="00900BA9" w:rsidRPr="00900BA9">
        <w:rPr>
          <w:rFonts w:asciiTheme="minorHAnsi" w:hAnsiTheme="minorHAnsi" w:cstheme="minorHAnsi"/>
          <w:bCs/>
          <w:sz w:val="20"/>
          <w:szCs w:val="20"/>
        </w:rPr>
        <w:t>self-control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and independence of all learners</w:t>
      </w:r>
      <w:r w:rsidR="006518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0F47C66A" w14:textId="23AD4029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Be responsible for promoting </w:t>
      </w:r>
      <w:r w:rsidR="00651858">
        <w:rPr>
          <w:rFonts w:asciiTheme="minorHAnsi" w:hAnsiTheme="minorHAnsi" w:cstheme="minorHAnsi"/>
          <w:bCs/>
          <w:sz w:val="20"/>
          <w:szCs w:val="20"/>
        </w:rPr>
        <w:t>the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safeguarding </w:t>
      </w:r>
      <w:r w:rsidR="00651858">
        <w:rPr>
          <w:rFonts w:asciiTheme="minorHAnsi" w:hAnsiTheme="minorHAnsi" w:cstheme="minorHAnsi"/>
          <w:bCs/>
          <w:sz w:val="20"/>
          <w:szCs w:val="20"/>
        </w:rPr>
        <w:t>and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welfare of </w:t>
      </w:r>
      <w:r w:rsidR="00651858">
        <w:rPr>
          <w:rFonts w:asciiTheme="minorHAnsi" w:hAnsiTheme="minorHAnsi" w:cstheme="minorHAnsi"/>
          <w:bCs/>
          <w:sz w:val="20"/>
          <w:szCs w:val="20"/>
        </w:rPr>
        <w:t>pupils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within the school, raising any concerns following school protocol/procedures</w:t>
      </w:r>
      <w:r w:rsidR="009C472D" w:rsidRPr="00900BA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F937931" w14:textId="77777777" w:rsidR="009C472D" w:rsidRPr="00900BA9" w:rsidRDefault="009C472D" w:rsidP="008E30F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To take personal responsibility for their own and their colleagues’ safety and health, being aware of potential hazards and acting to ensure</w:t>
      </w:r>
      <w:r w:rsidR="00900BA9">
        <w:rPr>
          <w:rFonts w:asciiTheme="minorHAnsi" w:hAnsiTheme="minorHAnsi" w:cstheme="minorHAnsi"/>
          <w:sz w:val="20"/>
          <w:szCs w:val="20"/>
        </w:rPr>
        <w:t xml:space="preserve"> of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  <w:r w:rsidR="00900BA9">
        <w:rPr>
          <w:rFonts w:asciiTheme="minorHAnsi" w:hAnsiTheme="minorHAnsi" w:cstheme="minorHAnsi"/>
          <w:sz w:val="20"/>
          <w:szCs w:val="20"/>
        </w:rPr>
        <w:t>elimination</w:t>
      </w:r>
      <w:r w:rsidRPr="00900BA9">
        <w:rPr>
          <w:rFonts w:asciiTheme="minorHAnsi" w:hAnsiTheme="minorHAnsi" w:cstheme="minorHAnsi"/>
          <w:sz w:val="20"/>
          <w:szCs w:val="20"/>
        </w:rPr>
        <w:t xml:space="preserve">, </w:t>
      </w:r>
      <w:r w:rsidR="00900BA9">
        <w:rPr>
          <w:rFonts w:asciiTheme="minorHAnsi" w:hAnsiTheme="minorHAnsi" w:cstheme="minorHAnsi"/>
          <w:sz w:val="20"/>
          <w:szCs w:val="20"/>
        </w:rPr>
        <w:t xml:space="preserve">management </w:t>
      </w:r>
      <w:r w:rsidRPr="00900BA9">
        <w:rPr>
          <w:rFonts w:asciiTheme="minorHAnsi" w:hAnsiTheme="minorHAnsi" w:cstheme="minorHAnsi"/>
          <w:sz w:val="20"/>
          <w:szCs w:val="20"/>
        </w:rPr>
        <w:t>or avoid</w:t>
      </w:r>
      <w:r w:rsidR="00900BA9">
        <w:rPr>
          <w:rFonts w:asciiTheme="minorHAnsi" w:hAnsiTheme="minorHAnsi" w:cstheme="minorHAnsi"/>
          <w:sz w:val="20"/>
          <w:szCs w:val="20"/>
        </w:rPr>
        <w:t>ance</w:t>
      </w:r>
      <w:r w:rsidRPr="00900BA9">
        <w:rPr>
          <w:rFonts w:asciiTheme="minorHAnsi" w:hAnsiTheme="minorHAnsi" w:cstheme="minorHAnsi"/>
          <w:sz w:val="20"/>
          <w:szCs w:val="20"/>
        </w:rPr>
        <w:t>.</w:t>
      </w:r>
    </w:p>
    <w:p w14:paraId="1680A97B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F29252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Team working and collaboration</w:t>
      </w:r>
    </w:p>
    <w:p w14:paraId="54E44E4C" w14:textId="488319DE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Participate in any relevant</w:t>
      </w:r>
      <w:r w:rsidR="00D361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00BA9">
        <w:rPr>
          <w:rFonts w:asciiTheme="minorHAnsi" w:hAnsiTheme="minorHAnsi" w:cstheme="minorHAnsi"/>
          <w:bCs/>
          <w:sz w:val="20"/>
          <w:szCs w:val="20"/>
        </w:rPr>
        <w:t>professional development opportunities at the school, which relate to organisation of the school</w:t>
      </w:r>
      <w:r w:rsidR="006518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9C92C6" w14:textId="68844398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Work as a team member and identify opportunities for working with colleagues and sharing the development of effective practice with them</w:t>
      </w:r>
      <w:r w:rsidR="006518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7B2A904F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EF1D16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 xml:space="preserve">Fulfil wider professional responsibilities </w:t>
      </w:r>
    </w:p>
    <w:p w14:paraId="323BAE88" w14:textId="3522184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Work collaboratively with others to develop effective professional relationships</w:t>
      </w:r>
      <w:r w:rsidR="00651858">
        <w:rPr>
          <w:rFonts w:asciiTheme="minorHAnsi" w:hAnsiTheme="minorHAnsi" w:cstheme="minorHAnsi"/>
          <w:sz w:val="20"/>
          <w:szCs w:val="20"/>
        </w:rPr>
        <w:t>.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4BCCF2" w14:textId="780A3182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Communicate and co-operate with relevant </w:t>
      </w:r>
      <w:r w:rsidR="00D361C4">
        <w:rPr>
          <w:rFonts w:asciiTheme="minorHAnsi" w:hAnsiTheme="minorHAnsi" w:cstheme="minorHAnsi"/>
          <w:bCs/>
          <w:sz w:val="20"/>
          <w:szCs w:val="20"/>
        </w:rPr>
        <w:t>internal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bodies</w:t>
      </w:r>
      <w:r w:rsidR="006518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7B2E30A4" w14:textId="3A1A40A3" w:rsidR="00B23BBB" w:rsidRPr="00D361C4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Make a positive contribution to the wider life and ethos of the school</w:t>
      </w:r>
      <w:r w:rsidR="00651858">
        <w:rPr>
          <w:rFonts w:asciiTheme="minorHAnsi" w:hAnsiTheme="minorHAnsi" w:cstheme="minorHAnsi"/>
          <w:sz w:val="20"/>
          <w:szCs w:val="20"/>
        </w:rPr>
        <w:t>.</w:t>
      </w:r>
    </w:p>
    <w:p w14:paraId="360D0A4D" w14:textId="77777777" w:rsidR="00B23BBB" w:rsidRPr="00900BA9" w:rsidRDefault="00B23BBB" w:rsidP="008E30FC">
      <w:pPr>
        <w:pStyle w:val="Heading3"/>
        <w:jc w:val="both"/>
        <w:rPr>
          <w:rFonts w:asciiTheme="minorHAnsi" w:hAnsiTheme="minorHAnsi" w:cstheme="minorHAnsi"/>
          <w:sz w:val="20"/>
          <w:szCs w:val="20"/>
        </w:rPr>
      </w:pPr>
    </w:p>
    <w:p w14:paraId="3A1428C2" w14:textId="77777777" w:rsidR="00B23BBB" w:rsidRPr="00900BA9" w:rsidRDefault="00B23BBB" w:rsidP="008E30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6C7A9C" w14:textId="77777777" w:rsidR="00B23BBB" w:rsidRPr="00900BA9" w:rsidRDefault="00B23BBB" w:rsidP="008E30F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Other </w:t>
      </w:r>
    </w:p>
    <w:p w14:paraId="06A88E3D" w14:textId="31F384EF"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To have professional regard for the ethos, policies and practices of the school in which you </w:t>
      </w:r>
      <w:r w:rsidR="004A159C">
        <w:rPr>
          <w:rFonts w:asciiTheme="minorHAnsi" w:hAnsiTheme="minorHAnsi" w:cstheme="minorHAnsi"/>
          <w:sz w:val="20"/>
          <w:szCs w:val="20"/>
        </w:rPr>
        <w:t>work</w:t>
      </w:r>
      <w:r w:rsidRPr="00900BA9">
        <w:rPr>
          <w:rFonts w:asciiTheme="minorHAnsi" w:hAnsiTheme="minorHAnsi" w:cstheme="minorHAnsi"/>
          <w:sz w:val="20"/>
          <w:szCs w:val="20"/>
        </w:rPr>
        <w:t xml:space="preserve"> and maintain high standards in your own attendance and punctuality</w:t>
      </w:r>
    </w:p>
    <w:p w14:paraId="0B656C4A" w14:textId="77777777"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Perform any reasona</w:t>
      </w:r>
      <w:r w:rsidR="00900BA9">
        <w:rPr>
          <w:rFonts w:asciiTheme="minorHAnsi" w:hAnsiTheme="minorHAnsi" w:cstheme="minorHAnsi"/>
          <w:bCs/>
          <w:sz w:val="20"/>
          <w:szCs w:val="20"/>
        </w:rPr>
        <w:t>ble duties as requested by the H</w:t>
      </w:r>
      <w:r w:rsidRPr="00900BA9">
        <w:rPr>
          <w:rFonts w:asciiTheme="minorHAnsi" w:hAnsiTheme="minorHAnsi" w:cstheme="minorHAnsi"/>
          <w:bCs/>
          <w:sz w:val="20"/>
          <w:szCs w:val="20"/>
        </w:rPr>
        <w:t>eadteacher</w:t>
      </w:r>
    </w:p>
    <w:p w14:paraId="4CF81A37" w14:textId="77777777"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1286D2" w14:textId="77777777" w:rsidR="00B23BBB" w:rsidRPr="00900BA9" w:rsidRDefault="00B23BBB" w:rsidP="008E30FC">
      <w:pPr>
        <w:pStyle w:val="Heading4"/>
        <w:jc w:val="both"/>
        <w:rPr>
          <w:rFonts w:asciiTheme="minorHAnsi" w:hAnsiTheme="minorHAnsi" w:cstheme="minorHAnsi"/>
          <w:color w:val="002060"/>
          <w:szCs w:val="20"/>
        </w:rPr>
      </w:pPr>
      <w:r w:rsidRPr="00900BA9">
        <w:rPr>
          <w:rFonts w:asciiTheme="minorHAnsi" w:hAnsiTheme="minorHAnsi" w:cstheme="minorHAnsi"/>
          <w:color w:val="002060"/>
          <w:szCs w:val="20"/>
        </w:rPr>
        <w:t>Note</w:t>
      </w:r>
    </w:p>
    <w:p w14:paraId="12CB1423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This job description is not your contract of employment or any part of it. It has been prepared only for the purpose of school organisation and may change </w:t>
      </w:r>
      <w:r w:rsidR="00A71C3D">
        <w:rPr>
          <w:rFonts w:asciiTheme="minorHAnsi" w:hAnsiTheme="minorHAnsi" w:cstheme="minorHAnsi"/>
          <w:sz w:val="20"/>
          <w:szCs w:val="20"/>
        </w:rPr>
        <w:t>if</w:t>
      </w:r>
      <w:r w:rsidRPr="00900BA9">
        <w:rPr>
          <w:rFonts w:asciiTheme="minorHAnsi" w:hAnsiTheme="minorHAnsi" w:cstheme="minorHAnsi"/>
          <w:sz w:val="20"/>
          <w:szCs w:val="20"/>
        </w:rPr>
        <w:t xml:space="preserve"> your contract changes or as the organisation of the school is changed. </w:t>
      </w:r>
      <w:r w:rsidR="00A71C3D">
        <w:rPr>
          <w:rFonts w:asciiTheme="minorHAnsi" w:hAnsiTheme="minorHAnsi" w:cstheme="minorHAnsi"/>
          <w:sz w:val="20"/>
          <w:szCs w:val="20"/>
        </w:rPr>
        <w:t xml:space="preserve">Changes will not take place </w:t>
      </w:r>
      <w:r w:rsidRPr="00900BA9">
        <w:rPr>
          <w:rFonts w:asciiTheme="minorHAnsi" w:hAnsiTheme="minorHAnsi" w:cstheme="minorHAnsi"/>
          <w:sz w:val="20"/>
          <w:szCs w:val="20"/>
        </w:rPr>
        <w:t>without consultation.</w:t>
      </w:r>
    </w:p>
    <w:p w14:paraId="13D04122" w14:textId="77777777"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p w14:paraId="375F7498" w14:textId="77777777"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sectPr w:rsidR="00B23BBB" w:rsidRPr="00900BA9">
      <w:headerReference w:type="default" r:id="rId10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B995" w14:textId="77777777" w:rsidR="001461CE" w:rsidRDefault="001461CE">
      <w:r>
        <w:separator/>
      </w:r>
    </w:p>
  </w:endnote>
  <w:endnote w:type="continuationSeparator" w:id="0">
    <w:p w14:paraId="3CBA3FB9" w14:textId="77777777" w:rsidR="001461CE" w:rsidRDefault="001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8AA62" w14:textId="77777777" w:rsidR="001461CE" w:rsidRDefault="001461CE">
      <w:r>
        <w:separator/>
      </w:r>
    </w:p>
  </w:footnote>
  <w:footnote w:type="continuationSeparator" w:id="0">
    <w:p w14:paraId="51791793" w14:textId="77777777" w:rsidR="001461CE" w:rsidRDefault="0014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13A7" w14:textId="77777777" w:rsidR="0010245C" w:rsidRPr="0010245C" w:rsidRDefault="0010245C" w:rsidP="001024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73936"/>
    <w:multiLevelType w:val="hybridMultilevel"/>
    <w:tmpl w:val="F7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81750"/>
    <w:multiLevelType w:val="hybridMultilevel"/>
    <w:tmpl w:val="195AF9F0"/>
    <w:lvl w:ilvl="0" w:tplc="F2B0F270">
      <w:start w:val="1"/>
      <w:numFmt w:val="bullet"/>
      <w:lvlText w:val="o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B047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A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C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AE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88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C7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6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0A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6"/>
  </w:num>
  <w:num w:numId="4">
    <w:abstractNumId w:val="11"/>
  </w:num>
  <w:num w:numId="5">
    <w:abstractNumId w:val="16"/>
  </w:num>
  <w:num w:numId="6">
    <w:abstractNumId w:val="0"/>
  </w:num>
  <w:num w:numId="7">
    <w:abstractNumId w:val="30"/>
  </w:num>
  <w:num w:numId="8">
    <w:abstractNumId w:val="34"/>
  </w:num>
  <w:num w:numId="9">
    <w:abstractNumId w:val="13"/>
  </w:num>
  <w:num w:numId="10">
    <w:abstractNumId w:val="21"/>
  </w:num>
  <w:num w:numId="11">
    <w:abstractNumId w:val="2"/>
  </w:num>
  <w:num w:numId="12">
    <w:abstractNumId w:val="36"/>
  </w:num>
  <w:num w:numId="13">
    <w:abstractNumId w:val="23"/>
  </w:num>
  <w:num w:numId="14">
    <w:abstractNumId w:val="24"/>
  </w:num>
  <w:num w:numId="15">
    <w:abstractNumId w:val="33"/>
  </w:num>
  <w:num w:numId="16">
    <w:abstractNumId w:val="19"/>
  </w:num>
  <w:num w:numId="17">
    <w:abstractNumId w:val="7"/>
  </w:num>
  <w:num w:numId="18">
    <w:abstractNumId w:val="1"/>
  </w:num>
  <w:num w:numId="19">
    <w:abstractNumId w:val="15"/>
  </w:num>
  <w:num w:numId="20">
    <w:abstractNumId w:val="35"/>
  </w:num>
  <w:num w:numId="21">
    <w:abstractNumId w:val="27"/>
  </w:num>
  <w:num w:numId="22">
    <w:abstractNumId w:val="4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0"/>
  </w:num>
  <w:num w:numId="28">
    <w:abstractNumId w:val="8"/>
  </w:num>
  <w:num w:numId="29">
    <w:abstractNumId w:val="3"/>
  </w:num>
  <w:num w:numId="30">
    <w:abstractNumId w:val="32"/>
  </w:num>
  <w:num w:numId="31">
    <w:abstractNumId w:val="12"/>
  </w:num>
  <w:num w:numId="32">
    <w:abstractNumId w:val="38"/>
  </w:num>
  <w:num w:numId="33">
    <w:abstractNumId w:val="9"/>
  </w:num>
  <w:num w:numId="34">
    <w:abstractNumId w:val="17"/>
  </w:num>
  <w:num w:numId="35">
    <w:abstractNumId w:val="29"/>
  </w:num>
  <w:num w:numId="36">
    <w:abstractNumId w:val="31"/>
  </w:num>
  <w:num w:numId="37">
    <w:abstractNumId w:val="20"/>
  </w:num>
  <w:num w:numId="38">
    <w:abstractNumId w:val="28"/>
  </w:num>
  <w:num w:numId="39">
    <w:abstractNumId w:val="2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9"/>
    <w:rsid w:val="000067DA"/>
    <w:rsid w:val="00060202"/>
    <w:rsid w:val="0010245C"/>
    <w:rsid w:val="001461CE"/>
    <w:rsid w:val="002B2532"/>
    <w:rsid w:val="0033650D"/>
    <w:rsid w:val="004A159C"/>
    <w:rsid w:val="00651858"/>
    <w:rsid w:val="006668BF"/>
    <w:rsid w:val="006B0E35"/>
    <w:rsid w:val="008545BE"/>
    <w:rsid w:val="008C0878"/>
    <w:rsid w:val="008E30FC"/>
    <w:rsid w:val="008E33CD"/>
    <w:rsid w:val="00900BA9"/>
    <w:rsid w:val="009C472D"/>
    <w:rsid w:val="00A10AF8"/>
    <w:rsid w:val="00A20233"/>
    <w:rsid w:val="00A71C3D"/>
    <w:rsid w:val="00AA5711"/>
    <w:rsid w:val="00B0081C"/>
    <w:rsid w:val="00B23BBB"/>
    <w:rsid w:val="00BD42BB"/>
    <w:rsid w:val="00CE3B9A"/>
    <w:rsid w:val="00CF6039"/>
    <w:rsid w:val="00D31015"/>
    <w:rsid w:val="00D361C4"/>
    <w:rsid w:val="00F81085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4:docId w14:val="1FF3E2AE"/>
  <w15:chartTrackingRefBased/>
  <w15:docId w15:val="{8CE34895-A411-4965-8A8D-2B4C1CD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C472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42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61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6" ma:contentTypeDescription="Create a new document." ma:contentTypeScope="" ma:versionID="16494d4726757d2821784c869b2ebf9d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f9e9cb41b47adfc2370fac879499103e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28d95-5306-435d-99e5-f85c4aa42f69}" ma:internalName="TaxCatchAll" ma:showField="CatchAllData" ma:web="75807ee4-40ff-4def-9741-5b768abed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2c9cc-52d6-4476-8757-7f7ff89a902a">
      <Terms xmlns="http://schemas.microsoft.com/office/infopath/2007/PartnerControls"/>
    </lcf76f155ced4ddcb4097134ff3c332f>
    <TaxCatchAll xmlns="75807ee4-40ff-4def-9741-5b768abed2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E3952-769F-485C-B781-6ED3E4799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2c9cc-52d6-4476-8757-7f7ff89a902a"/>
    <ds:schemaRef ds:uri="75807ee4-40ff-4def-9741-5b768ab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9A81C-8440-4B09-9075-BAF559EC6328}">
  <ds:schemaRefs>
    <ds:schemaRef ds:uri="http://purl.org/dc/dcmitype/"/>
    <ds:schemaRef ds:uri="http://schemas.openxmlformats.org/package/2006/metadata/core-properties"/>
    <ds:schemaRef ds:uri="cd22c9cc-52d6-4476-8757-7f7ff89a902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5807ee4-40ff-4def-9741-5b768abed2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99A5A1-73C2-4086-85DE-BE0FFD5FB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2625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subject/>
  <dc:creator>NCSL Recipient</dc:creator>
  <cp:keywords/>
  <cp:lastModifiedBy>Alexandra Donaldson</cp:lastModifiedBy>
  <cp:revision>2</cp:revision>
  <cp:lastPrinted>2021-02-22T11:42:00Z</cp:lastPrinted>
  <dcterms:created xsi:type="dcterms:W3CDTF">2024-09-16T09:46:00Z</dcterms:created>
  <dcterms:modified xsi:type="dcterms:W3CDTF">2024-09-16T09:46:00Z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