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6920" w14:textId="64188F22" w:rsidR="002E03B8" w:rsidRDefault="002E03B8">
      <w:pPr>
        <w:pStyle w:val="BodyText"/>
        <w:rPr>
          <w:rFonts w:ascii="Times New Roman"/>
          <w:sz w:val="20"/>
        </w:rPr>
      </w:pPr>
    </w:p>
    <w:p w14:paraId="70325740" w14:textId="5348F6C2" w:rsidR="00742B99" w:rsidRPr="0021117E" w:rsidRDefault="00742B99">
      <w:pPr>
        <w:spacing w:before="75"/>
        <w:ind w:left="907"/>
        <w:rPr>
          <w:color w:val="00AEEF"/>
          <w:spacing w:val="-4"/>
          <w:w w:val="105"/>
          <w:sz w:val="40"/>
          <w:szCs w:val="40"/>
        </w:rPr>
      </w:pPr>
      <w:r w:rsidRPr="0021117E">
        <w:rPr>
          <w:color w:val="00AEEF"/>
          <w:spacing w:val="-4"/>
          <w:w w:val="105"/>
          <w:sz w:val="40"/>
          <w:szCs w:val="40"/>
        </w:rPr>
        <w:t xml:space="preserve">Managed Intervention Centre (MIC) </w:t>
      </w:r>
    </w:p>
    <w:p w14:paraId="11379639" w14:textId="2014D581" w:rsidR="00D52565" w:rsidRPr="0021117E" w:rsidRDefault="00D52565" w:rsidP="00D52565">
      <w:pPr>
        <w:spacing w:before="75"/>
        <w:ind w:left="907"/>
        <w:rPr>
          <w:color w:val="00AEEF"/>
          <w:spacing w:val="-4"/>
          <w:w w:val="105"/>
          <w:sz w:val="40"/>
          <w:szCs w:val="40"/>
        </w:rPr>
      </w:pPr>
      <w:r w:rsidRPr="0021117E">
        <w:rPr>
          <w:color w:val="00AEEF"/>
          <w:spacing w:val="-4"/>
          <w:w w:val="105"/>
          <w:sz w:val="40"/>
          <w:szCs w:val="40"/>
        </w:rPr>
        <w:t>Lead Teacher job information</w:t>
      </w:r>
    </w:p>
    <w:p w14:paraId="5DC96930" w14:textId="28B3D969" w:rsidR="002E03B8" w:rsidRDefault="00606A56" w:rsidP="00071F3B">
      <w:pPr>
        <w:pStyle w:val="BodyText"/>
        <w:spacing w:before="9"/>
        <w:rPr>
          <w:rFonts w:ascii="Verdana"/>
        </w:rPr>
      </w:pPr>
      <w:r>
        <w:rPr>
          <w:noProof/>
        </w:rPr>
        <mc:AlternateContent>
          <mc:Choice Requires="wps">
            <w:drawing>
              <wp:anchor distT="0" distB="0" distL="0" distR="0" simplePos="0" relativeHeight="251674112" behindDoc="1" locked="0" layoutInCell="1" allowOverlap="1" wp14:anchorId="5DC969A9" wp14:editId="5A044FE1">
                <wp:simplePos x="0" y="0"/>
                <wp:positionH relativeFrom="margin">
                  <wp:posOffset>577850</wp:posOffset>
                </wp:positionH>
                <wp:positionV relativeFrom="paragraph">
                  <wp:posOffset>164465</wp:posOffset>
                </wp:positionV>
                <wp:extent cx="6565900" cy="2209800"/>
                <wp:effectExtent l="0" t="0" r="6350" b="0"/>
                <wp:wrapTopAndBottom/>
                <wp:docPr id="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2209800"/>
                        </a:xfrm>
                        <a:prstGeom prst="rect">
                          <a:avLst/>
                        </a:prstGeom>
                        <a:solidFill>
                          <a:srgbClr val="6DCF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E4293" w14:textId="77777777" w:rsidR="0017235B" w:rsidRDefault="0017235B" w:rsidP="00606A56">
                            <w:pPr>
                              <w:pStyle w:val="BodyText"/>
                              <w:spacing w:line="261" w:lineRule="auto"/>
                              <w:ind w:left="567" w:right="479"/>
                              <w:rPr>
                                <w:color w:val="231F20"/>
                              </w:rPr>
                            </w:pPr>
                          </w:p>
                          <w:p w14:paraId="3967CA85" w14:textId="51F33E89" w:rsidR="00986804" w:rsidRPr="00986804" w:rsidRDefault="00D01B48" w:rsidP="00986804">
                            <w:pPr>
                              <w:pStyle w:val="BodyText"/>
                              <w:rPr>
                                <w:lang w:val="en-GB"/>
                              </w:rPr>
                            </w:pPr>
                            <w:r w:rsidRPr="00D01B48">
                              <w:rPr>
                                <w:lang w:val="en-GB"/>
                              </w:rPr>
                              <w:t>Ormiston Academies Trust (OAT) is delighted to have secured funding to set up two ne</w:t>
                            </w:r>
                            <w:r w:rsidR="00E33F9B">
                              <w:rPr>
                                <w:lang w:val="en-GB"/>
                              </w:rPr>
                              <w:t>w</w:t>
                            </w:r>
                            <w:r w:rsidRPr="00D01B48">
                              <w:rPr>
                                <w:lang w:val="en-GB"/>
                              </w:rPr>
                              <w:t xml:space="preserve">, short term Managed Intervention Centres (MIC’s) </w:t>
                            </w:r>
                            <w:r w:rsidR="00986804" w:rsidRPr="00986804">
                              <w:rPr>
                                <w:lang w:val="en-GB"/>
                              </w:rPr>
                              <w:t>aimed at reducing the risk of permanent exclusion and behavioural difficulties among pupils</w:t>
                            </w:r>
                            <w:r w:rsidR="00A016FF">
                              <w:rPr>
                                <w:lang w:val="en-GB"/>
                              </w:rPr>
                              <w:t xml:space="preserve"> at participating OAT schools</w:t>
                            </w:r>
                            <w:r w:rsidR="008869CD">
                              <w:rPr>
                                <w:lang w:val="en-GB"/>
                              </w:rPr>
                              <w:t xml:space="preserve"> in Stoke-on-Trent and Norfolk</w:t>
                            </w:r>
                            <w:r w:rsidR="00193201">
                              <w:rPr>
                                <w:lang w:val="en-GB"/>
                              </w:rPr>
                              <w:t>.</w:t>
                            </w:r>
                            <w:bookmarkStart w:id="0" w:name="_Hlk143259905"/>
                            <w:bookmarkEnd w:id="0"/>
                            <w:r w:rsidR="00193201">
                              <w:rPr>
                                <w:lang w:val="en-GB"/>
                              </w:rPr>
                              <w:t xml:space="preserve"> </w:t>
                            </w:r>
                            <w:r w:rsidR="00B10F00" w:rsidRPr="00B10F00">
                              <w:rPr>
                                <w:lang w:val="en-GB"/>
                              </w:rPr>
                              <w:t>The programme will be</w:t>
                            </w:r>
                            <w:r w:rsidR="00193201">
                              <w:rPr>
                                <w:lang w:val="en-GB"/>
                              </w:rPr>
                              <w:t xml:space="preserve"> accessed by 8-10 schools</w:t>
                            </w:r>
                            <w:r w:rsidR="00E52822">
                              <w:rPr>
                                <w:lang w:val="en-GB"/>
                              </w:rPr>
                              <w:t xml:space="preserve">, </w:t>
                            </w:r>
                            <w:r w:rsidR="00B10F00" w:rsidRPr="00B10F00">
                              <w:rPr>
                                <w:lang w:val="en-GB"/>
                              </w:rPr>
                              <w:t>delivered by</w:t>
                            </w:r>
                            <w:r w:rsidR="005F4957">
                              <w:rPr>
                                <w:lang w:val="en-GB"/>
                              </w:rPr>
                              <w:t xml:space="preserve"> </w:t>
                            </w:r>
                            <w:r w:rsidR="00B10F00" w:rsidRPr="00B10F00">
                              <w:rPr>
                                <w:lang w:val="en-GB"/>
                              </w:rPr>
                              <w:t>MIC staff under the leadership of OAT</w:t>
                            </w:r>
                            <w:r w:rsidR="00C05573">
                              <w:rPr>
                                <w:lang w:val="en-GB"/>
                              </w:rPr>
                              <w:t xml:space="preserve"> for a pilot period of three academic terms</w:t>
                            </w:r>
                            <w:r w:rsidR="003C7FE1">
                              <w:rPr>
                                <w:lang w:val="en-GB"/>
                              </w:rPr>
                              <w:t xml:space="preserve"> </w:t>
                            </w:r>
                            <w:r w:rsidR="00C05573">
                              <w:rPr>
                                <w:lang w:val="en-GB"/>
                              </w:rPr>
                              <w:t>from April 2024</w:t>
                            </w:r>
                            <w:r w:rsidR="005A2110">
                              <w:rPr>
                                <w:lang w:val="en-GB"/>
                              </w:rPr>
                              <w:t>,</w:t>
                            </w:r>
                            <w:r w:rsidR="00C05573">
                              <w:rPr>
                                <w:lang w:val="en-GB"/>
                              </w:rPr>
                              <w:t xml:space="preserve"> and </w:t>
                            </w:r>
                            <w:r w:rsidR="00B10F00" w:rsidRPr="00B10F00">
                              <w:rPr>
                                <w:lang w:val="en-GB"/>
                              </w:rPr>
                              <w:t>independently evaluated</w:t>
                            </w:r>
                            <w:r w:rsidR="003C7FE1">
                              <w:rPr>
                                <w:lang w:val="en-GB"/>
                              </w:rPr>
                              <w:t>.</w:t>
                            </w:r>
                            <w:r w:rsidR="00AD7441" w:rsidRPr="00AD7441">
                              <w:rPr>
                                <w:rFonts w:ascii="Calibri" w:eastAsiaTheme="minorHAnsi" w:hAnsi="Calibri" w:cs="Calibri"/>
                                <w:color w:val="222222"/>
                                <w:kern w:val="2"/>
                                <w:sz w:val="22"/>
                                <w:szCs w:val="22"/>
                                <w:lang w:val="en-GB"/>
                                <w14:ligatures w14:val="standardContextual"/>
                              </w:rPr>
                              <w:t xml:space="preserve"> </w:t>
                            </w:r>
                            <w:r w:rsidR="00AD7441" w:rsidRPr="00AD7441">
                              <w:rPr>
                                <w:lang w:val="en-GB"/>
                              </w:rPr>
                              <w:t>The role will be offered on a fixed term basis initially for the duration of the funding period.</w:t>
                            </w:r>
                          </w:p>
                          <w:p w14:paraId="298FDFD9" w14:textId="77777777" w:rsidR="003909EE" w:rsidRDefault="003909EE" w:rsidP="00050F4B">
                            <w:pPr>
                              <w:pStyle w:val="BodyText"/>
                              <w:rPr>
                                <w:lang w:val="en-GB"/>
                              </w:rPr>
                            </w:pPr>
                          </w:p>
                          <w:p w14:paraId="26BD59F4" w14:textId="77777777" w:rsidR="00B019CC" w:rsidRPr="00B019CC" w:rsidRDefault="00B019CC" w:rsidP="00B019CC">
                            <w:pPr>
                              <w:pStyle w:val="BodyText"/>
                              <w:spacing w:line="261" w:lineRule="auto"/>
                              <w:ind w:right="479"/>
                              <w:rPr>
                                <w:lang w:val="en-GB"/>
                              </w:rPr>
                            </w:pPr>
                            <w:r w:rsidRPr="00B019CC">
                              <w:rPr>
                                <w:lang w:val="en-GB"/>
                              </w:rPr>
                              <w:t>This project will make a real difference to the most vulnerable students and is aimed at improving the behaviour of those who have been identified as at risk of suspension and/or exclusion. Staff will take part in training that includes the ARC framework for trauma informed practice which teaches children strategies to manage and control their emotional responses and encourages children to express their feelings in safe and appropriate ways.</w:t>
                            </w:r>
                          </w:p>
                          <w:p w14:paraId="4353801F" w14:textId="77777777" w:rsidR="00050F4B" w:rsidRDefault="00050F4B" w:rsidP="00050F4B">
                            <w:pPr>
                              <w:pStyle w:val="BodyText"/>
                              <w:spacing w:line="261" w:lineRule="auto"/>
                              <w:ind w:right="479"/>
                              <w:rPr>
                                <w:color w:val="000000"/>
                                <w:lang w:val="en-GB"/>
                              </w:rPr>
                            </w:pPr>
                          </w:p>
                          <w:p w14:paraId="573C95C4" w14:textId="32AA4AFD" w:rsidR="00D01B48" w:rsidRDefault="00D01B48" w:rsidP="00050F4B">
                            <w:pPr>
                              <w:pStyle w:val="BodyText"/>
                              <w:spacing w:line="261" w:lineRule="auto"/>
                              <w:ind w:right="479"/>
                              <w:rPr>
                                <w:color w:val="000000"/>
                                <w:lang w:val="en-GB"/>
                              </w:rPr>
                            </w:pPr>
                            <w:r w:rsidRPr="00D01B48">
                              <w:rPr>
                                <w:color w:val="000000"/>
                                <w:lang w:val="en-GB"/>
                              </w:rPr>
                              <w:t xml:space="preserve">We are looking for a </w:t>
                            </w:r>
                            <w:r w:rsidR="004D3B62">
                              <w:rPr>
                                <w:color w:val="000000"/>
                                <w:lang w:val="en-GB"/>
                              </w:rPr>
                              <w:t xml:space="preserve">lead teacher for each site </w:t>
                            </w:r>
                            <w:r w:rsidR="00297D75">
                              <w:rPr>
                                <w:color w:val="000000"/>
                                <w:lang w:val="en-GB"/>
                              </w:rPr>
                              <w:t xml:space="preserve">who </w:t>
                            </w:r>
                            <w:r w:rsidRPr="00D01B48">
                              <w:rPr>
                                <w:color w:val="000000"/>
                                <w:lang w:val="en-GB"/>
                              </w:rPr>
                              <w:t xml:space="preserve">will </w:t>
                            </w:r>
                            <w:r w:rsidR="008F0A16">
                              <w:rPr>
                                <w:color w:val="000000"/>
                                <w:lang w:val="en-GB"/>
                              </w:rPr>
                              <w:t xml:space="preserve">have specific responsibility for the learning and progress of pupils referred to </w:t>
                            </w:r>
                            <w:r w:rsidR="00B70D13">
                              <w:rPr>
                                <w:color w:val="000000"/>
                                <w:lang w:val="en-GB"/>
                              </w:rPr>
                              <w:t>the MIC</w:t>
                            </w:r>
                            <w:r w:rsidR="00B76072">
                              <w:rPr>
                                <w:color w:val="000000"/>
                                <w:lang w:val="en-GB"/>
                              </w:rPr>
                              <w:t xml:space="preserve">, along with </w:t>
                            </w:r>
                            <w:r w:rsidR="00990805">
                              <w:rPr>
                                <w:color w:val="000000"/>
                                <w:lang w:val="en-GB"/>
                              </w:rPr>
                              <w:t>l</w:t>
                            </w:r>
                            <w:r w:rsidRPr="00D01B48">
                              <w:rPr>
                                <w:color w:val="000000"/>
                                <w:lang w:val="en-GB"/>
                              </w:rPr>
                              <w:t>ine manag</w:t>
                            </w:r>
                            <w:r w:rsidR="006577A2">
                              <w:rPr>
                                <w:color w:val="000000"/>
                                <w:lang w:val="en-GB"/>
                              </w:rPr>
                              <w:t xml:space="preserve">ement </w:t>
                            </w:r>
                            <w:r w:rsidR="00B76072">
                              <w:rPr>
                                <w:color w:val="000000"/>
                                <w:lang w:val="en-GB"/>
                              </w:rPr>
                              <w:t xml:space="preserve">of </w:t>
                            </w:r>
                            <w:r w:rsidR="006577A2">
                              <w:rPr>
                                <w:color w:val="000000"/>
                                <w:lang w:val="en-GB"/>
                              </w:rPr>
                              <w:t>the teacher and learning support assistants in their location</w:t>
                            </w:r>
                            <w:r w:rsidR="00990805">
                              <w:rPr>
                                <w:color w:val="000000"/>
                                <w:lang w:val="en-GB"/>
                              </w:rPr>
                              <w:t>s</w:t>
                            </w:r>
                            <w:r w:rsidR="00B76072">
                              <w:rPr>
                                <w:color w:val="000000"/>
                                <w:lang w:val="en-GB"/>
                              </w:rPr>
                              <w:t>.</w:t>
                            </w:r>
                          </w:p>
                          <w:p w14:paraId="32BC5517" w14:textId="77777777" w:rsidR="003524CE" w:rsidRDefault="003524CE" w:rsidP="00050F4B">
                            <w:pPr>
                              <w:pStyle w:val="BodyText"/>
                              <w:spacing w:line="261" w:lineRule="auto"/>
                              <w:ind w:right="479"/>
                              <w:rPr>
                                <w:color w:val="000000"/>
                                <w:lang w:val="en-GB"/>
                              </w:rPr>
                            </w:pPr>
                          </w:p>
                          <w:p w14:paraId="2050F296" w14:textId="77777777" w:rsidR="0017235B" w:rsidRDefault="0017235B" w:rsidP="00CB191B">
                            <w:pPr>
                              <w:pStyle w:val="BodyText"/>
                              <w:spacing w:line="261" w:lineRule="auto"/>
                              <w:ind w:right="479"/>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969A9" id="_x0000_t202" coordsize="21600,21600" o:spt="202" path="m,l,21600r21600,l21600,xe">
                <v:stroke joinstyle="miter"/>
                <v:path gradientshapeok="t" o:connecttype="rect"/>
              </v:shapetype>
              <v:shape id="docshape23" o:spid="_x0000_s1026" type="#_x0000_t202" style="position:absolute;margin-left:45.5pt;margin-top:12.95pt;width:517pt;height:174pt;z-index:-251642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" fillcolor="#6dcff6" stroked="f">
                <v:textbox inset="0,0,0,0">
                  <w:txbxContent>
                    <w:p w14:paraId="16FE4293" w14:textId="77777777" w:rsidR="0017235B" w:rsidRDefault="0017235B" w:rsidP="00606A56">
                      <w:pPr>
                        <w:pStyle w:val="BodyText"/>
                        <w:spacing w:line="261" w:lineRule="auto"/>
                        <w:ind w:left="567" w:right="479"/>
                        <w:rPr>
                          <w:color w:val="231F20"/>
                        </w:rPr>
                      </w:pPr>
                    </w:p>
                    <w:p w14:paraId="3967CA85" w14:textId="51F33E89" w:rsidR="00986804" w:rsidRPr="00986804" w:rsidRDefault="00D01B48" w:rsidP="00986804">
                      <w:pPr>
                        <w:pStyle w:val="BodyText"/>
                        <w:rPr>
                          <w:lang w:val="en-GB"/>
                        </w:rPr>
                      </w:pPr>
                      <w:r w:rsidRPr="00D01B48">
                        <w:rPr>
                          <w:lang w:val="en-GB"/>
                        </w:rPr>
                        <w:t>Ormiston Academies Trust (OAT) is delighted to have secured funding to set up two ne</w:t>
                      </w:r>
                      <w:r w:rsidR="00E33F9B">
                        <w:rPr>
                          <w:lang w:val="en-GB"/>
                        </w:rPr>
                        <w:t>w</w:t>
                      </w:r>
                      <w:r w:rsidRPr="00D01B48">
                        <w:rPr>
                          <w:lang w:val="en-GB"/>
                        </w:rPr>
                        <w:t xml:space="preserve">, short term Managed Intervention Centres (MIC’s) </w:t>
                      </w:r>
                      <w:r w:rsidR="00986804" w:rsidRPr="00986804">
                        <w:rPr>
                          <w:lang w:val="en-GB"/>
                        </w:rPr>
                        <w:t>aimed at reducing the risk of permanent exclusion and behavioural difficulties among pupils</w:t>
                      </w:r>
                      <w:r w:rsidR="00A016FF">
                        <w:rPr>
                          <w:lang w:val="en-GB"/>
                        </w:rPr>
                        <w:t xml:space="preserve"> at participating OAT schools</w:t>
                      </w:r>
                      <w:r w:rsidR="008869CD">
                        <w:rPr>
                          <w:lang w:val="en-GB"/>
                        </w:rPr>
                        <w:t xml:space="preserve"> in Stoke-on-Trent and Norfolk</w:t>
                      </w:r>
                      <w:r w:rsidR="00193201">
                        <w:rPr>
                          <w:lang w:val="en-GB"/>
                        </w:rPr>
                        <w:t>.</w:t>
                      </w:r>
                      <w:bookmarkStart w:id="1" w:name="_Hlk143259905"/>
                      <w:bookmarkEnd w:id="1"/>
                      <w:r w:rsidR="00193201">
                        <w:rPr>
                          <w:lang w:val="en-GB"/>
                        </w:rPr>
                        <w:t xml:space="preserve"> </w:t>
                      </w:r>
                      <w:r w:rsidR="00B10F00" w:rsidRPr="00B10F00">
                        <w:rPr>
                          <w:lang w:val="en-GB"/>
                        </w:rPr>
                        <w:t>The programme will be</w:t>
                      </w:r>
                      <w:r w:rsidR="00193201">
                        <w:rPr>
                          <w:lang w:val="en-GB"/>
                        </w:rPr>
                        <w:t xml:space="preserve"> accessed by 8-10 schools</w:t>
                      </w:r>
                      <w:r w:rsidR="00E52822">
                        <w:rPr>
                          <w:lang w:val="en-GB"/>
                        </w:rPr>
                        <w:t xml:space="preserve">, </w:t>
                      </w:r>
                      <w:r w:rsidR="00B10F00" w:rsidRPr="00B10F00">
                        <w:rPr>
                          <w:lang w:val="en-GB"/>
                        </w:rPr>
                        <w:t>delivered by</w:t>
                      </w:r>
                      <w:r w:rsidR="005F4957">
                        <w:rPr>
                          <w:lang w:val="en-GB"/>
                        </w:rPr>
                        <w:t xml:space="preserve"> </w:t>
                      </w:r>
                      <w:r w:rsidR="00B10F00" w:rsidRPr="00B10F00">
                        <w:rPr>
                          <w:lang w:val="en-GB"/>
                        </w:rPr>
                        <w:t>MIC staff under the leadership of OAT</w:t>
                      </w:r>
                      <w:r w:rsidR="00C05573">
                        <w:rPr>
                          <w:lang w:val="en-GB"/>
                        </w:rPr>
                        <w:t xml:space="preserve"> for a pilot period of three academic terms</w:t>
                      </w:r>
                      <w:r w:rsidR="003C7FE1">
                        <w:rPr>
                          <w:lang w:val="en-GB"/>
                        </w:rPr>
                        <w:t xml:space="preserve"> </w:t>
                      </w:r>
                      <w:r w:rsidR="00C05573">
                        <w:rPr>
                          <w:lang w:val="en-GB"/>
                        </w:rPr>
                        <w:t>from April 2024</w:t>
                      </w:r>
                      <w:r w:rsidR="005A2110">
                        <w:rPr>
                          <w:lang w:val="en-GB"/>
                        </w:rPr>
                        <w:t>,</w:t>
                      </w:r>
                      <w:r w:rsidR="00C05573">
                        <w:rPr>
                          <w:lang w:val="en-GB"/>
                        </w:rPr>
                        <w:t xml:space="preserve"> and </w:t>
                      </w:r>
                      <w:r w:rsidR="00B10F00" w:rsidRPr="00B10F00">
                        <w:rPr>
                          <w:lang w:val="en-GB"/>
                        </w:rPr>
                        <w:t>independently evaluated</w:t>
                      </w:r>
                      <w:r w:rsidR="003C7FE1">
                        <w:rPr>
                          <w:lang w:val="en-GB"/>
                        </w:rPr>
                        <w:t>.</w:t>
                      </w:r>
                      <w:r w:rsidR="00AD7441" w:rsidRPr="00AD7441">
                        <w:rPr>
                          <w:rFonts w:ascii="Calibri" w:eastAsiaTheme="minorHAnsi" w:hAnsi="Calibri" w:cs="Calibri"/>
                          <w:color w:val="222222"/>
                          <w:kern w:val="2"/>
                          <w:sz w:val="22"/>
                          <w:szCs w:val="22"/>
                          <w:lang w:val="en-GB"/>
                          <w14:ligatures w14:val="standardContextual"/>
                        </w:rPr>
                        <w:t xml:space="preserve"> </w:t>
                      </w:r>
                      <w:r w:rsidR="00AD7441" w:rsidRPr="00AD7441">
                        <w:rPr>
                          <w:lang w:val="en-GB"/>
                        </w:rPr>
                        <w:t>The role will be offered on a fixed term basis initially for the duration of the funding period.</w:t>
                      </w:r>
                    </w:p>
                    <w:p w14:paraId="298FDFD9" w14:textId="77777777" w:rsidR="003909EE" w:rsidRDefault="003909EE" w:rsidP="00050F4B">
                      <w:pPr>
                        <w:pStyle w:val="BodyText"/>
                        <w:rPr>
                          <w:lang w:val="en-GB"/>
                        </w:rPr>
                      </w:pPr>
                    </w:p>
                    <w:p w14:paraId="26BD59F4" w14:textId="77777777" w:rsidR="00B019CC" w:rsidRPr="00B019CC" w:rsidRDefault="00B019CC" w:rsidP="00B019CC">
                      <w:pPr>
                        <w:pStyle w:val="BodyText"/>
                        <w:spacing w:line="261" w:lineRule="auto"/>
                        <w:ind w:right="479"/>
                        <w:rPr>
                          <w:lang w:val="en-GB"/>
                        </w:rPr>
                      </w:pPr>
                      <w:r w:rsidRPr="00B019CC">
                        <w:rPr>
                          <w:lang w:val="en-GB"/>
                        </w:rPr>
                        <w:t>This project will make a real difference to the most vulnerable students and is aimed at improving the behaviour of those who have been identified as at risk of suspension and/or exclusion. Staff will take part in training that includes the ARC framework for trauma informed practice which teaches children strategies to manage and control their emotional responses and encourages children to express their feelings in safe and appropriate ways.</w:t>
                      </w:r>
                    </w:p>
                    <w:p w14:paraId="4353801F" w14:textId="77777777" w:rsidR="00050F4B" w:rsidRDefault="00050F4B" w:rsidP="00050F4B">
                      <w:pPr>
                        <w:pStyle w:val="BodyText"/>
                        <w:spacing w:line="261" w:lineRule="auto"/>
                        <w:ind w:right="479"/>
                        <w:rPr>
                          <w:color w:val="000000"/>
                          <w:lang w:val="en-GB"/>
                        </w:rPr>
                      </w:pPr>
                    </w:p>
                    <w:p w14:paraId="573C95C4" w14:textId="32AA4AFD" w:rsidR="00D01B48" w:rsidRDefault="00D01B48" w:rsidP="00050F4B">
                      <w:pPr>
                        <w:pStyle w:val="BodyText"/>
                        <w:spacing w:line="261" w:lineRule="auto"/>
                        <w:ind w:right="479"/>
                        <w:rPr>
                          <w:color w:val="000000"/>
                          <w:lang w:val="en-GB"/>
                        </w:rPr>
                      </w:pPr>
                      <w:r w:rsidRPr="00D01B48">
                        <w:rPr>
                          <w:color w:val="000000"/>
                          <w:lang w:val="en-GB"/>
                        </w:rPr>
                        <w:t xml:space="preserve">We are looking for a </w:t>
                      </w:r>
                      <w:r w:rsidR="004D3B62">
                        <w:rPr>
                          <w:color w:val="000000"/>
                          <w:lang w:val="en-GB"/>
                        </w:rPr>
                        <w:t xml:space="preserve">lead teacher for each site </w:t>
                      </w:r>
                      <w:r w:rsidR="00297D75">
                        <w:rPr>
                          <w:color w:val="000000"/>
                          <w:lang w:val="en-GB"/>
                        </w:rPr>
                        <w:t xml:space="preserve">who </w:t>
                      </w:r>
                      <w:r w:rsidRPr="00D01B48">
                        <w:rPr>
                          <w:color w:val="000000"/>
                          <w:lang w:val="en-GB"/>
                        </w:rPr>
                        <w:t xml:space="preserve">will </w:t>
                      </w:r>
                      <w:r w:rsidR="008F0A16">
                        <w:rPr>
                          <w:color w:val="000000"/>
                          <w:lang w:val="en-GB"/>
                        </w:rPr>
                        <w:t xml:space="preserve">have specific responsibility for the learning and progress of pupils referred to </w:t>
                      </w:r>
                      <w:r w:rsidR="00B70D13">
                        <w:rPr>
                          <w:color w:val="000000"/>
                          <w:lang w:val="en-GB"/>
                        </w:rPr>
                        <w:t>the MIC</w:t>
                      </w:r>
                      <w:r w:rsidR="00B76072">
                        <w:rPr>
                          <w:color w:val="000000"/>
                          <w:lang w:val="en-GB"/>
                        </w:rPr>
                        <w:t xml:space="preserve">, along with </w:t>
                      </w:r>
                      <w:r w:rsidR="00990805">
                        <w:rPr>
                          <w:color w:val="000000"/>
                          <w:lang w:val="en-GB"/>
                        </w:rPr>
                        <w:t>l</w:t>
                      </w:r>
                      <w:r w:rsidRPr="00D01B48">
                        <w:rPr>
                          <w:color w:val="000000"/>
                          <w:lang w:val="en-GB"/>
                        </w:rPr>
                        <w:t>ine manag</w:t>
                      </w:r>
                      <w:r w:rsidR="006577A2">
                        <w:rPr>
                          <w:color w:val="000000"/>
                          <w:lang w:val="en-GB"/>
                        </w:rPr>
                        <w:t xml:space="preserve">ement </w:t>
                      </w:r>
                      <w:r w:rsidR="00B76072">
                        <w:rPr>
                          <w:color w:val="000000"/>
                          <w:lang w:val="en-GB"/>
                        </w:rPr>
                        <w:t xml:space="preserve">of </w:t>
                      </w:r>
                      <w:r w:rsidR="006577A2">
                        <w:rPr>
                          <w:color w:val="000000"/>
                          <w:lang w:val="en-GB"/>
                        </w:rPr>
                        <w:t>the teacher and learning support assistants in their location</w:t>
                      </w:r>
                      <w:r w:rsidR="00990805">
                        <w:rPr>
                          <w:color w:val="000000"/>
                          <w:lang w:val="en-GB"/>
                        </w:rPr>
                        <w:t>s</w:t>
                      </w:r>
                      <w:r w:rsidR="00B76072">
                        <w:rPr>
                          <w:color w:val="000000"/>
                          <w:lang w:val="en-GB"/>
                        </w:rPr>
                        <w:t>.</w:t>
                      </w:r>
                    </w:p>
                    <w:p w14:paraId="32BC5517" w14:textId="77777777" w:rsidR="003524CE" w:rsidRDefault="003524CE" w:rsidP="00050F4B">
                      <w:pPr>
                        <w:pStyle w:val="BodyText"/>
                        <w:spacing w:line="261" w:lineRule="auto"/>
                        <w:ind w:right="479"/>
                        <w:rPr>
                          <w:color w:val="000000"/>
                          <w:lang w:val="en-GB"/>
                        </w:rPr>
                      </w:pPr>
                    </w:p>
                    <w:p w14:paraId="2050F296" w14:textId="77777777" w:rsidR="0017235B" w:rsidRDefault="0017235B" w:rsidP="00CB191B">
                      <w:pPr>
                        <w:pStyle w:val="BodyText"/>
                        <w:spacing w:line="261" w:lineRule="auto"/>
                        <w:ind w:right="479"/>
                        <w:rPr>
                          <w:color w:val="000000"/>
                        </w:rPr>
                      </w:pPr>
                    </w:p>
                  </w:txbxContent>
                </v:textbox>
                <w10:wrap type="topAndBottom" anchorx="margin"/>
              </v:shape>
            </w:pict>
          </mc:Fallback>
        </mc:AlternateContent>
      </w:r>
    </w:p>
    <w:p w14:paraId="5DC96931" w14:textId="77777777" w:rsidR="002E03B8" w:rsidRDefault="002E03B8">
      <w:pPr>
        <w:pStyle w:val="BodyText"/>
        <w:spacing w:before="7"/>
        <w:rPr>
          <w:rFonts w:ascii="Verdana"/>
          <w:sz w:val="10"/>
        </w:rPr>
      </w:pPr>
    </w:p>
    <w:p w14:paraId="5DC96932" w14:textId="77777777" w:rsidR="002E03B8" w:rsidRDefault="006451E4">
      <w:pPr>
        <w:spacing w:before="102"/>
        <w:ind w:left="907"/>
        <w:rPr>
          <w:sz w:val="18"/>
        </w:rPr>
      </w:pPr>
      <w:r>
        <w:rPr>
          <w:b/>
          <w:color w:val="231F20"/>
          <w:w w:val="105"/>
          <w:sz w:val="18"/>
        </w:rPr>
        <w:t>Department</w:t>
      </w:r>
      <w:r>
        <w:rPr>
          <w:color w:val="231F20"/>
          <w:w w:val="105"/>
          <w:sz w:val="18"/>
        </w:rPr>
        <w:t>:</w:t>
      </w:r>
      <w:r>
        <w:rPr>
          <w:color w:val="231F20"/>
          <w:spacing w:val="27"/>
          <w:w w:val="105"/>
          <w:sz w:val="18"/>
        </w:rPr>
        <w:t xml:space="preserve"> </w:t>
      </w:r>
      <w:r>
        <w:rPr>
          <w:color w:val="231F20"/>
          <w:spacing w:val="-2"/>
          <w:w w:val="105"/>
          <w:sz w:val="18"/>
        </w:rPr>
        <w:t>Education</w:t>
      </w:r>
    </w:p>
    <w:p w14:paraId="5DC96933" w14:textId="6ABA3C61" w:rsidR="002E03B8" w:rsidRDefault="006451E4">
      <w:pPr>
        <w:spacing w:before="76"/>
        <w:ind w:left="907"/>
        <w:rPr>
          <w:sz w:val="18"/>
        </w:rPr>
      </w:pPr>
      <w:r>
        <w:rPr>
          <w:b/>
          <w:color w:val="231F20"/>
          <w:sz w:val="18"/>
        </w:rPr>
        <w:t>Line</w:t>
      </w:r>
      <w:r>
        <w:rPr>
          <w:b/>
          <w:color w:val="231F20"/>
          <w:spacing w:val="23"/>
          <w:sz w:val="18"/>
        </w:rPr>
        <w:t xml:space="preserve"> </w:t>
      </w:r>
      <w:r>
        <w:rPr>
          <w:b/>
          <w:color w:val="231F20"/>
          <w:sz w:val="18"/>
        </w:rPr>
        <w:t>manager</w:t>
      </w:r>
      <w:r>
        <w:rPr>
          <w:color w:val="231F20"/>
          <w:sz w:val="18"/>
        </w:rPr>
        <w:t>:</w:t>
      </w:r>
      <w:r>
        <w:rPr>
          <w:color w:val="231F20"/>
          <w:spacing w:val="26"/>
          <w:sz w:val="18"/>
        </w:rPr>
        <w:t xml:space="preserve"> </w:t>
      </w:r>
      <w:r w:rsidR="00A42DC0">
        <w:rPr>
          <w:color w:val="231F20"/>
          <w:sz w:val="18"/>
        </w:rPr>
        <w:t>Pilot Project Lead</w:t>
      </w:r>
    </w:p>
    <w:p w14:paraId="5DC96934" w14:textId="43AA66CB" w:rsidR="002E03B8" w:rsidRDefault="004A4AC8">
      <w:pPr>
        <w:pStyle w:val="BodyText"/>
        <w:spacing w:before="76" w:line="261" w:lineRule="auto"/>
        <w:ind w:left="907" w:right="1158"/>
        <w:rPr>
          <w:color w:val="231F20"/>
          <w:w w:val="105"/>
        </w:rPr>
      </w:pPr>
      <w:r>
        <w:rPr>
          <w:b/>
          <w:color w:val="231F20"/>
          <w:w w:val="105"/>
        </w:rPr>
        <w:t>Working arrangements</w:t>
      </w:r>
      <w:r w:rsidR="006451E4">
        <w:rPr>
          <w:color w:val="231F20"/>
          <w:w w:val="105"/>
        </w:rPr>
        <w:t>:</w:t>
      </w:r>
      <w:r w:rsidR="006451E4">
        <w:rPr>
          <w:color w:val="231F20"/>
          <w:spacing w:val="-10"/>
          <w:w w:val="105"/>
        </w:rPr>
        <w:t xml:space="preserve"> </w:t>
      </w:r>
      <w:r>
        <w:rPr>
          <w:color w:val="231F20"/>
          <w:w w:val="105"/>
        </w:rPr>
        <w:t xml:space="preserve">You will be based </w:t>
      </w:r>
      <w:r w:rsidR="00AA1BB4">
        <w:rPr>
          <w:color w:val="231F20"/>
          <w:w w:val="105"/>
        </w:rPr>
        <w:t>at the MIC site in</w:t>
      </w:r>
      <w:r w:rsidR="0081571A">
        <w:rPr>
          <w:color w:val="231F20"/>
          <w:w w:val="105"/>
        </w:rPr>
        <w:t xml:space="preserve"> either</w:t>
      </w:r>
      <w:r w:rsidR="00AA1BB4">
        <w:rPr>
          <w:color w:val="231F20"/>
          <w:w w:val="105"/>
        </w:rPr>
        <w:t xml:space="preserve"> Norfolk or Stoke-on-Trent</w:t>
      </w:r>
    </w:p>
    <w:p w14:paraId="65733715" w14:textId="670BCA99" w:rsidR="00B72CEC" w:rsidRDefault="00B72CEC">
      <w:pPr>
        <w:pStyle w:val="BodyText"/>
        <w:spacing w:before="76" w:line="261" w:lineRule="auto"/>
        <w:ind w:left="907" w:right="1158"/>
      </w:pPr>
      <w:r>
        <w:rPr>
          <w:b/>
          <w:color w:val="231F20"/>
          <w:w w:val="105"/>
        </w:rPr>
        <w:t>Contract</w:t>
      </w:r>
      <w:r w:rsidRPr="00B72CEC">
        <w:t>:</w:t>
      </w:r>
      <w:r>
        <w:t xml:space="preserve"> Fixed term </w:t>
      </w:r>
      <w:r w:rsidR="00FA075B">
        <w:t>for the period of set up to pilot project end</w:t>
      </w:r>
      <w:r w:rsidR="0081571A">
        <w:t>, ideally</w:t>
      </w:r>
      <w:r w:rsidR="00FA075B">
        <w:t xml:space="preserve"> </w:t>
      </w:r>
      <w:r>
        <w:t xml:space="preserve">from </w:t>
      </w:r>
      <w:r w:rsidR="0081571A">
        <w:t>Febru</w:t>
      </w:r>
      <w:r w:rsidR="008C1391">
        <w:t>ary 24</w:t>
      </w:r>
      <w:r>
        <w:t xml:space="preserve"> to March 25 </w:t>
      </w:r>
      <w:r w:rsidR="00083ED6">
        <w:t>(</w:t>
      </w:r>
      <w:r w:rsidR="00FA075B">
        <w:t>with possible extension</w:t>
      </w:r>
      <w:r w:rsidR="00083ED6">
        <w:t xml:space="preserve"> or permanent appointment)</w:t>
      </w:r>
    </w:p>
    <w:p w14:paraId="5DC96935" w14:textId="23859946" w:rsidR="002E03B8" w:rsidRDefault="006451E4">
      <w:pPr>
        <w:spacing w:before="56"/>
        <w:ind w:left="907"/>
        <w:rPr>
          <w:color w:val="231F20"/>
          <w:sz w:val="18"/>
        </w:rPr>
      </w:pPr>
      <w:r>
        <w:rPr>
          <w:b/>
          <w:color w:val="231F20"/>
          <w:sz w:val="18"/>
        </w:rPr>
        <w:t>Grade</w:t>
      </w:r>
      <w:r>
        <w:rPr>
          <w:color w:val="231F20"/>
          <w:sz w:val="18"/>
        </w:rPr>
        <w:t>:</w:t>
      </w:r>
      <w:r>
        <w:rPr>
          <w:color w:val="231F20"/>
          <w:spacing w:val="-5"/>
          <w:sz w:val="18"/>
        </w:rPr>
        <w:t xml:space="preserve"> </w:t>
      </w:r>
      <w:r w:rsidR="00A34E51">
        <w:rPr>
          <w:color w:val="231F20"/>
          <w:sz w:val="18"/>
        </w:rPr>
        <w:t>MPS/UPS</w:t>
      </w:r>
      <w:r w:rsidR="00990805">
        <w:rPr>
          <w:color w:val="231F20"/>
          <w:sz w:val="18"/>
        </w:rPr>
        <w:t xml:space="preserve"> + TLR</w:t>
      </w:r>
    </w:p>
    <w:p w14:paraId="257907AC" w14:textId="6CD5E397" w:rsidR="003C586A" w:rsidRPr="003C586A" w:rsidRDefault="004A3AC0" w:rsidP="003C586A">
      <w:pPr>
        <w:spacing w:before="56"/>
        <w:ind w:left="907"/>
        <w:rPr>
          <w:color w:val="231F20"/>
          <w:sz w:val="18"/>
          <w:lang w:val="en-GB"/>
        </w:rPr>
      </w:pPr>
      <w:r>
        <w:rPr>
          <w:b/>
          <w:color w:val="231F20"/>
          <w:sz w:val="18"/>
        </w:rPr>
        <w:t>Benefits</w:t>
      </w:r>
      <w:r w:rsidRPr="004A3AC0">
        <w:rPr>
          <w:color w:val="231F20"/>
          <w:sz w:val="18"/>
        </w:rPr>
        <w:t>:</w:t>
      </w:r>
      <w:r>
        <w:rPr>
          <w:color w:val="231F20"/>
          <w:sz w:val="18"/>
        </w:rPr>
        <w:t xml:space="preserve"> </w:t>
      </w:r>
      <w:r w:rsidR="003C586A" w:rsidRPr="003C586A">
        <w:rPr>
          <w:color w:val="231F20"/>
          <w:sz w:val="18"/>
          <w:lang w:val="en-GB"/>
        </w:rPr>
        <w:t xml:space="preserve">As well as a rewarding career and nationally agreed terms and conditions, joining </w:t>
      </w:r>
      <w:r w:rsidR="00670C7C">
        <w:rPr>
          <w:color w:val="231F20"/>
          <w:sz w:val="18"/>
          <w:lang w:val="en-GB"/>
        </w:rPr>
        <w:t>OAT</w:t>
      </w:r>
      <w:r w:rsidR="003C586A" w:rsidRPr="003C586A">
        <w:rPr>
          <w:color w:val="231F20"/>
          <w:sz w:val="18"/>
          <w:lang w:val="en-GB"/>
        </w:rPr>
        <w:t xml:space="preserve"> will give you access to a variety of benefits, support programmes and initiatives including:</w:t>
      </w:r>
    </w:p>
    <w:p w14:paraId="2F281F1D" w14:textId="77777777" w:rsidR="003C586A" w:rsidRPr="003C586A" w:rsidRDefault="003C586A" w:rsidP="003C586A">
      <w:pPr>
        <w:spacing w:before="56"/>
        <w:ind w:left="907"/>
        <w:rPr>
          <w:color w:val="231F20"/>
          <w:sz w:val="18"/>
          <w:lang w:val="en-GB"/>
        </w:rPr>
      </w:pPr>
    </w:p>
    <w:p w14:paraId="313E55E8" w14:textId="72F2473B"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 xml:space="preserve">Excellent opportunities for continuous professional development and support to progress your </w:t>
      </w:r>
      <w:r w:rsidR="009330CA" w:rsidRPr="003C586A">
        <w:rPr>
          <w:color w:val="231F20"/>
          <w:sz w:val="18"/>
          <w:lang w:val="en-GB"/>
        </w:rPr>
        <w:t>career.</w:t>
      </w:r>
    </w:p>
    <w:p w14:paraId="3F726BDD" w14:textId="7ED55DBE" w:rsidR="003C586A" w:rsidRPr="003C586A" w:rsidRDefault="0066415B" w:rsidP="00240B39">
      <w:pPr>
        <w:numPr>
          <w:ilvl w:val="0"/>
          <w:numId w:val="8"/>
        </w:numPr>
        <w:spacing w:before="56"/>
        <w:ind w:left="1267"/>
        <w:rPr>
          <w:color w:val="231F20"/>
          <w:sz w:val="18"/>
          <w:lang w:val="en-GB"/>
        </w:rPr>
      </w:pPr>
      <w:r>
        <w:rPr>
          <w:color w:val="231F20"/>
          <w:sz w:val="18"/>
          <w:lang w:val="en-GB"/>
        </w:rPr>
        <w:t xml:space="preserve">Membership of </w:t>
      </w:r>
      <w:r w:rsidR="003C586A" w:rsidRPr="003C586A">
        <w:rPr>
          <w:color w:val="231F20"/>
          <w:sz w:val="18"/>
          <w:lang w:val="en-GB"/>
        </w:rPr>
        <w:t>Teachers’ Pension Scheme with generous employer contribution</w:t>
      </w:r>
    </w:p>
    <w:p w14:paraId="6D04F150" w14:textId="3448F826"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Lifestyle benefits offering significant savings on</w:t>
      </w:r>
      <w:r w:rsidR="004179B6">
        <w:rPr>
          <w:color w:val="231F20"/>
          <w:sz w:val="18"/>
          <w:lang w:val="en-GB"/>
        </w:rPr>
        <w:t xml:space="preserve"> a</w:t>
      </w:r>
      <w:r w:rsidRPr="003C586A">
        <w:rPr>
          <w:color w:val="231F20"/>
          <w:sz w:val="18"/>
          <w:lang w:val="en-GB"/>
        </w:rPr>
        <w:t xml:space="preserve"> wide range of shopping, leisure and travel </w:t>
      </w:r>
      <w:r w:rsidR="009330CA" w:rsidRPr="003C586A">
        <w:rPr>
          <w:color w:val="231F20"/>
          <w:sz w:val="18"/>
          <w:lang w:val="en-GB"/>
        </w:rPr>
        <w:t>outlets.</w:t>
      </w:r>
    </w:p>
    <w:p w14:paraId="71AA6B18" w14:textId="30B6A994"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 xml:space="preserve">OAT Car Benefit salary sacrifice </w:t>
      </w:r>
      <w:r w:rsidR="009330CA" w:rsidRPr="003C586A">
        <w:rPr>
          <w:color w:val="231F20"/>
          <w:sz w:val="18"/>
          <w:lang w:val="en-GB"/>
        </w:rPr>
        <w:t>scheme.</w:t>
      </w:r>
    </w:p>
    <w:p w14:paraId="31DB5A40" w14:textId="3F1BF84D" w:rsidR="003C586A" w:rsidRPr="003C586A" w:rsidRDefault="003C586A" w:rsidP="00240B39">
      <w:pPr>
        <w:numPr>
          <w:ilvl w:val="0"/>
          <w:numId w:val="8"/>
        </w:numPr>
        <w:spacing w:before="56"/>
        <w:ind w:left="1267"/>
        <w:rPr>
          <w:color w:val="231F20"/>
          <w:sz w:val="18"/>
          <w:lang w:val="en-GB"/>
        </w:rPr>
      </w:pPr>
      <w:r w:rsidRPr="003C586A">
        <w:rPr>
          <w:color w:val="231F20"/>
          <w:sz w:val="18"/>
          <w:lang w:val="en-GB"/>
        </w:rPr>
        <w:t xml:space="preserve">Cycle to work salary sacrifice </w:t>
      </w:r>
      <w:r w:rsidR="009330CA" w:rsidRPr="003C586A">
        <w:rPr>
          <w:color w:val="231F20"/>
          <w:sz w:val="18"/>
          <w:lang w:val="en-GB"/>
        </w:rPr>
        <w:t>scheme.</w:t>
      </w:r>
    </w:p>
    <w:p w14:paraId="64498B68" w14:textId="77777777" w:rsidR="003C586A" w:rsidRDefault="003C586A">
      <w:pPr>
        <w:spacing w:before="56"/>
        <w:ind w:left="907"/>
        <w:rPr>
          <w:color w:val="231F20"/>
          <w:sz w:val="18"/>
        </w:rPr>
      </w:pPr>
    </w:p>
    <w:p w14:paraId="2384D3CB" w14:textId="08A02F2F" w:rsidR="00972A26" w:rsidRDefault="00515BBE" w:rsidP="00D6243B">
      <w:pPr>
        <w:pStyle w:val="Heading1"/>
        <w:rPr>
          <w:color w:val="00B0F0"/>
        </w:rPr>
      </w:pPr>
      <w:r>
        <w:rPr>
          <w:color w:val="00B0F0"/>
        </w:rPr>
        <w:t>Further information</w:t>
      </w:r>
      <w:r w:rsidR="00D6243B" w:rsidRPr="00E06460">
        <w:rPr>
          <w:color w:val="00B0F0"/>
        </w:rPr>
        <w:t xml:space="preserve"> about</w:t>
      </w:r>
      <w:r w:rsidR="00972A26" w:rsidRPr="00E06460">
        <w:rPr>
          <w:color w:val="00B0F0"/>
        </w:rPr>
        <w:t xml:space="preserve"> Managed Intervention Centre</w:t>
      </w:r>
      <w:r w:rsidR="00D6243B" w:rsidRPr="00E06460">
        <w:rPr>
          <w:color w:val="00B0F0"/>
        </w:rPr>
        <w:t>s</w:t>
      </w:r>
    </w:p>
    <w:p w14:paraId="39BDE505" w14:textId="77777777" w:rsidR="00972A26" w:rsidRPr="00972A26" w:rsidRDefault="00972A26" w:rsidP="00FA041B">
      <w:pPr>
        <w:spacing w:before="56"/>
        <w:rPr>
          <w:b/>
          <w:i/>
          <w:sz w:val="18"/>
          <w:lang w:val="en-GB"/>
        </w:rPr>
      </w:pPr>
    </w:p>
    <w:p w14:paraId="0DCBEB92" w14:textId="77777777" w:rsidR="00607A75" w:rsidRPr="00607A75" w:rsidRDefault="00607A75" w:rsidP="00607A75">
      <w:pPr>
        <w:spacing w:before="56"/>
        <w:ind w:left="907" w:right="227"/>
        <w:rPr>
          <w:sz w:val="18"/>
          <w:lang w:val="en-GB"/>
        </w:rPr>
      </w:pPr>
      <w:r w:rsidRPr="00607A75">
        <w:rPr>
          <w:sz w:val="18"/>
          <w:lang w:val="en-GB"/>
        </w:rPr>
        <w:t>MIC's offer short term, five week placements for students at risk of being excluded from mainstream school. There are a maximum of 15 referred students at any one time with four members of staff. The intervention programme is delivered within a safe and supportive environment for students, with a strong focus on fostering positive and trusting relationships. Students are taught an academic curriculum but with a heavy PSHE focus, and given strategies to cope better in lessons so they can return and complete their education back at their mainstream school.</w:t>
      </w:r>
    </w:p>
    <w:p w14:paraId="35A86BD9" w14:textId="77777777" w:rsidR="00303A32" w:rsidRDefault="00303A32" w:rsidP="0057109B">
      <w:pPr>
        <w:spacing w:before="56"/>
        <w:ind w:left="907" w:right="227"/>
        <w:rPr>
          <w:sz w:val="18"/>
        </w:rPr>
      </w:pPr>
    </w:p>
    <w:p w14:paraId="5E8CF6C4" w14:textId="790A48B3" w:rsidR="003124E8" w:rsidRPr="00D01B48" w:rsidRDefault="006451E4" w:rsidP="00182F8F">
      <w:pPr>
        <w:pStyle w:val="Heading1"/>
        <w:rPr>
          <w:color w:val="00AEEF"/>
          <w:spacing w:val="-2"/>
        </w:rPr>
      </w:pPr>
      <w:bookmarkStart w:id="2" w:name="_Hlk144736835"/>
      <w:r>
        <w:rPr>
          <w:color w:val="00AEEF"/>
        </w:rPr>
        <w:t>What</w:t>
      </w:r>
      <w:r>
        <w:rPr>
          <w:color w:val="00AEEF"/>
          <w:spacing w:val="30"/>
        </w:rPr>
        <w:t xml:space="preserve"> </w:t>
      </w:r>
      <w:r>
        <w:rPr>
          <w:color w:val="00AEEF"/>
        </w:rPr>
        <w:t>you</w:t>
      </w:r>
      <w:r>
        <w:rPr>
          <w:color w:val="00AEEF"/>
          <w:spacing w:val="30"/>
        </w:rPr>
        <w:t xml:space="preserve"> </w:t>
      </w:r>
      <w:r>
        <w:rPr>
          <w:color w:val="00AEEF"/>
        </w:rPr>
        <w:t>will</w:t>
      </w:r>
      <w:r>
        <w:rPr>
          <w:color w:val="00AEEF"/>
          <w:spacing w:val="30"/>
        </w:rPr>
        <w:t xml:space="preserve"> </w:t>
      </w:r>
      <w:r>
        <w:rPr>
          <w:color w:val="00AEEF"/>
          <w:spacing w:val="-2"/>
        </w:rPr>
        <w:t>deliver</w:t>
      </w:r>
      <w:r w:rsidR="00D01B48" w:rsidRPr="00D01B48">
        <w:rPr>
          <w:color w:val="000000"/>
          <w:sz w:val="18"/>
          <w:szCs w:val="18"/>
          <w:lang w:val="en-GB"/>
        </w:rPr>
        <w:t xml:space="preserve"> </w:t>
      </w:r>
    </w:p>
    <w:bookmarkEnd w:id="2"/>
    <w:p w14:paraId="66A93F2E" w14:textId="77777777" w:rsidR="00076C9A" w:rsidRDefault="00076C9A" w:rsidP="00202351">
      <w:pPr>
        <w:pStyle w:val="Heading1"/>
        <w:ind w:left="0"/>
      </w:pPr>
    </w:p>
    <w:p w14:paraId="6633F0AA" w14:textId="52BD4A21" w:rsidR="003124E8" w:rsidRPr="00E7187E" w:rsidRDefault="003124E8" w:rsidP="00301DD4">
      <w:pPr>
        <w:pStyle w:val="ListParagraph"/>
        <w:numPr>
          <w:ilvl w:val="0"/>
          <w:numId w:val="12"/>
        </w:numPr>
        <w:ind w:left="1267" w:right="567"/>
        <w:rPr>
          <w:sz w:val="18"/>
          <w:szCs w:val="18"/>
        </w:rPr>
      </w:pPr>
      <w:r w:rsidRPr="00E7187E">
        <w:rPr>
          <w:sz w:val="18"/>
          <w:szCs w:val="18"/>
        </w:rPr>
        <w:t>Play a full role in implementing agreed learning and behavior policies, taking responsibility for pupils’ learning and behaviour both in and outside of the classroom.</w:t>
      </w:r>
    </w:p>
    <w:p w14:paraId="71A49221" w14:textId="24E4380E" w:rsidR="003124E8" w:rsidRPr="00E7187E" w:rsidRDefault="003124E8" w:rsidP="00301DD4">
      <w:pPr>
        <w:pStyle w:val="ListParagraph"/>
        <w:numPr>
          <w:ilvl w:val="0"/>
          <w:numId w:val="12"/>
        </w:numPr>
        <w:ind w:left="1267" w:right="567"/>
        <w:rPr>
          <w:sz w:val="18"/>
          <w:szCs w:val="18"/>
        </w:rPr>
      </w:pPr>
      <w:r w:rsidRPr="00E7187E">
        <w:rPr>
          <w:sz w:val="18"/>
          <w:szCs w:val="18"/>
        </w:rPr>
        <w:t>Promote the protection and safeguarding of learners through the active implementation of relevant OAT school policies and procedures with particular reference to child protection policy, safe touch policy, positive behavior policy and the staff code of conduct, and to raise any concerns relating to such procedures which may be noted during the course of duty.</w:t>
      </w:r>
    </w:p>
    <w:p w14:paraId="5186FD2A" w14:textId="4DBC7BD4" w:rsidR="003124E8" w:rsidRPr="00E7187E" w:rsidRDefault="003124E8" w:rsidP="00301DD4">
      <w:pPr>
        <w:pStyle w:val="ListParagraph"/>
        <w:numPr>
          <w:ilvl w:val="0"/>
          <w:numId w:val="12"/>
        </w:numPr>
        <w:ind w:left="1267" w:right="567"/>
        <w:rPr>
          <w:sz w:val="18"/>
          <w:szCs w:val="18"/>
        </w:rPr>
      </w:pPr>
      <w:r w:rsidRPr="00E7187E">
        <w:rPr>
          <w:sz w:val="18"/>
          <w:szCs w:val="18"/>
        </w:rPr>
        <w:lastRenderedPageBreak/>
        <w:t>Be responsible for planning and implementing appropriate work programmes for a specific curriculum within the framework of national and school policies.</w:t>
      </w:r>
    </w:p>
    <w:p w14:paraId="42AB13CB" w14:textId="4EDC2DE6" w:rsidR="003124E8" w:rsidRPr="00E7187E" w:rsidRDefault="003124E8" w:rsidP="00301DD4">
      <w:pPr>
        <w:pStyle w:val="ListParagraph"/>
        <w:numPr>
          <w:ilvl w:val="0"/>
          <w:numId w:val="12"/>
        </w:numPr>
        <w:ind w:left="1267" w:right="567"/>
        <w:rPr>
          <w:sz w:val="18"/>
          <w:szCs w:val="18"/>
        </w:rPr>
      </w:pPr>
      <w:r w:rsidRPr="00E7187E">
        <w:rPr>
          <w:sz w:val="18"/>
          <w:szCs w:val="18"/>
        </w:rPr>
        <w:t>Take responsibility for agreed area(s) in the school to support pupil induction, progress and development and ensure the efficient implementation of relevant policies and procedures.</w:t>
      </w:r>
    </w:p>
    <w:p w14:paraId="770758BA" w14:textId="22B9CB25" w:rsidR="00AC7A9C" w:rsidRPr="00E7187E" w:rsidRDefault="00AC7A9C" w:rsidP="00301DD4">
      <w:pPr>
        <w:pStyle w:val="ListParagraph"/>
        <w:numPr>
          <w:ilvl w:val="0"/>
          <w:numId w:val="12"/>
        </w:numPr>
        <w:ind w:left="1267" w:right="567"/>
        <w:rPr>
          <w:sz w:val="18"/>
          <w:szCs w:val="18"/>
        </w:rPr>
      </w:pPr>
      <w:r w:rsidRPr="00E7187E">
        <w:rPr>
          <w:sz w:val="18"/>
          <w:szCs w:val="18"/>
        </w:rPr>
        <w:t>Liaise closely with school leaders, parents and other stakeholders ensuring pupil intake and exit from the MIC is with fidelity to the pilot project.</w:t>
      </w:r>
    </w:p>
    <w:p w14:paraId="40BCEF34" w14:textId="19F0CF4E" w:rsidR="00AC7A9C" w:rsidRPr="00E7187E" w:rsidRDefault="00253048" w:rsidP="00301DD4">
      <w:pPr>
        <w:pStyle w:val="ListParagraph"/>
        <w:numPr>
          <w:ilvl w:val="0"/>
          <w:numId w:val="12"/>
        </w:numPr>
        <w:ind w:left="1267" w:right="567"/>
        <w:rPr>
          <w:sz w:val="18"/>
          <w:szCs w:val="18"/>
        </w:rPr>
      </w:pPr>
      <w:r w:rsidRPr="00E7187E">
        <w:rPr>
          <w:sz w:val="18"/>
          <w:szCs w:val="18"/>
        </w:rPr>
        <w:t>Undertake</w:t>
      </w:r>
      <w:r w:rsidR="00AC7A9C" w:rsidRPr="00E7187E">
        <w:rPr>
          <w:sz w:val="18"/>
          <w:szCs w:val="18"/>
        </w:rPr>
        <w:t xml:space="preserve"> the role of classroom teacher for a group of learners</w:t>
      </w:r>
      <w:r w:rsidR="00267C2A" w:rsidRPr="00E7187E">
        <w:rPr>
          <w:sz w:val="18"/>
          <w:szCs w:val="18"/>
        </w:rPr>
        <w:t>, l</w:t>
      </w:r>
      <w:r w:rsidR="00AC7A9C" w:rsidRPr="00E7187E">
        <w:rPr>
          <w:sz w:val="18"/>
          <w:szCs w:val="18"/>
        </w:rPr>
        <w:t>eading the assessment of learners needs, individual educational plans and reviews</w:t>
      </w:r>
      <w:r w:rsidRPr="00E7187E">
        <w:rPr>
          <w:sz w:val="18"/>
          <w:szCs w:val="18"/>
        </w:rPr>
        <w:t xml:space="preserve"> and </w:t>
      </w:r>
      <w:r w:rsidR="00AC7A9C" w:rsidRPr="00E7187E">
        <w:rPr>
          <w:sz w:val="18"/>
          <w:szCs w:val="18"/>
        </w:rPr>
        <w:t>working with parents, carers, schools and other professionals to implement educational programmes and facilitate reintegration.</w:t>
      </w:r>
    </w:p>
    <w:p w14:paraId="31C928ED" w14:textId="77777777" w:rsidR="00465025" w:rsidRPr="00E7187E" w:rsidRDefault="00465025" w:rsidP="00301DD4">
      <w:pPr>
        <w:pStyle w:val="ListParagraph"/>
        <w:numPr>
          <w:ilvl w:val="0"/>
          <w:numId w:val="12"/>
        </w:numPr>
        <w:ind w:left="1267" w:right="567"/>
        <w:rPr>
          <w:sz w:val="18"/>
          <w:szCs w:val="18"/>
        </w:rPr>
      </w:pPr>
      <w:r w:rsidRPr="00E7187E">
        <w:rPr>
          <w:sz w:val="18"/>
          <w:szCs w:val="18"/>
        </w:rPr>
        <w:t>To support the MIC Lead in reporting requirements to OAT and EEF/CEI during the project</w:t>
      </w:r>
    </w:p>
    <w:p w14:paraId="0D33EC3C" w14:textId="77777777" w:rsidR="00465025" w:rsidRPr="00E7187E" w:rsidRDefault="00465025" w:rsidP="00301DD4">
      <w:pPr>
        <w:pStyle w:val="ListParagraph"/>
        <w:numPr>
          <w:ilvl w:val="0"/>
          <w:numId w:val="12"/>
        </w:numPr>
        <w:ind w:left="1267" w:right="567"/>
        <w:rPr>
          <w:sz w:val="18"/>
          <w:szCs w:val="18"/>
        </w:rPr>
      </w:pPr>
      <w:r w:rsidRPr="00E7187E">
        <w:rPr>
          <w:sz w:val="18"/>
          <w:szCs w:val="18"/>
        </w:rPr>
        <w:t>To support the EEF’s evaluator, CEI with agreed evaluation data gathering, surveys, meetings etc.</w:t>
      </w:r>
    </w:p>
    <w:p w14:paraId="0006D028" w14:textId="4024D5BA" w:rsidR="003124E8" w:rsidRPr="00E7187E" w:rsidRDefault="003124E8" w:rsidP="00301DD4">
      <w:pPr>
        <w:pStyle w:val="ListParagraph"/>
        <w:numPr>
          <w:ilvl w:val="0"/>
          <w:numId w:val="12"/>
        </w:numPr>
        <w:ind w:left="1267" w:right="567"/>
        <w:rPr>
          <w:sz w:val="18"/>
          <w:szCs w:val="18"/>
        </w:rPr>
      </w:pPr>
      <w:r w:rsidRPr="00E7187E">
        <w:rPr>
          <w:sz w:val="18"/>
          <w:szCs w:val="18"/>
        </w:rPr>
        <w:t>Take part in regular staff meetings, school and whole project meetings.</w:t>
      </w:r>
    </w:p>
    <w:p w14:paraId="206C3B0A" w14:textId="3628AE47" w:rsidR="003124E8" w:rsidRPr="00E7187E" w:rsidRDefault="003124E8" w:rsidP="00301DD4">
      <w:pPr>
        <w:pStyle w:val="ListParagraph"/>
        <w:numPr>
          <w:ilvl w:val="0"/>
          <w:numId w:val="12"/>
        </w:numPr>
        <w:ind w:left="1267" w:right="567"/>
        <w:rPr>
          <w:sz w:val="18"/>
          <w:szCs w:val="18"/>
        </w:rPr>
      </w:pPr>
      <w:r w:rsidRPr="00E7187E">
        <w:rPr>
          <w:sz w:val="18"/>
          <w:szCs w:val="18"/>
        </w:rPr>
        <w:t>Liaise and collaborate regularly with school leaders ensuring delivery with fidelity to the pilot project.</w:t>
      </w:r>
    </w:p>
    <w:p w14:paraId="7321C46D" w14:textId="37D54E63" w:rsidR="003124E8" w:rsidRPr="00E7187E" w:rsidRDefault="003124E8" w:rsidP="00301DD4">
      <w:pPr>
        <w:pStyle w:val="ListParagraph"/>
        <w:numPr>
          <w:ilvl w:val="0"/>
          <w:numId w:val="12"/>
        </w:numPr>
        <w:ind w:left="1267" w:right="567"/>
        <w:rPr>
          <w:sz w:val="18"/>
          <w:szCs w:val="18"/>
        </w:rPr>
      </w:pPr>
      <w:r w:rsidRPr="00E7187E">
        <w:rPr>
          <w:sz w:val="18"/>
          <w:szCs w:val="18"/>
        </w:rPr>
        <w:t>Undertake continued professional development and maintain an understanding and awareness of developments in relation to working with pupils presenting social, emotional, behavioural and/or learning difficulties as well as in curriculum development.</w:t>
      </w:r>
    </w:p>
    <w:p w14:paraId="1E2BD5D0" w14:textId="60C5BCFA" w:rsidR="00CC2D8F" w:rsidRPr="00E7187E" w:rsidRDefault="003124E8" w:rsidP="00301DD4">
      <w:pPr>
        <w:pStyle w:val="ListParagraph"/>
        <w:numPr>
          <w:ilvl w:val="0"/>
          <w:numId w:val="12"/>
        </w:numPr>
        <w:ind w:left="1267" w:right="567"/>
        <w:rPr>
          <w:sz w:val="18"/>
          <w:szCs w:val="18"/>
        </w:rPr>
      </w:pPr>
      <w:r w:rsidRPr="00E7187E">
        <w:rPr>
          <w:sz w:val="18"/>
          <w:szCs w:val="18"/>
        </w:rPr>
        <w:t>Take part in OAT’s Delivering Excellence cycle.</w:t>
      </w:r>
    </w:p>
    <w:p w14:paraId="5DC96947" w14:textId="77777777" w:rsidR="002E03B8" w:rsidRDefault="002E03B8" w:rsidP="00301DD4">
      <w:pPr>
        <w:pStyle w:val="BodyText"/>
        <w:spacing w:before="11"/>
        <w:ind w:right="567"/>
        <w:rPr>
          <w:sz w:val="17"/>
        </w:rPr>
      </w:pPr>
    </w:p>
    <w:p w14:paraId="5DC96948" w14:textId="77777777" w:rsidR="002E03B8" w:rsidRDefault="006451E4" w:rsidP="00301DD4">
      <w:pPr>
        <w:pStyle w:val="Heading1"/>
        <w:ind w:right="567"/>
        <w:rPr>
          <w:color w:val="00AEEF"/>
          <w:spacing w:val="-2"/>
          <w:w w:val="110"/>
        </w:rPr>
      </w:pPr>
      <w:r>
        <w:rPr>
          <w:color w:val="00AEEF"/>
          <w:w w:val="110"/>
        </w:rPr>
        <w:t>Your</w:t>
      </w:r>
      <w:r>
        <w:rPr>
          <w:color w:val="00AEEF"/>
          <w:spacing w:val="-22"/>
          <w:w w:val="110"/>
        </w:rPr>
        <w:t xml:space="preserve"> </w:t>
      </w:r>
      <w:r>
        <w:rPr>
          <w:color w:val="00AEEF"/>
          <w:w w:val="110"/>
        </w:rPr>
        <w:t>skills</w:t>
      </w:r>
      <w:r>
        <w:rPr>
          <w:color w:val="00AEEF"/>
          <w:spacing w:val="-21"/>
          <w:w w:val="110"/>
        </w:rPr>
        <w:t xml:space="preserve"> </w:t>
      </w:r>
      <w:r>
        <w:rPr>
          <w:color w:val="00AEEF"/>
          <w:w w:val="110"/>
        </w:rPr>
        <w:t>and</w:t>
      </w:r>
      <w:r>
        <w:rPr>
          <w:color w:val="00AEEF"/>
          <w:spacing w:val="-21"/>
          <w:w w:val="110"/>
        </w:rPr>
        <w:t xml:space="preserve"> </w:t>
      </w:r>
      <w:r>
        <w:rPr>
          <w:color w:val="00AEEF"/>
          <w:spacing w:val="-2"/>
          <w:w w:val="110"/>
        </w:rPr>
        <w:t>experience</w:t>
      </w:r>
    </w:p>
    <w:p w14:paraId="13D5BB56" w14:textId="77777777" w:rsidR="00375C86" w:rsidRDefault="00375C86" w:rsidP="00301DD4">
      <w:pPr>
        <w:pStyle w:val="Heading1"/>
        <w:ind w:right="567"/>
      </w:pPr>
    </w:p>
    <w:p w14:paraId="5DC9694A" w14:textId="10370C13" w:rsidR="002E03B8" w:rsidRDefault="00435569" w:rsidP="00301DD4">
      <w:pPr>
        <w:pStyle w:val="BodyText"/>
        <w:spacing w:before="4"/>
        <w:ind w:left="907" w:right="567"/>
      </w:pPr>
      <w:r>
        <w:rPr>
          <w:color w:val="231F20"/>
        </w:rPr>
        <w:t>You will be a q</w:t>
      </w:r>
      <w:r w:rsidRPr="00435569">
        <w:rPr>
          <w:color w:val="231F20"/>
        </w:rPr>
        <w:t xml:space="preserve">ualified teacher </w:t>
      </w:r>
      <w:r>
        <w:rPr>
          <w:color w:val="231F20"/>
        </w:rPr>
        <w:t xml:space="preserve">with a </w:t>
      </w:r>
      <w:r w:rsidRPr="00435569">
        <w:rPr>
          <w:color w:val="231F20"/>
        </w:rPr>
        <w:t>successful teaching career</w:t>
      </w:r>
      <w:r w:rsidR="009A4AEC">
        <w:rPr>
          <w:color w:val="231F20"/>
        </w:rPr>
        <w:t xml:space="preserve"> with </w:t>
      </w:r>
      <w:r w:rsidR="00CF4E0D">
        <w:rPr>
          <w:color w:val="231F20"/>
        </w:rPr>
        <w:t>experience in collaborating with multi-disciplinary teams to support students with trauma history.</w:t>
      </w:r>
      <w:r w:rsidR="00880BEF">
        <w:rPr>
          <w:color w:val="231F20"/>
        </w:rPr>
        <w:t xml:space="preserve"> </w:t>
      </w:r>
      <w:r>
        <w:rPr>
          <w:color w:val="231F20"/>
        </w:rPr>
        <w:t>You are likely to be able to e</w:t>
      </w:r>
      <w:r w:rsidRPr="00435569">
        <w:rPr>
          <w:color w:val="231F20"/>
        </w:rPr>
        <w:t>vidence recent continued professional development relevant to the post</w:t>
      </w:r>
      <w:r w:rsidR="00375C86">
        <w:rPr>
          <w:color w:val="231F20"/>
        </w:rPr>
        <w:t xml:space="preserve"> and you will be able to demonstrate e</w:t>
      </w:r>
      <w:r w:rsidRPr="00435569">
        <w:rPr>
          <w:color w:val="231F20"/>
        </w:rPr>
        <w:t xml:space="preserve">xperience of leading and evaluating improvement in a specific </w:t>
      </w:r>
      <w:r w:rsidR="005B7BD9" w:rsidRPr="00435569">
        <w:rPr>
          <w:color w:val="231F20"/>
        </w:rPr>
        <w:t>phase.</w:t>
      </w:r>
    </w:p>
    <w:p w14:paraId="3CD25539" w14:textId="77777777" w:rsidR="00375C86" w:rsidRDefault="00375C86" w:rsidP="00301DD4">
      <w:pPr>
        <w:pStyle w:val="BodyText"/>
        <w:spacing w:line="261" w:lineRule="auto"/>
        <w:ind w:left="907" w:right="567"/>
        <w:rPr>
          <w:color w:val="231F20"/>
          <w:w w:val="105"/>
        </w:rPr>
      </w:pPr>
    </w:p>
    <w:p w14:paraId="5DC9694B" w14:textId="7A10D2F7" w:rsidR="002E03B8" w:rsidRDefault="006451E4" w:rsidP="00301DD4">
      <w:pPr>
        <w:pStyle w:val="BodyText"/>
        <w:spacing w:line="261" w:lineRule="auto"/>
        <w:ind w:left="907" w:right="567"/>
      </w:pPr>
      <w:r>
        <w:rPr>
          <w:color w:val="231F20"/>
          <w:w w:val="105"/>
        </w:rPr>
        <w:t>Ultimately,</w:t>
      </w:r>
      <w:r>
        <w:rPr>
          <w:color w:val="231F20"/>
          <w:spacing w:val="-12"/>
          <w:w w:val="105"/>
        </w:rPr>
        <w:t xml:space="preserve"> </w:t>
      </w:r>
      <w:r>
        <w:rPr>
          <w:color w:val="231F20"/>
          <w:w w:val="105"/>
        </w:rPr>
        <w:t>you</w:t>
      </w:r>
      <w:r>
        <w:rPr>
          <w:color w:val="231F20"/>
          <w:spacing w:val="-12"/>
          <w:w w:val="105"/>
        </w:rPr>
        <w:t xml:space="preserve"> </w:t>
      </w:r>
      <w:r>
        <w:rPr>
          <w:color w:val="231F20"/>
          <w:w w:val="105"/>
        </w:rPr>
        <w:t>will</w:t>
      </w:r>
      <w:r>
        <w:rPr>
          <w:color w:val="231F20"/>
          <w:spacing w:val="-12"/>
          <w:w w:val="105"/>
        </w:rPr>
        <w:t xml:space="preserve"> </w:t>
      </w:r>
      <w:r>
        <w:rPr>
          <w:color w:val="231F20"/>
          <w:w w:val="105"/>
        </w:rPr>
        <w:t>share</w:t>
      </w:r>
      <w:r>
        <w:rPr>
          <w:color w:val="231F20"/>
          <w:spacing w:val="-12"/>
          <w:w w:val="105"/>
        </w:rPr>
        <w:t xml:space="preserve"> </w:t>
      </w:r>
      <w:r>
        <w:rPr>
          <w:color w:val="231F20"/>
          <w:w w:val="105"/>
        </w:rPr>
        <w:t>our</w:t>
      </w:r>
      <w:r>
        <w:rPr>
          <w:color w:val="231F20"/>
          <w:spacing w:val="-12"/>
          <w:w w:val="105"/>
        </w:rPr>
        <w:t xml:space="preserve"> </w:t>
      </w:r>
      <w:r>
        <w:rPr>
          <w:color w:val="231F20"/>
          <w:w w:val="105"/>
        </w:rPr>
        <w:t>belief</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power</w:t>
      </w:r>
      <w:r>
        <w:rPr>
          <w:color w:val="231F20"/>
          <w:spacing w:val="-12"/>
          <w:w w:val="105"/>
        </w:rPr>
        <w:t xml:space="preserve"> </w:t>
      </w:r>
      <w:r>
        <w:rPr>
          <w:color w:val="231F20"/>
          <w:w w:val="105"/>
        </w:rPr>
        <w:t>of</w:t>
      </w:r>
      <w:r>
        <w:rPr>
          <w:color w:val="231F20"/>
          <w:spacing w:val="-12"/>
          <w:w w:val="105"/>
        </w:rPr>
        <w:t xml:space="preserve"> </w:t>
      </w:r>
      <w:r>
        <w:rPr>
          <w:color w:val="231F20"/>
          <w:w w:val="105"/>
        </w:rPr>
        <w:t>education</w:t>
      </w:r>
      <w:r>
        <w:rPr>
          <w:color w:val="231F20"/>
          <w:spacing w:val="-12"/>
          <w:w w:val="105"/>
        </w:rPr>
        <w:t xml:space="preserve"> </w:t>
      </w:r>
      <w:r>
        <w:rPr>
          <w:color w:val="231F20"/>
          <w:w w:val="105"/>
        </w:rPr>
        <w:t>to</w:t>
      </w:r>
      <w:r>
        <w:rPr>
          <w:color w:val="231F20"/>
          <w:spacing w:val="-12"/>
          <w:w w:val="105"/>
        </w:rPr>
        <w:t xml:space="preserve"> </w:t>
      </w:r>
      <w:r>
        <w:rPr>
          <w:color w:val="231F20"/>
          <w:w w:val="105"/>
        </w:rPr>
        <w:t>change</w:t>
      </w:r>
      <w:r>
        <w:rPr>
          <w:color w:val="231F20"/>
          <w:spacing w:val="-12"/>
          <w:w w:val="105"/>
        </w:rPr>
        <w:t xml:space="preserve"> </w:t>
      </w:r>
      <w:r>
        <w:rPr>
          <w:color w:val="231F20"/>
          <w:w w:val="105"/>
        </w:rPr>
        <w:t>lives</w:t>
      </w:r>
      <w:r>
        <w:rPr>
          <w:color w:val="231F20"/>
          <w:spacing w:val="-12"/>
          <w:w w:val="105"/>
        </w:rPr>
        <w:t xml:space="preserve"> </w:t>
      </w:r>
      <w:r>
        <w:rPr>
          <w:color w:val="231F20"/>
          <w:w w:val="105"/>
        </w:rPr>
        <w:t>for</w:t>
      </w:r>
      <w:r>
        <w:rPr>
          <w:color w:val="231F20"/>
          <w:spacing w:val="-12"/>
          <w:w w:val="105"/>
        </w:rPr>
        <w:t xml:space="preserve"> </w:t>
      </w:r>
      <w:r>
        <w:rPr>
          <w:color w:val="231F20"/>
          <w:w w:val="105"/>
        </w:rPr>
        <w:t>young</w:t>
      </w:r>
      <w:r>
        <w:rPr>
          <w:color w:val="231F20"/>
          <w:spacing w:val="-12"/>
          <w:w w:val="105"/>
        </w:rPr>
        <w:t xml:space="preserve"> </w:t>
      </w:r>
      <w:r>
        <w:rPr>
          <w:color w:val="231F20"/>
          <w:w w:val="105"/>
        </w:rPr>
        <w:t>people,</w:t>
      </w:r>
      <w:r>
        <w:rPr>
          <w:color w:val="231F20"/>
          <w:spacing w:val="-12"/>
          <w:w w:val="105"/>
        </w:rPr>
        <w:t xml:space="preserve"> </w:t>
      </w:r>
      <w:r>
        <w:rPr>
          <w:color w:val="231F20"/>
          <w:w w:val="105"/>
        </w:rPr>
        <w:t>and</w:t>
      </w:r>
      <w:r>
        <w:rPr>
          <w:color w:val="231F20"/>
          <w:spacing w:val="-12"/>
          <w:w w:val="105"/>
        </w:rPr>
        <w:t xml:space="preserve"> </w:t>
      </w:r>
      <w:r>
        <w:rPr>
          <w:color w:val="231F20"/>
          <w:w w:val="105"/>
        </w:rPr>
        <w:t>have</w:t>
      </w:r>
      <w:r>
        <w:rPr>
          <w:color w:val="231F20"/>
          <w:spacing w:val="-12"/>
          <w:w w:val="105"/>
        </w:rPr>
        <w:t xml:space="preserve"> </w:t>
      </w:r>
      <w:r>
        <w:rPr>
          <w:color w:val="231F20"/>
          <w:w w:val="105"/>
        </w:rPr>
        <w:t xml:space="preserve">the </w:t>
      </w:r>
      <w:r>
        <w:rPr>
          <w:color w:val="231F20"/>
        </w:rPr>
        <w:t xml:space="preserve">intellectual, interpersonal and operational capabilities required every day to improve education in a </w:t>
      </w:r>
      <w:r>
        <w:rPr>
          <w:color w:val="231F20"/>
          <w:w w:val="105"/>
        </w:rPr>
        <w:t>national organisation.</w:t>
      </w:r>
    </w:p>
    <w:p w14:paraId="5DC9694C" w14:textId="77777777" w:rsidR="002E03B8" w:rsidRDefault="002E03B8" w:rsidP="00301DD4">
      <w:pPr>
        <w:pStyle w:val="BodyText"/>
        <w:spacing w:before="1"/>
        <w:ind w:right="567"/>
        <w:rPr>
          <w:sz w:val="17"/>
        </w:rPr>
      </w:pPr>
    </w:p>
    <w:p w14:paraId="5DC9694D" w14:textId="77777777" w:rsidR="002E03B8" w:rsidRPr="00375C86" w:rsidRDefault="006451E4">
      <w:pPr>
        <w:pStyle w:val="Heading2"/>
        <w:spacing w:before="0"/>
        <w:rPr>
          <w:rFonts w:ascii="Century Gothic" w:hAnsi="Century Gothic"/>
          <w:sz w:val="28"/>
          <w:szCs w:val="28"/>
        </w:rPr>
      </w:pPr>
      <w:r w:rsidRPr="00375C86">
        <w:rPr>
          <w:rFonts w:ascii="Century Gothic" w:hAnsi="Century Gothic"/>
          <w:color w:val="00AEEF"/>
          <w:sz w:val="28"/>
          <w:szCs w:val="28"/>
        </w:rPr>
        <w:t>Education</w:t>
      </w:r>
      <w:r w:rsidRPr="00375C86">
        <w:rPr>
          <w:rFonts w:ascii="Century Gothic" w:hAnsi="Century Gothic"/>
          <w:color w:val="00AEEF"/>
          <w:spacing w:val="6"/>
          <w:sz w:val="28"/>
          <w:szCs w:val="28"/>
        </w:rPr>
        <w:t xml:space="preserve"> </w:t>
      </w:r>
      <w:r w:rsidRPr="00375C86">
        <w:rPr>
          <w:rFonts w:ascii="Century Gothic" w:hAnsi="Century Gothic"/>
          <w:color w:val="00AEEF"/>
          <w:sz w:val="28"/>
          <w:szCs w:val="28"/>
        </w:rPr>
        <w:t>and</w:t>
      </w:r>
      <w:r w:rsidRPr="00375C86">
        <w:rPr>
          <w:rFonts w:ascii="Century Gothic" w:hAnsi="Century Gothic"/>
          <w:color w:val="00AEEF"/>
          <w:spacing w:val="6"/>
          <w:sz w:val="28"/>
          <w:szCs w:val="28"/>
        </w:rPr>
        <w:t xml:space="preserve"> </w:t>
      </w:r>
      <w:r w:rsidRPr="00375C86">
        <w:rPr>
          <w:rFonts w:ascii="Century Gothic" w:hAnsi="Century Gothic"/>
          <w:color w:val="00AEEF"/>
          <w:spacing w:val="-2"/>
          <w:sz w:val="28"/>
          <w:szCs w:val="28"/>
        </w:rPr>
        <w:t>qualifications</w:t>
      </w:r>
    </w:p>
    <w:p w14:paraId="5DC9694E" w14:textId="4F6C2A6F" w:rsidR="002E03B8" w:rsidRDefault="006451E4">
      <w:pPr>
        <w:pStyle w:val="ListParagraph"/>
        <w:numPr>
          <w:ilvl w:val="1"/>
          <w:numId w:val="1"/>
        </w:numPr>
        <w:tabs>
          <w:tab w:val="left" w:pos="1134"/>
        </w:tabs>
        <w:spacing w:before="239"/>
        <w:rPr>
          <w:sz w:val="18"/>
        </w:rPr>
      </w:pPr>
      <w:r>
        <w:rPr>
          <w:color w:val="231F20"/>
          <w:sz w:val="18"/>
        </w:rPr>
        <w:t>Must</w:t>
      </w:r>
      <w:r>
        <w:rPr>
          <w:color w:val="231F20"/>
          <w:spacing w:val="-7"/>
          <w:sz w:val="18"/>
        </w:rPr>
        <w:t xml:space="preserve"> </w:t>
      </w:r>
      <w:r>
        <w:rPr>
          <w:color w:val="231F20"/>
          <w:sz w:val="18"/>
        </w:rPr>
        <w:t>be</w:t>
      </w:r>
      <w:r>
        <w:rPr>
          <w:color w:val="231F20"/>
          <w:spacing w:val="-5"/>
          <w:sz w:val="18"/>
        </w:rPr>
        <w:t xml:space="preserve"> </w:t>
      </w:r>
      <w:r>
        <w:rPr>
          <w:color w:val="231F20"/>
          <w:sz w:val="18"/>
        </w:rPr>
        <w:t>educated</w:t>
      </w:r>
      <w:r>
        <w:rPr>
          <w:color w:val="231F20"/>
          <w:spacing w:val="-5"/>
          <w:sz w:val="18"/>
        </w:rPr>
        <w:t xml:space="preserve"> </w:t>
      </w:r>
      <w:r>
        <w:rPr>
          <w:color w:val="231F20"/>
          <w:sz w:val="18"/>
        </w:rPr>
        <w:t>to</w:t>
      </w:r>
      <w:r>
        <w:rPr>
          <w:color w:val="231F20"/>
          <w:spacing w:val="-4"/>
          <w:sz w:val="18"/>
        </w:rPr>
        <w:t xml:space="preserve"> </w:t>
      </w:r>
      <w:r>
        <w:rPr>
          <w:color w:val="231F20"/>
          <w:sz w:val="18"/>
        </w:rPr>
        <w:t>degree</w:t>
      </w:r>
      <w:r>
        <w:rPr>
          <w:color w:val="231F20"/>
          <w:spacing w:val="-5"/>
          <w:sz w:val="18"/>
        </w:rPr>
        <w:t xml:space="preserve"> </w:t>
      </w:r>
      <w:r>
        <w:rPr>
          <w:color w:val="231F20"/>
          <w:sz w:val="18"/>
        </w:rPr>
        <w:t>or</w:t>
      </w:r>
      <w:r>
        <w:rPr>
          <w:color w:val="231F20"/>
          <w:spacing w:val="-5"/>
          <w:sz w:val="18"/>
        </w:rPr>
        <w:t xml:space="preserve"> </w:t>
      </w:r>
      <w:r>
        <w:rPr>
          <w:color w:val="231F20"/>
          <w:sz w:val="18"/>
        </w:rPr>
        <w:t>master’s</w:t>
      </w:r>
      <w:r>
        <w:rPr>
          <w:color w:val="231F20"/>
          <w:spacing w:val="-4"/>
          <w:sz w:val="18"/>
        </w:rPr>
        <w:t xml:space="preserve"> </w:t>
      </w:r>
      <w:r w:rsidR="005B7BD9">
        <w:rPr>
          <w:color w:val="231F20"/>
          <w:spacing w:val="-4"/>
          <w:sz w:val="18"/>
        </w:rPr>
        <w:t>level.</w:t>
      </w:r>
    </w:p>
    <w:p w14:paraId="5DC9694F" w14:textId="07726A99" w:rsidR="002E03B8" w:rsidRDefault="006451E4">
      <w:pPr>
        <w:pStyle w:val="ListParagraph"/>
        <w:numPr>
          <w:ilvl w:val="1"/>
          <w:numId w:val="1"/>
        </w:numPr>
        <w:tabs>
          <w:tab w:val="left" w:pos="1134"/>
        </w:tabs>
        <w:rPr>
          <w:sz w:val="18"/>
        </w:rPr>
      </w:pPr>
      <w:r>
        <w:rPr>
          <w:color w:val="231F20"/>
          <w:sz w:val="18"/>
        </w:rPr>
        <w:t>Must</w:t>
      </w:r>
      <w:r>
        <w:rPr>
          <w:color w:val="231F20"/>
          <w:spacing w:val="-12"/>
          <w:sz w:val="18"/>
        </w:rPr>
        <w:t xml:space="preserve"> </w:t>
      </w:r>
      <w:r>
        <w:rPr>
          <w:color w:val="231F20"/>
          <w:sz w:val="18"/>
        </w:rPr>
        <w:t>have</w:t>
      </w:r>
      <w:r>
        <w:rPr>
          <w:color w:val="231F20"/>
          <w:spacing w:val="-12"/>
          <w:sz w:val="18"/>
        </w:rPr>
        <w:t xml:space="preserve"> </w:t>
      </w:r>
      <w:r>
        <w:rPr>
          <w:color w:val="231F20"/>
          <w:sz w:val="18"/>
        </w:rPr>
        <w:t>a</w:t>
      </w:r>
      <w:r>
        <w:rPr>
          <w:color w:val="231F20"/>
          <w:spacing w:val="-11"/>
          <w:sz w:val="18"/>
        </w:rPr>
        <w:t xml:space="preserve"> </w:t>
      </w:r>
      <w:r>
        <w:rPr>
          <w:color w:val="231F20"/>
          <w:sz w:val="18"/>
        </w:rPr>
        <w:t>recognised</w:t>
      </w:r>
      <w:r>
        <w:rPr>
          <w:color w:val="231F20"/>
          <w:spacing w:val="-12"/>
          <w:sz w:val="18"/>
        </w:rPr>
        <w:t xml:space="preserve"> </w:t>
      </w:r>
      <w:r>
        <w:rPr>
          <w:color w:val="231F20"/>
          <w:sz w:val="18"/>
        </w:rPr>
        <w:t>teaching</w:t>
      </w:r>
      <w:r>
        <w:rPr>
          <w:color w:val="231F20"/>
          <w:spacing w:val="-11"/>
          <w:sz w:val="18"/>
        </w:rPr>
        <w:t xml:space="preserve"> </w:t>
      </w:r>
      <w:r w:rsidR="005B7BD9">
        <w:rPr>
          <w:color w:val="231F20"/>
          <w:spacing w:val="-2"/>
          <w:sz w:val="18"/>
        </w:rPr>
        <w:t>qualification.</w:t>
      </w:r>
    </w:p>
    <w:p w14:paraId="5DC96950" w14:textId="77777777" w:rsidR="002E03B8" w:rsidRPr="00375C86" w:rsidRDefault="002E03B8">
      <w:pPr>
        <w:pStyle w:val="BodyText"/>
        <w:spacing w:before="9"/>
        <w:rPr>
          <w:sz w:val="28"/>
          <w:szCs w:val="28"/>
        </w:rPr>
      </w:pPr>
    </w:p>
    <w:p w14:paraId="5DC96951" w14:textId="35FF3E60" w:rsidR="002E03B8" w:rsidRDefault="006451E4">
      <w:pPr>
        <w:pStyle w:val="Heading2"/>
        <w:rPr>
          <w:rFonts w:ascii="Century Gothic" w:hAnsi="Century Gothic"/>
          <w:color w:val="00AEEF"/>
          <w:spacing w:val="-2"/>
          <w:sz w:val="28"/>
          <w:szCs w:val="28"/>
        </w:rPr>
      </w:pPr>
      <w:r w:rsidRPr="00375C86">
        <w:rPr>
          <w:rFonts w:ascii="Century Gothic" w:hAnsi="Century Gothic"/>
          <w:color w:val="00AEEF"/>
          <w:sz w:val="28"/>
          <w:szCs w:val="28"/>
        </w:rPr>
        <w:t xml:space="preserve">Knowledge, experience and </w:t>
      </w:r>
      <w:r w:rsidR="0030595B">
        <w:rPr>
          <w:rFonts w:ascii="Century Gothic" w:hAnsi="Century Gothic"/>
          <w:color w:val="00AEEF"/>
          <w:spacing w:val="-2"/>
          <w:sz w:val="28"/>
          <w:szCs w:val="28"/>
        </w:rPr>
        <w:t>skills</w:t>
      </w:r>
    </w:p>
    <w:p w14:paraId="5E040D93" w14:textId="77777777" w:rsidR="0036091A" w:rsidRPr="00375C86" w:rsidRDefault="0036091A">
      <w:pPr>
        <w:pStyle w:val="Heading2"/>
        <w:rPr>
          <w:rFonts w:ascii="Century Gothic" w:hAnsi="Century Gothic"/>
          <w:sz w:val="28"/>
          <w:szCs w:val="28"/>
        </w:rPr>
      </w:pPr>
    </w:p>
    <w:p w14:paraId="2AEC08D6" w14:textId="0B6DF085"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Up-to-date knowledge of national policy, curriculum developments and the statutory and legal framework within which a school and a pupil referral unit </w:t>
      </w:r>
      <w:r w:rsidR="00F91C00" w:rsidRPr="008976F8">
        <w:rPr>
          <w:sz w:val="18"/>
        </w:rPr>
        <w:t>operate.</w:t>
      </w:r>
    </w:p>
    <w:p w14:paraId="3C1BB1B7" w14:textId="1BD07FE4" w:rsidR="008976F8" w:rsidRPr="008976F8" w:rsidRDefault="009061FF" w:rsidP="00301DD4">
      <w:pPr>
        <w:pStyle w:val="ListParagraph"/>
        <w:numPr>
          <w:ilvl w:val="1"/>
          <w:numId w:val="1"/>
        </w:numPr>
        <w:tabs>
          <w:tab w:val="left" w:pos="1134"/>
        </w:tabs>
        <w:spacing w:before="55"/>
        <w:ind w:right="567"/>
        <w:rPr>
          <w:sz w:val="18"/>
        </w:rPr>
      </w:pPr>
      <w:r>
        <w:rPr>
          <w:sz w:val="18"/>
        </w:rPr>
        <w:t>A</w:t>
      </w:r>
      <w:r w:rsidR="002903BE">
        <w:rPr>
          <w:sz w:val="18"/>
        </w:rPr>
        <w:t xml:space="preserve">n </w:t>
      </w:r>
      <w:r w:rsidR="008976F8" w:rsidRPr="008976F8">
        <w:rPr>
          <w:sz w:val="18"/>
        </w:rPr>
        <w:t>understanding of the types, indicators, and impact of trauma on children and adolescents.</w:t>
      </w:r>
    </w:p>
    <w:p w14:paraId="0D7D8742" w14:textId="77777777" w:rsidR="008976F8" w:rsidRPr="008976F8" w:rsidRDefault="008976F8" w:rsidP="00301DD4">
      <w:pPr>
        <w:pStyle w:val="ListParagraph"/>
        <w:numPr>
          <w:ilvl w:val="1"/>
          <w:numId w:val="1"/>
        </w:numPr>
        <w:tabs>
          <w:tab w:val="left" w:pos="1134"/>
        </w:tabs>
        <w:spacing w:before="55"/>
        <w:ind w:right="567"/>
        <w:rPr>
          <w:sz w:val="18"/>
        </w:rPr>
      </w:pPr>
      <w:r w:rsidRPr="008976F8">
        <w:rPr>
          <w:sz w:val="18"/>
        </w:rPr>
        <w:t>Experience in collaborating with multi-disciplinary teams to support students with trauma histories.</w:t>
      </w:r>
    </w:p>
    <w:p w14:paraId="23BAB749" w14:textId="6B8E83AB"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A knowledge and understanding of the Academy’s </w:t>
      </w:r>
      <w:r w:rsidR="00F91C00" w:rsidRPr="008976F8">
        <w:rPr>
          <w:sz w:val="18"/>
        </w:rPr>
        <w:t>curriculum.</w:t>
      </w:r>
    </w:p>
    <w:p w14:paraId="4D1629DC" w14:textId="7955942C"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A knowledge of what makes an effective school and strategies that can be deployed for school self-evaluation, improvement and </w:t>
      </w:r>
      <w:r w:rsidR="00F91C00" w:rsidRPr="008976F8">
        <w:rPr>
          <w:sz w:val="18"/>
        </w:rPr>
        <w:t>review.</w:t>
      </w:r>
    </w:p>
    <w:p w14:paraId="6650BB8E" w14:textId="7E98AE1E"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A knowledge of what constitutes good teaching and an understanding of how to improve the quality of teaching and </w:t>
      </w:r>
      <w:r w:rsidR="00F91C00" w:rsidRPr="008976F8">
        <w:rPr>
          <w:sz w:val="18"/>
        </w:rPr>
        <w:t>learning.</w:t>
      </w:r>
    </w:p>
    <w:p w14:paraId="4238203C" w14:textId="3D7E2192"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A knowledge of how children think and learn and what young people with Social, Emotional and Behavioural difficulties </w:t>
      </w:r>
      <w:r w:rsidR="00F91C00" w:rsidRPr="008976F8">
        <w:rPr>
          <w:sz w:val="18"/>
        </w:rPr>
        <w:t>experience.</w:t>
      </w:r>
    </w:p>
    <w:p w14:paraId="7E397BFA" w14:textId="2E63FB8A"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A knowledge of how ICT can both enhance and extend learning and improve school </w:t>
      </w:r>
      <w:r w:rsidR="00F91C00" w:rsidRPr="008976F8">
        <w:rPr>
          <w:sz w:val="18"/>
        </w:rPr>
        <w:t>administration.</w:t>
      </w:r>
    </w:p>
    <w:p w14:paraId="7E563262" w14:textId="77F0E054"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A detailed knowledge of the national strategy and a clear understanding of the strategies that can be used to improve teaching and </w:t>
      </w:r>
      <w:r w:rsidR="00F91C00" w:rsidRPr="008976F8">
        <w:rPr>
          <w:sz w:val="18"/>
        </w:rPr>
        <w:t>learning.</w:t>
      </w:r>
    </w:p>
    <w:p w14:paraId="3167159F" w14:textId="79453DD6" w:rsidR="008976F8" w:rsidRPr="00C500CE" w:rsidRDefault="008976F8" w:rsidP="00301DD4">
      <w:pPr>
        <w:pStyle w:val="ListParagraph"/>
        <w:numPr>
          <w:ilvl w:val="1"/>
          <w:numId w:val="1"/>
        </w:numPr>
        <w:tabs>
          <w:tab w:val="left" w:pos="1134"/>
        </w:tabs>
        <w:spacing w:before="55"/>
        <w:ind w:right="567"/>
        <w:rPr>
          <w:sz w:val="18"/>
        </w:rPr>
      </w:pPr>
      <w:r w:rsidRPr="008976F8">
        <w:rPr>
          <w:sz w:val="18"/>
        </w:rPr>
        <w:t xml:space="preserve">Leadership </w:t>
      </w:r>
      <w:r w:rsidR="00025801">
        <w:rPr>
          <w:sz w:val="18"/>
        </w:rPr>
        <w:t xml:space="preserve">and management </w:t>
      </w:r>
      <w:r w:rsidRPr="008976F8">
        <w:rPr>
          <w:sz w:val="18"/>
        </w:rPr>
        <w:t xml:space="preserve">skills including the ability to </w:t>
      </w:r>
      <w:r w:rsidR="008923E0" w:rsidRPr="008976F8">
        <w:rPr>
          <w:sz w:val="18"/>
        </w:rPr>
        <w:t>conduct</w:t>
      </w:r>
      <w:r w:rsidRPr="008976F8">
        <w:rPr>
          <w:sz w:val="18"/>
        </w:rPr>
        <w:t xml:space="preserve"> planning; involve and motivate others and contribute to the vision and direction of the MIC</w:t>
      </w:r>
      <w:r w:rsidR="00C500CE">
        <w:rPr>
          <w:sz w:val="18"/>
        </w:rPr>
        <w:t xml:space="preserve">, </w:t>
      </w:r>
      <w:r w:rsidRPr="00C500CE">
        <w:rPr>
          <w:sz w:val="18"/>
        </w:rPr>
        <w:t xml:space="preserve">the use of performance data; finance and resources; and people </w:t>
      </w:r>
      <w:r w:rsidRPr="00C500CE">
        <w:rPr>
          <w:sz w:val="18"/>
        </w:rPr>
        <w:lastRenderedPageBreak/>
        <w:t xml:space="preserve">management including delegation; and monitoring and evaluating </w:t>
      </w:r>
      <w:r w:rsidR="00F91C00" w:rsidRPr="00C500CE">
        <w:rPr>
          <w:sz w:val="18"/>
        </w:rPr>
        <w:t>performance.</w:t>
      </w:r>
    </w:p>
    <w:p w14:paraId="5AB53B0B" w14:textId="4B335FDD"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The ability to communicate effectively with a range of potential audiences both internal and external </w:t>
      </w:r>
      <w:r w:rsidR="00F91C00" w:rsidRPr="008976F8">
        <w:rPr>
          <w:sz w:val="18"/>
        </w:rPr>
        <w:t>stakeholders.</w:t>
      </w:r>
    </w:p>
    <w:p w14:paraId="75A6FD5E" w14:textId="51851572" w:rsidR="008976F8" w:rsidRPr="008976F8" w:rsidRDefault="008976F8" w:rsidP="00301DD4">
      <w:pPr>
        <w:pStyle w:val="ListParagraph"/>
        <w:numPr>
          <w:ilvl w:val="1"/>
          <w:numId w:val="1"/>
        </w:numPr>
        <w:tabs>
          <w:tab w:val="left" w:pos="1134"/>
        </w:tabs>
        <w:spacing w:before="55"/>
        <w:ind w:right="567"/>
        <w:rPr>
          <w:sz w:val="18"/>
        </w:rPr>
      </w:pPr>
      <w:r w:rsidRPr="008976F8">
        <w:rPr>
          <w:sz w:val="18"/>
        </w:rPr>
        <w:t xml:space="preserve">Proven quality teaching skills and the ability to coach other teachers and share good </w:t>
      </w:r>
      <w:r w:rsidR="00F91C00" w:rsidRPr="008976F8">
        <w:rPr>
          <w:sz w:val="18"/>
        </w:rPr>
        <w:t>practice.</w:t>
      </w:r>
    </w:p>
    <w:p w14:paraId="559D39D9" w14:textId="22530054" w:rsidR="008976F8" w:rsidRDefault="008976F8" w:rsidP="00301DD4">
      <w:pPr>
        <w:pStyle w:val="ListParagraph"/>
        <w:numPr>
          <w:ilvl w:val="1"/>
          <w:numId w:val="1"/>
        </w:numPr>
        <w:tabs>
          <w:tab w:val="left" w:pos="1134"/>
        </w:tabs>
        <w:spacing w:before="55"/>
        <w:ind w:right="567"/>
        <w:rPr>
          <w:sz w:val="18"/>
        </w:rPr>
      </w:pPr>
      <w:r w:rsidRPr="008976F8">
        <w:rPr>
          <w:sz w:val="18"/>
        </w:rPr>
        <w:t>Good ICT skills both to support learning and administration</w:t>
      </w:r>
    </w:p>
    <w:p w14:paraId="308C459F" w14:textId="77777777" w:rsidR="008659BD" w:rsidRPr="008659BD" w:rsidRDefault="008659BD" w:rsidP="00301DD4">
      <w:pPr>
        <w:tabs>
          <w:tab w:val="left" w:pos="1134"/>
        </w:tabs>
        <w:spacing w:before="55"/>
        <w:ind w:right="567"/>
        <w:rPr>
          <w:sz w:val="18"/>
        </w:rPr>
      </w:pPr>
    </w:p>
    <w:p w14:paraId="5DC96964" w14:textId="60E5B5DD" w:rsidR="002E03B8" w:rsidRDefault="002E03B8" w:rsidP="00301DD4">
      <w:pPr>
        <w:pStyle w:val="BodyText"/>
        <w:spacing w:before="1"/>
        <w:ind w:right="567"/>
        <w:rPr>
          <w:sz w:val="20"/>
        </w:rPr>
      </w:pPr>
    </w:p>
    <w:p w14:paraId="5DC96965" w14:textId="1FA4EEA9" w:rsidR="002E03B8" w:rsidRDefault="00570397" w:rsidP="00301DD4">
      <w:pPr>
        <w:ind w:left="907" w:right="567"/>
        <w:rPr>
          <w:b/>
          <w:sz w:val="18"/>
        </w:rPr>
      </w:pPr>
      <w:r>
        <w:rPr>
          <w:b/>
          <w:color w:val="231F20"/>
          <w:w w:val="105"/>
          <w:sz w:val="18"/>
        </w:rPr>
        <w:t xml:space="preserve">September </w:t>
      </w:r>
      <w:r>
        <w:rPr>
          <w:b/>
          <w:color w:val="231F20"/>
          <w:spacing w:val="-4"/>
          <w:w w:val="110"/>
          <w:sz w:val="18"/>
        </w:rPr>
        <w:t>2023</w:t>
      </w:r>
    </w:p>
    <w:p w14:paraId="0CF5012E" w14:textId="77777777" w:rsidR="002E03B8" w:rsidRDefault="002E03B8" w:rsidP="00301DD4">
      <w:pPr>
        <w:ind w:right="567"/>
        <w:rPr>
          <w:sz w:val="18"/>
        </w:rPr>
      </w:pPr>
    </w:p>
    <w:p w14:paraId="278F3C18" w14:textId="77777777" w:rsidR="00FA041B" w:rsidRDefault="00FA041B" w:rsidP="00301DD4">
      <w:pPr>
        <w:ind w:right="567"/>
        <w:rPr>
          <w:sz w:val="18"/>
        </w:rPr>
      </w:pPr>
    </w:p>
    <w:p w14:paraId="317FD0E3" w14:textId="77777777" w:rsidR="00355B00" w:rsidRPr="0021117E" w:rsidRDefault="00355B00" w:rsidP="00301DD4">
      <w:pPr>
        <w:ind w:left="187" w:right="567" w:firstLine="720"/>
        <w:rPr>
          <w:color w:val="00B0F0"/>
          <w:sz w:val="28"/>
          <w:szCs w:val="28"/>
        </w:rPr>
      </w:pPr>
      <w:r w:rsidRPr="0021117E">
        <w:rPr>
          <w:color w:val="00B0F0"/>
          <w:sz w:val="28"/>
          <w:szCs w:val="28"/>
        </w:rPr>
        <w:t>How to apply</w:t>
      </w:r>
    </w:p>
    <w:p w14:paraId="0F7D5462" w14:textId="77777777" w:rsidR="00355B00" w:rsidRDefault="00355B00" w:rsidP="00301DD4">
      <w:pPr>
        <w:ind w:left="907" w:right="567"/>
        <w:rPr>
          <w:sz w:val="18"/>
          <w:szCs w:val="18"/>
        </w:rPr>
      </w:pPr>
    </w:p>
    <w:p w14:paraId="561AE4C1" w14:textId="075A6F54" w:rsidR="00355B00" w:rsidRDefault="00355B00" w:rsidP="00301DD4">
      <w:pPr>
        <w:ind w:left="907" w:right="567"/>
        <w:rPr>
          <w:sz w:val="18"/>
          <w:szCs w:val="18"/>
        </w:rPr>
      </w:pPr>
      <w:r>
        <w:rPr>
          <w:sz w:val="18"/>
          <w:szCs w:val="18"/>
        </w:rPr>
        <w:t xml:space="preserve">If </w:t>
      </w:r>
      <w:r w:rsidR="00A544EB">
        <w:rPr>
          <w:sz w:val="18"/>
          <w:szCs w:val="18"/>
        </w:rPr>
        <w:t>you are</w:t>
      </w:r>
      <w:r>
        <w:rPr>
          <w:sz w:val="18"/>
          <w:szCs w:val="18"/>
        </w:rPr>
        <w:t xml:space="preserve"> interested in exploring this opportunity further, we would be delighted to hear from you. Please contact Wasim Butt, director of AP and special academies </w:t>
      </w:r>
      <w:r w:rsidRPr="0021117E">
        <w:rPr>
          <w:sz w:val="18"/>
          <w:szCs w:val="18"/>
        </w:rPr>
        <w:t xml:space="preserve">at </w:t>
      </w:r>
      <w:hyperlink r:id="rId9" w:history="1">
        <w:r w:rsidR="00D05A37" w:rsidRPr="0021117E">
          <w:rPr>
            <w:rStyle w:val="Hyperlink"/>
            <w:color w:val="00B0F0"/>
            <w:sz w:val="18"/>
            <w:szCs w:val="18"/>
          </w:rPr>
          <w:t>wasim.butt@ormistonacademies.co.uk</w:t>
        </w:r>
      </w:hyperlink>
      <w:r>
        <w:rPr>
          <w:sz w:val="18"/>
          <w:szCs w:val="18"/>
        </w:rPr>
        <w:t xml:space="preserve"> to arrange an informal discussion. </w:t>
      </w:r>
    </w:p>
    <w:p w14:paraId="60C69FF2" w14:textId="4BFCC185" w:rsidR="00355B00" w:rsidRDefault="00355B00" w:rsidP="00301DD4">
      <w:pPr>
        <w:ind w:left="907" w:right="567"/>
        <w:rPr>
          <w:sz w:val="18"/>
          <w:szCs w:val="18"/>
        </w:rPr>
      </w:pPr>
      <w:r>
        <w:rPr>
          <w:sz w:val="18"/>
          <w:szCs w:val="18"/>
        </w:rPr>
        <w:t>You can apply by sending your CV and supporting statement to</w:t>
      </w:r>
      <w:r w:rsidRPr="0021117E">
        <w:rPr>
          <w:sz w:val="18"/>
          <w:szCs w:val="18"/>
        </w:rPr>
        <w:t xml:space="preserve"> </w:t>
      </w:r>
      <w:hyperlink r:id="rId10" w:history="1">
        <w:r w:rsidRPr="0021117E">
          <w:rPr>
            <w:rStyle w:val="Hyperlink"/>
            <w:color w:val="00B0F0"/>
            <w:sz w:val="18"/>
            <w:szCs w:val="18"/>
          </w:rPr>
          <w:t>recruitment@ormistonacademies.co.uk</w:t>
        </w:r>
      </w:hyperlink>
      <w:r w:rsidR="00AE3DE2">
        <w:rPr>
          <w:sz w:val="18"/>
          <w:szCs w:val="18"/>
        </w:rPr>
        <w:t xml:space="preserve"> or if</w:t>
      </w:r>
      <w:r>
        <w:rPr>
          <w:sz w:val="18"/>
          <w:szCs w:val="18"/>
        </w:rPr>
        <w:t xml:space="preserve"> you would prefer the structure of an application form, please visit OAT Careers</w:t>
      </w:r>
      <w:r w:rsidR="00422D94">
        <w:rPr>
          <w:sz w:val="18"/>
          <w:szCs w:val="18"/>
        </w:rPr>
        <w:t xml:space="preserve">. </w:t>
      </w:r>
      <w:r>
        <w:rPr>
          <w:sz w:val="18"/>
          <w:szCs w:val="18"/>
        </w:rPr>
        <w:t xml:space="preserve"> </w:t>
      </w:r>
    </w:p>
    <w:p w14:paraId="2341F6B3" w14:textId="77777777" w:rsidR="0021117E" w:rsidRDefault="0021117E" w:rsidP="00301DD4">
      <w:pPr>
        <w:ind w:left="907" w:right="567"/>
        <w:rPr>
          <w:sz w:val="18"/>
          <w:szCs w:val="18"/>
        </w:rPr>
      </w:pPr>
    </w:p>
    <w:p w14:paraId="5DC9699A" w14:textId="4972E36D" w:rsidR="002E03B8" w:rsidRDefault="00355B00" w:rsidP="00301DD4">
      <w:pPr>
        <w:ind w:left="907" w:right="567"/>
        <w:rPr>
          <w:sz w:val="18"/>
          <w:szCs w:val="18"/>
        </w:rPr>
      </w:pPr>
      <w:r>
        <w:rPr>
          <w:sz w:val="18"/>
          <w:szCs w:val="18"/>
        </w:rPr>
        <w:t xml:space="preserve">The closing date for applications is </w:t>
      </w:r>
      <w:r w:rsidR="00457BFE">
        <w:rPr>
          <w:sz w:val="18"/>
          <w:szCs w:val="18"/>
        </w:rPr>
        <w:t>Thursday 12</w:t>
      </w:r>
      <w:r>
        <w:rPr>
          <w:sz w:val="18"/>
          <w:szCs w:val="18"/>
        </w:rPr>
        <w:t xml:space="preserve"> October at 12 noon with shortlisting taking place </w:t>
      </w:r>
      <w:r w:rsidR="00D52CB0">
        <w:rPr>
          <w:sz w:val="18"/>
          <w:szCs w:val="18"/>
        </w:rPr>
        <w:t>soon after</w:t>
      </w:r>
      <w:r>
        <w:rPr>
          <w:sz w:val="18"/>
          <w:szCs w:val="18"/>
        </w:rPr>
        <w:t xml:space="preserve"> and interviews expect</w:t>
      </w:r>
      <w:r w:rsidR="00071F3B">
        <w:rPr>
          <w:sz w:val="18"/>
          <w:szCs w:val="18"/>
        </w:rPr>
        <w:t xml:space="preserve">ed to take place on </w:t>
      </w:r>
      <w:r w:rsidR="008A55E8">
        <w:rPr>
          <w:sz w:val="18"/>
          <w:szCs w:val="18"/>
        </w:rPr>
        <w:t>1</w:t>
      </w:r>
      <w:r w:rsidR="00457BFE">
        <w:rPr>
          <w:sz w:val="18"/>
          <w:szCs w:val="18"/>
        </w:rPr>
        <w:t>7</w:t>
      </w:r>
      <w:r w:rsidR="008A55E8">
        <w:rPr>
          <w:sz w:val="18"/>
          <w:szCs w:val="18"/>
        </w:rPr>
        <w:t xml:space="preserve"> October.</w:t>
      </w:r>
    </w:p>
    <w:p w14:paraId="2C95AC32" w14:textId="77777777" w:rsidR="00B60538" w:rsidRDefault="00B60538" w:rsidP="00301DD4">
      <w:pPr>
        <w:ind w:left="907" w:right="567"/>
        <w:rPr>
          <w:sz w:val="18"/>
          <w:szCs w:val="18"/>
        </w:rPr>
      </w:pPr>
    </w:p>
    <w:p w14:paraId="471BB46C" w14:textId="77777777" w:rsidR="00B60538" w:rsidRDefault="00B60538" w:rsidP="00301DD4">
      <w:pPr>
        <w:ind w:left="907" w:right="567"/>
        <w:rPr>
          <w:sz w:val="14"/>
        </w:rPr>
      </w:pPr>
    </w:p>
    <w:sectPr w:rsidR="00B60538">
      <w:headerReference w:type="default" r:id="rId11"/>
      <w:footerReference w:type="default" r:id="rId12"/>
      <w:pgSz w:w="11910" w:h="16840"/>
      <w:pgMar w:top="19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6921" w14:textId="77777777" w:rsidR="00EB228B" w:rsidRDefault="00EB228B" w:rsidP="00CD45B2">
      <w:r>
        <w:separator/>
      </w:r>
    </w:p>
  </w:endnote>
  <w:endnote w:type="continuationSeparator" w:id="0">
    <w:p w14:paraId="0520C6A3" w14:textId="77777777" w:rsidR="00EB228B" w:rsidRDefault="00EB228B" w:rsidP="00CD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78958"/>
      <w:docPartObj>
        <w:docPartGallery w:val="Page Numbers (Bottom of Page)"/>
        <w:docPartUnique/>
      </w:docPartObj>
    </w:sdtPr>
    <w:sdtEndPr>
      <w:rPr>
        <w:noProof/>
      </w:rPr>
    </w:sdtEndPr>
    <w:sdtContent>
      <w:p w14:paraId="3255AC83" w14:textId="10D605EC" w:rsidR="0003465E" w:rsidRDefault="00034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5187E" w14:textId="77777777" w:rsidR="0003465E" w:rsidRDefault="0003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945A" w14:textId="77777777" w:rsidR="00EB228B" w:rsidRDefault="00EB228B" w:rsidP="00CD45B2">
      <w:r>
        <w:separator/>
      </w:r>
    </w:p>
  </w:footnote>
  <w:footnote w:type="continuationSeparator" w:id="0">
    <w:p w14:paraId="65C4303B" w14:textId="77777777" w:rsidR="00EB228B" w:rsidRDefault="00EB228B" w:rsidP="00CD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E68B" w14:textId="5E0DB56E" w:rsidR="00CD45B2" w:rsidRDefault="00CD45B2" w:rsidP="00CD45B2">
    <w:pPr>
      <w:pStyle w:val="Header"/>
      <w:ind w:left="907"/>
    </w:pPr>
    <w:r>
      <w:rPr>
        <w:rFonts w:ascii="Verdana"/>
        <w:noProof/>
        <w:color w:val="00AEEF"/>
        <w:spacing w:val="-4"/>
        <w:w w:val="105"/>
        <w:sz w:val="60"/>
      </w:rPr>
      <w:drawing>
        <wp:inline distT="0" distB="0" distL="0" distR="0" wp14:anchorId="4EF62B8E" wp14:editId="54F1C452">
          <wp:extent cx="1454150" cy="689470"/>
          <wp:effectExtent l="0" t="0" r="0" b="0"/>
          <wp:docPr id="47" name="Picture 4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7274" cy="709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13"/>
    <w:multiLevelType w:val="hybridMultilevel"/>
    <w:tmpl w:val="6248D3A6"/>
    <w:lvl w:ilvl="0" w:tplc="2AC2A612">
      <w:numFmt w:val="bullet"/>
      <w:lvlText w:val=""/>
      <w:lvlJc w:val="left"/>
      <w:pPr>
        <w:ind w:left="1080" w:hanging="360"/>
      </w:pPr>
      <w:rPr>
        <w:rFonts w:ascii="Wingdings" w:eastAsia="Wingdings" w:hAnsi="Wingdings" w:cs="Wingdings" w:hint="default"/>
        <w:b w:val="0"/>
        <w:bCs w:val="0"/>
        <w:i w:val="0"/>
        <w:iCs w:val="0"/>
        <w:color w:val="00AEEF"/>
        <w:w w:val="100"/>
        <w:sz w:val="14"/>
        <w:szCs w:val="1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06242A"/>
    <w:multiLevelType w:val="hybridMultilevel"/>
    <w:tmpl w:val="3C760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23DD8"/>
    <w:multiLevelType w:val="hybridMultilevel"/>
    <w:tmpl w:val="835AA628"/>
    <w:lvl w:ilvl="0" w:tplc="FF040056">
      <w:start w:val="1"/>
      <w:numFmt w:val="decimal"/>
      <w:lvlText w:val="%1."/>
      <w:lvlJc w:val="left"/>
      <w:pPr>
        <w:ind w:left="1190" w:hanging="284"/>
      </w:pPr>
      <w:rPr>
        <w:rFonts w:ascii="Century Gothic" w:eastAsia="Century Gothic" w:hAnsi="Century Gothic" w:cs="Century Gothic" w:hint="default"/>
        <w:b w:val="0"/>
        <w:bCs w:val="0"/>
        <w:i w:val="0"/>
        <w:iCs w:val="0"/>
        <w:color w:val="00AEEF"/>
        <w:spacing w:val="0"/>
        <w:w w:val="64"/>
        <w:sz w:val="14"/>
        <w:szCs w:val="14"/>
        <w:lang w:val="en-US" w:eastAsia="en-US" w:bidi="ar-SA"/>
      </w:rPr>
    </w:lvl>
    <w:lvl w:ilvl="1" w:tplc="2AC2A612">
      <w:numFmt w:val="bullet"/>
      <w:lvlText w:val=""/>
      <w:lvlJc w:val="left"/>
      <w:pPr>
        <w:ind w:left="1133" w:hanging="227"/>
      </w:pPr>
      <w:rPr>
        <w:rFonts w:ascii="Wingdings" w:eastAsia="Wingdings" w:hAnsi="Wingdings" w:cs="Wingdings" w:hint="default"/>
        <w:b w:val="0"/>
        <w:bCs w:val="0"/>
        <w:i w:val="0"/>
        <w:iCs w:val="0"/>
        <w:color w:val="00AEEF"/>
        <w:w w:val="100"/>
        <w:sz w:val="14"/>
        <w:szCs w:val="14"/>
        <w:lang w:val="en-US" w:eastAsia="en-US" w:bidi="ar-SA"/>
      </w:rPr>
    </w:lvl>
    <w:lvl w:ilvl="2" w:tplc="703C418E">
      <w:numFmt w:val="bullet"/>
      <w:lvlText w:val="•"/>
      <w:lvlJc w:val="left"/>
      <w:pPr>
        <w:ind w:left="2389" w:hanging="227"/>
      </w:pPr>
      <w:rPr>
        <w:rFonts w:hint="default"/>
        <w:lang w:val="en-US" w:eastAsia="en-US" w:bidi="ar-SA"/>
      </w:rPr>
    </w:lvl>
    <w:lvl w:ilvl="3" w:tplc="410840F4">
      <w:numFmt w:val="bullet"/>
      <w:lvlText w:val="•"/>
      <w:lvlJc w:val="left"/>
      <w:pPr>
        <w:ind w:left="3579" w:hanging="227"/>
      </w:pPr>
      <w:rPr>
        <w:rFonts w:hint="default"/>
        <w:lang w:val="en-US" w:eastAsia="en-US" w:bidi="ar-SA"/>
      </w:rPr>
    </w:lvl>
    <w:lvl w:ilvl="4" w:tplc="51ACCCBE">
      <w:numFmt w:val="bullet"/>
      <w:lvlText w:val="•"/>
      <w:lvlJc w:val="left"/>
      <w:pPr>
        <w:ind w:left="4768" w:hanging="227"/>
      </w:pPr>
      <w:rPr>
        <w:rFonts w:hint="default"/>
        <w:lang w:val="en-US" w:eastAsia="en-US" w:bidi="ar-SA"/>
      </w:rPr>
    </w:lvl>
    <w:lvl w:ilvl="5" w:tplc="16C845F2">
      <w:numFmt w:val="bullet"/>
      <w:lvlText w:val="•"/>
      <w:lvlJc w:val="left"/>
      <w:pPr>
        <w:ind w:left="5958" w:hanging="227"/>
      </w:pPr>
      <w:rPr>
        <w:rFonts w:hint="default"/>
        <w:lang w:val="en-US" w:eastAsia="en-US" w:bidi="ar-SA"/>
      </w:rPr>
    </w:lvl>
    <w:lvl w:ilvl="6" w:tplc="CEB8EA30">
      <w:numFmt w:val="bullet"/>
      <w:lvlText w:val="•"/>
      <w:lvlJc w:val="left"/>
      <w:pPr>
        <w:ind w:left="7147" w:hanging="227"/>
      </w:pPr>
      <w:rPr>
        <w:rFonts w:hint="default"/>
        <w:lang w:val="en-US" w:eastAsia="en-US" w:bidi="ar-SA"/>
      </w:rPr>
    </w:lvl>
    <w:lvl w:ilvl="7" w:tplc="E1F62450">
      <w:numFmt w:val="bullet"/>
      <w:lvlText w:val="•"/>
      <w:lvlJc w:val="left"/>
      <w:pPr>
        <w:ind w:left="8337" w:hanging="227"/>
      </w:pPr>
      <w:rPr>
        <w:rFonts w:hint="default"/>
        <w:lang w:val="en-US" w:eastAsia="en-US" w:bidi="ar-SA"/>
      </w:rPr>
    </w:lvl>
    <w:lvl w:ilvl="8" w:tplc="9C4EF764">
      <w:numFmt w:val="bullet"/>
      <w:lvlText w:val="•"/>
      <w:lvlJc w:val="left"/>
      <w:pPr>
        <w:ind w:left="9526" w:hanging="227"/>
      </w:pPr>
      <w:rPr>
        <w:rFonts w:hint="default"/>
        <w:lang w:val="en-US" w:eastAsia="en-US" w:bidi="ar-SA"/>
      </w:rPr>
    </w:lvl>
  </w:abstractNum>
  <w:abstractNum w:abstractNumId="3" w15:restartNumberingAfterBreak="0">
    <w:nsid w:val="217C45B6"/>
    <w:multiLevelType w:val="hybridMultilevel"/>
    <w:tmpl w:val="4E429EC2"/>
    <w:lvl w:ilvl="0" w:tplc="2AC2A612">
      <w:numFmt w:val="bullet"/>
      <w:lvlText w:val=""/>
      <w:lvlJc w:val="left"/>
      <w:pPr>
        <w:ind w:left="1626" w:hanging="360"/>
      </w:pPr>
      <w:rPr>
        <w:rFonts w:ascii="Wingdings" w:eastAsia="Wingdings" w:hAnsi="Wingdings" w:cs="Wingdings" w:hint="default"/>
        <w:b w:val="0"/>
        <w:bCs w:val="0"/>
        <w:i w:val="0"/>
        <w:iCs w:val="0"/>
        <w:color w:val="00AEEF"/>
        <w:w w:val="100"/>
        <w:sz w:val="14"/>
        <w:szCs w:val="14"/>
        <w:lang w:val="en-US" w:eastAsia="en-US" w:bidi="ar-SA"/>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4" w15:restartNumberingAfterBreak="0">
    <w:nsid w:val="283B1C07"/>
    <w:multiLevelType w:val="hybridMultilevel"/>
    <w:tmpl w:val="499AF2E4"/>
    <w:lvl w:ilvl="0" w:tplc="190E87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459F5"/>
    <w:multiLevelType w:val="hybridMultilevel"/>
    <w:tmpl w:val="C75EF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150813"/>
    <w:multiLevelType w:val="hybridMultilevel"/>
    <w:tmpl w:val="DB94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C4016"/>
    <w:multiLevelType w:val="hybridMultilevel"/>
    <w:tmpl w:val="C1F0C338"/>
    <w:lvl w:ilvl="0" w:tplc="398AD1E6">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4F0286"/>
    <w:multiLevelType w:val="hybridMultilevel"/>
    <w:tmpl w:val="1D8E5BB8"/>
    <w:lvl w:ilvl="0" w:tplc="2AC2A612">
      <w:numFmt w:val="bullet"/>
      <w:lvlText w:val=""/>
      <w:lvlJc w:val="left"/>
      <w:pPr>
        <w:ind w:left="1080" w:hanging="360"/>
      </w:pPr>
      <w:rPr>
        <w:rFonts w:ascii="Wingdings" w:eastAsia="Wingdings" w:hAnsi="Wingdings" w:cs="Wingdings" w:hint="default"/>
        <w:b w:val="0"/>
        <w:bCs w:val="0"/>
        <w:i w:val="0"/>
        <w:iCs w:val="0"/>
        <w:color w:val="00AEEF"/>
        <w:w w:val="100"/>
        <w:sz w:val="14"/>
        <w:szCs w:val="14"/>
        <w:lang w:val="en-US" w:eastAsia="en-US" w:bidi="ar-SA"/>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5B354697"/>
    <w:multiLevelType w:val="hybridMultilevel"/>
    <w:tmpl w:val="88FCC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6B19D1"/>
    <w:multiLevelType w:val="hybridMultilevel"/>
    <w:tmpl w:val="502E43D8"/>
    <w:lvl w:ilvl="0" w:tplc="2AC2A612">
      <w:numFmt w:val="bullet"/>
      <w:lvlText w:val=""/>
      <w:lvlJc w:val="left"/>
      <w:pPr>
        <w:ind w:left="1080" w:hanging="720"/>
      </w:pPr>
      <w:rPr>
        <w:rFonts w:ascii="Wingdings" w:eastAsia="Wingdings" w:hAnsi="Wingdings" w:cs="Wingdings" w:hint="default"/>
        <w:b w:val="0"/>
        <w:bCs w:val="0"/>
        <w:i w:val="0"/>
        <w:iCs w:val="0"/>
        <w:color w:val="00AEEF"/>
        <w:w w:val="100"/>
        <w:sz w:val="14"/>
        <w:szCs w:val="1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21490F"/>
    <w:multiLevelType w:val="hybridMultilevel"/>
    <w:tmpl w:val="34145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6168">
    <w:abstractNumId w:val="2"/>
  </w:num>
  <w:num w:numId="2" w16cid:durableId="550925065">
    <w:abstractNumId w:val="11"/>
  </w:num>
  <w:num w:numId="3" w16cid:durableId="2045863882">
    <w:abstractNumId w:val="1"/>
  </w:num>
  <w:num w:numId="4" w16cid:durableId="686521442">
    <w:abstractNumId w:val="6"/>
  </w:num>
  <w:num w:numId="5" w16cid:durableId="1007750439">
    <w:abstractNumId w:val="9"/>
  </w:num>
  <w:num w:numId="6" w16cid:durableId="1372802351">
    <w:abstractNumId w:val="5"/>
  </w:num>
  <w:num w:numId="7" w16cid:durableId="1419911600">
    <w:abstractNumId w:val="4"/>
  </w:num>
  <w:num w:numId="8" w16cid:durableId="1968275324">
    <w:abstractNumId w:val="8"/>
  </w:num>
  <w:num w:numId="9" w16cid:durableId="333578507">
    <w:abstractNumId w:val="0"/>
  </w:num>
  <w:num w:numId="10" w16cid:durableId="2031224175">
    <w:abstractNumId w:val="7"/>
  </w:num>
  <w:num w:numId="11" w16cid:durableId="590043092">
    <w:abstractNumId w:val="10"/>
  </w:num>
  <w:num w:numId="12" w16cid:durableId="1676224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B8"/>
    <w:rsid w:val="0000118E"/>
    <w:rsid w:val="00025801"/>
    <w:rsid w:val="00030ED4"/>
    <w:rsid w:val="0003465E"/>
    <w:rsid w:val="00050F4B"/>
    <w:rsid w:val="00071F3B"/>
    <w:rsid w:val="00076223"/>
    <w:rsid w:val="00076C9A"/>
    <w:rsid w:val="00083ED6"/>
    <w:rsid w:val="0009443F"/>
    <w:rsid w:val="000B0F18"/>
    <w:rsid w:val="000E6C24"/>
    <w:rsid w:val="000E6E97"/>
    <w:rsid w:val="00117199"/>
    <w:rsid w:val="00125307"/>
    <w:rsid w:val="0017235B"/>
    <w:rsid w:val="00182F8F"/>
    <w:rsid w:val="00185EBA"/>
    <w:rsid w:val="00193201"/>
    <w:rsid w:val="001B47B5"/>
    <w:rsid w:val="001C553B"/>
    <w:rsid w:val="001C654C"/>
    <w:rsid w:val="00202351"/>
    <w:rsid w:val="0021117E"/>
    <w:rsid w:val="00216754"/>
    <w:rsid w:val="00225A87"/>
    <w:rsid w:val="00234140"/>
    <w:rsid w:val="00240B39"/>
    <w:rsid w:val="00242C0E"/>
    <w:rsid w:val="00253048"/>
    <w:rsid w:val="00267C2A"/>
    <w:rsid w:val="002903BE"/>
    <w:rsid w:val="00296C04"/>
    <w:rsid w:val="00297D75"/>
    <w:rsid w:val="002A3FBD"/>
    <w:rsid w:val="002E03B8"/>
    <w:rsid w:val="00301DD4"/>
    <w:rsid w:val="00302A18"/>
    <w:rsid w:val="00303A32"/>
    <w:rsid w:val="0030595B"/>
    <w:rsid w:val="00310AFD"/>
    <w:rsid w:val="003124E8"/>
    <w:rsid w:val="003348AE"/>
    <w:rsid w:val="003524CE"/>
    <w:rsid w:val="00355B00"/>
    <w:rsid w:val="0036091A"/>
    <w:rsid w:val="0037019D"/>
    <w:rsid w:val="00375C86"/>
    <w:rsid w:val="003909EE"/>
    <w:rsid w:val="003A300B"/>
    <w:rsid w:val="003B2AC6"/>
    <w:rsid w:val="003B31DE"/>
    <w:rsid w:val="003B40BA"/>
    <w:rsid w:val="003C586A"/>
    <w:rsid w:val="003C7FE1"/>
    <w:rsid w:val="003E3480"/>
    <w:rsid w:val="004179B6"/>
    <w:rsid w:val="00422D94"/>
    <w:rsid w:val="00435569"/>
    <w:rsid w:val="00441457"/>
    <w:rsid w:val="00457BFE"/>
    <w:rsid w:val="00465025"/>
    <w:rsid w:val="004A3AC0"/>
    <w:rsid w:val="004A4AC8"/>
    <w:rsid w:val="004D3B62"/>
    <w:rsid w:val="004D601A"/>
    <w:rsid w:val="004E07E9"/>
    <w:rsid w:val="004F52C2"/>
    <w:rsid w:val="004F622C"/>
    <w:rsid w:val="00512FB1"/>
    <w:rsid w:val="00515BBE"/>
    <w:rsid w:val="00515FFE"/>
    <w:rsid w:val="00570397"/>
    <w:rsid w:val="0057109B"/>
    <w:rsid w:val="005A2110"/>
    <w:rsid w:val="005B25F2"/>
    <w:rsid w:val="005B5C8E"/>
    <w:rsid w:val="005B7BD9"/>
    <w:rsid w:val="005D481F"/>
    <w:rsid w:val="005F4957"/>
    <w:rsid w:val="00606A56"/>
    <w:rsid w:val="00607A75"/>
    <w:rsid w:val="006230EB"/>
    <w:rsid w:val="00640960"/>
    <w:rsid w:val="006451E4"/>
    <w:rsid w:val="006577A2"/>
    <w:rsid w:val="0066415B"/>
    <w:rsid w:val="00670C7C"/>
    <w:rsid w:val="00680FE8"/>
    <w:rsid w:val="006E4BD9"/>
    <w:rsid w:val="00716871"/>
    <w:rsid w:val="00740E55"/>
    <w:rsid w:val="00742B99"/>
    <w:rsid w:val="00754F00"/>
    <w:rsid w:val="0076112D"/>
    <w:rsid w:val="00795828"/>
    <w:rsid w:val="007A7AA4"/>
    <w:rsid w:val="007D075F"/>
    <w:rsid w:val="007F12BF"/>
    <w:rsid w:val="0081571A"/>
    <w:rsid w:val="008363B9"/>
    <w:rsid w:val="008659BD"/>
    <w:rsid w:val="00880079"/>
    <w:rsid w:val="00880BEF"/>
    <w:rsid w:val="008869CD"/>
    <w:rsid w:val="008923E0"/>
    <w:rsid w:val="008976F8"/>
    <w:rsid w:val="008A55E8"/>
    <w:rsid w:val="008C1391"/>
    <w:rsid w:val="008C6D7E"/>
    <w:rsid w:val="008F0A16"/>
    <w:rsid w:val="009061FF"/>
    <w:rsid w:val="00917986"/>
    <w:rsid w:val="009330CA"/>
    <w:rsid w:val="00965752"/>
    <w:rsid w:val="00972A26"/>
    <w:rsid w:val="00977040"/>
    <w:rsid w:val="00986804"/>
    <w:rsid w:val="00990805"/>
    <w:rsid w:val="009A4AEC"/>
    <w:rsid w:val="009B3236"/>
    <w:rsid w:val="009D54D2"/>
    <w:rsid w:val="009E6324"/>
    <w:rsid w:val="00A016FF"/>
    <w:rsid w:val="00A34E51"/>
    <w:rsid w:val="00A42DC0"/>
    <w:rsid w:val="00A544EB"/>
    <w:rsid w:val="00A71A59"/>
    <w:rsid w:val="00A94207"/>
    <w:rsid w:val="00AA1BB4"/>
    <w:rsid w:val="00AB6BE3"/>
    <w:rsid w:val="00AC7A9C"/>
    <w:rsid w:val="00AD7441"/>
    <w:rsid w:val="00AE3DE2"/>
    <w:rsid w:val="00AE48EA"/>
    <w:rsid w:val="00AF4DDF"/>
    <w:rsid w:val="00B019CC"/>
    <w:rsid w:val="00B10F00"/>
    <w:rsid w:val="00B11242"/>
    <w:rsid w:val="00B60538"/>
    <w:rsid w:val="00B70D13"/>
    <w:rsid w:val="00B72CEC"/>
    <w:rsid w:val="00B76072"/>
    <w:rsid w:val="00B945FF"/>
    <w:rsid w:val="00B97099"/>
    <w:rsid w:val="00BE0318"/>
    <w:rsid w:val="00BE4E46"/>
    <w:rsid w:val="00BF224E"/>
    <w:rsid w:val="00BF26EF"/>
    <w:rsid w:val="00BF3EC4"/>
    <w:rsid w:val="00BF423D"/>
    <w:rsid w:val="00C03217"/>
    <w:rsid w:val="00C05573"/>
    <w:rsid w:val="00C21499"/>
    <w:rsid w:val="00C43778"/>
    <w:rsid w:val="00C500CE"/>
    <w:rsid w:val="00CA0FD5"/>
    <w:rsid w:val="00CB191B"/>
    <w:rsid w:val="00CC2D8F"/>
    <w:rsid w:val="00CD45B2"/>
    <w:rsid w:val="00CF4E0D"/>
    <w:rsid w:val="00D01B48"/>
    <w:rsid w:val="00D05A37"/>
    <w:rsid w:val="00D44A17"/>
    <w:rsid w:val="00D4621E"/>
    <w:rsid w:val="00D52565"/>
    <w:rsid w:val="00D52CB0"/>
    <w:rsid w:val="00D55B57"/>
    <w:rsid w:val="00D6243B"/>
    <w:rsid w:val="00D922DD"/>
    <w:rsid w:val="00DB273D"/>
    <w:rsid w:val="00DC0C90"/>
    <w:rsid w:val="00DF1C98"/>
    <w:rsid w:val="00E06460"/>
    <w:rsid w:val="00E300A6"/>
    <w:rsid w:val="00E33F9B"/>
    <w:rsid w:val="00E52822"/>
    <w:rsid w:val="00E6350F"/>
    <w:rsid w:val="00E6470C"/>
    <w:rsid w:val="00E7187E"/>
    <w:rsid w:val="00E82280"/>
    <w:rsid w:val="00EB228B"/>
    <w:rsid w:val="00EE2AE1"/>
    <w:rsid w:val="00F22167"/>
    <w:rsid w:val="00F243DF"/>
    <w:rsid w:val="00F7466A"/>
    <w:rsid w:val="00F774B3"/>
    <w:rsid w:val="00F83B67"/>
    <w:rsid w:val="00F91C00"/>
    <w:rsid w:val="00FA041B"/>
    <w:rsid w:val="00FA075B"/>
    <w:rsid w:val="00FA315C"/>
    <w:rsid w:val="00FB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6920"/>
  <w15:docId w15:val="{C8DF3682-5C1B-472B-8A94-DB1431A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907"/>
      <w:outlineLvl w:val="0"/>
    </w:pPr>
    <w:rPr>
      <w:sz w:val="28"/>
      <w:szCs w:val="28"/>
    </w:rPr>
  </w:style>
  <w:style w:type="paragraph" w:styleId="Heading2">
    <w:name w:val="heading 2"/>
    <w:basedOn w:val="Normal"/>
    <w:uiPriority w:val="9"/>
    <w:unhideWhenUsed/>
    <w:qFormat/>
    <w:pPr>
      <w:spacing w:before="1"/>
      <w:ind w:left="907"/>
      <w:outlineLvl w:val="1"/>
    </w:pPr>
    <w:rPr>
      <w:rFonts w:ascii="Verdana" w:eastAsia="Verdana" w:hAnsi="Verdana" w:cs="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76"/>
      <w:ind w:left="1133" w:hanging="22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6C9A"/>
    <w:rPr>
      <w:rFonts w:ascii="Century Gothic" w:eastAsia="Century Gothic" w:hAnsi="Century Gothic" w:cs="Century Gothic"/>
      <w:sz w:val="18"/>
      <w:szCs w:val="18"/>
    </w:rPr>
  </w:style>
  <w:style w:type="character" w:styleId="Hyperlink">
    <w:name w:val="Hyperlink"/>
    <w:basedOn w:val="DefaultParagraphFont"/>
    <w:uiPriority w:val="99"/>
    <w:unhideWhenUsed/>
    <w:rsid w:val="00355B00"/>
    <w:rPr>
      <w:color w:val="0563C1"/>
      <w:u w:val="single"/>
    </w:rPr>
  </w:style>
  <w:style w:type="character" w:styleId="UnresolvedMention">
    <w:name w:val="Unresolved Mention"/>
    <w:basedOn w:val="DefaultParagraphFont"/>
    <w:uiPriority w:val="99"/>
    <w:semiHidden/>
    <w:unhideWhenUsed/>
    <w:rsid w:val="00D05A37"/>
    <w:rPr>
      <w:color w:val="605E5C"/>
      <w:shd w:val="clear" w:color="auto" w:fill="E1DFDD"/>
    </w:rPr>
  </w:style>
  <w:style w:type="paragraph" w:styleId="Header">
    <w:name w:val="header"/>
    <w:basedOn w:val="Normal"/>
    <w:link w:val="HeaderChar"/>
    <w:uiPriority w:val="99"/>
    <w:unhideWhenUsed/>
    <w:rsid w:val="00CD45B2"/>
    <w:pPr>
      <w:tabs>
        <w:tab w:val="center" w:pos="4513"/>
        <w:tab w:val="right" w:pos="9026"/>
      </w:tabs>
    </w:pPr>
  </w:style>
  <w:style w:type="character" w:customStyle="1" w:styleId="HeaderChar">
    <w:name w:val="Header Char"/>
    <w:basedOn w:val="DefaultParagraphFont"/>
    <w:link w:val="Header"/>
    <w:uiPriority w:val="99"/>
    <w:rsid w:val="00CD45B2"/>
    <w:rPr>
      <w:rFonts w:ascii="Century Gothic" w:eastAsia="Century Gothic" w:hAnsi="Century Gothic" w:cs="Century Gothic"/>
    </w:rPr>
  </w:style>
  <w:style w:type="paragraph" w:styleId="Footer">
    <w:name w:val="footer"/>
    <w:basedOn w:val="Normal"/>
    <w:link w:val="FooterChar"/>
    <w:uiPriority w:val="99"/>
    <w:unhideWhenUsed/>
    <w:rsid w:val="00CD45B2"/>
    <w:pPr>
      <w:tabs>
        <w:tab w:val="center" w:pos="4513"/>
        <w:tab w:val="right" w:pos="9026"/>
      </w:tabs>
    </w:pPr>
  </w:style>
  <w:style w:type="character" w:customStyle="1" w:styleId="FooterChar">
    <w:name w:val="Footer Char"/>
    <w:basedOn w:val="DefaultParagraphFont"/>
    <w:link w:val="Footer"/>
    <w:uiPriority w:val="99"/>
    <w:rsid w:val="00CD45B2"/>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6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ormistonacademies.co.uk" TargetMode="External"/><Relationship Id="rId4" Type="http://schemas.openxmlformats.org/officeDocument/2006/relationships/styles" Target="styles.xml"/><Relationship Id="rId9" Type="http://schemas.openxmlformats.org/officeDocument/2006/relationships/hyperlink" Target="mailto:wasim.butt@ormistonacademie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2DAE3894C684A8C5CBCE473532408" ma:contentTypeVersion="15" ma:contentTypeDescription="Create a new document." ma:contentTypeScope="" ma:versionID="6ef0a5533255ed252c6ef76cd771f5ab">
  <xsd:schema xmlns:xsd="http://www.w3.org/2001/XMLSchema" xmlns:xs="http://www.w3.org/2001/XMLSchema" xmlns:p="http://schemas.microsoft.com/office/2006/metadata/properties" xmlns:ns2="efe7914c-b35c-4c7b-b363-264b7be7e320" xmlns:ns3="4d8f2c4e-9ca8-43f7-a270-4bdbeba4cb1c" targetNamespace="http://schemas.microsoft.com/office/2006/metadata/properties" ma:root="true" ma:fieldsID="1cba1fa87eb9d3d79de75f9a7517f05d" ns2:_="" ns3:_="">
    <xsd:import namespace="efe7914c-b35c-4c7b-b363-264b7be7e320"/>
    <xsd:import namespace="4d8f2c4e-9ca8-43f7-a270-4bdbeba4c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7914c-b35c-4c7b-b363-264b7be7e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f2c4e-9ca8-43f7-a270-4bdbeba4c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54c437-da5d-4951-8e29-20ba95b41de1}" ma:internalName="TaxCatchAll" ma:showField="CatchAllData" ma:web="4d8f2c4e-9ca8-43f7-a270-4bdbeba4c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DE919-A68D-4F78-AF7E-6A4B1B0C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7914c-b35c-4c7b-b363-264b7be7e320"/>
    <ds:schemaRef ds:uri="4d8f2c4e-9ca8-43f7-a270-4bdbeba4c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62062-E1D2-4DBE-9069-11F092D3B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Saunders</dc:creator>
  <cp:lastModifiedBy>Nicola Saunders</cp:lastModifiedBy>
  <cp:revision>4</cp:revision>
  <cp:lastPrinted>2023-09-12T10:50:00Z</cp:lastPrinted>
  <dcterms:created xsi:type="dcterms:W3CDTF">2023-09-27T11:26:00Z</dcterms:created>
  <dcterms:modified xsi:type="dcterms:W3CDTF">2023-09-27T11:34:00Z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18.3 (Macintosh)</vt:lpwstr>
  </property>
  <property fmtid="{D5CDD505-2E9C-101B-9397-08002B2CF9AE}" pid="4" name="LastSaved">
    <vt:filetime>2023-09-04T00:00:00Z</vt:filetime>
  </property>
  <property fmtid="{D5CDD505-2E9C-101B-9397-08002B2CF9AE}" pid="5" name="Producer">
    <vt:lpwstr>Adobe PDF Library 17.0</vt:lpwstr>
  </property>
</Properties>
</file>