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5BC4" w14:textId="490F2C6A" w:rsidR="00BD301C" w:rsidRDefault="00FC44D3">
      <w:pPr>
        <w:rPr>
          <w:rFonts w:cstheme="minorHAnsi"/>
          <w:b/>
          <w:bCs/>
          <w:sz w:val="24"/>
          <w:szCs w:val="24"/>
        </w:rPr>
      </w:pPr>
      <w:r>
        <w:rPr>
          <w:noProof/>
        </w:rPr>
        <w:drawing>
          <wp:anchor distT="0" distB="0" distL="114300" distR="114300" simplePos="0" relativeHeight="251658240" behindDoc="0" locked="0" layoutInCell="1" allowOverlap="1" wp14:anchorId="4F62E278" wp14:editId="10C7C258">
            <wp:simplePos x="0" y="0"/>
            <wp:positionH relativeFrom="column">
              <wp:posOffset>-66675</wp:posOffset>
            </wp:positionH>
            <wp:positionV relativeFrom="paragraph">
              <wp:posOffset>0</wp:posOffset>
            </wp:positionV>
            <wp:extent cx="5731510" cy="889057"/>
            <wp:effectExtent l="0" t="0" r="2540" b="6350"/>
            <wp:wrapThrough wrapText="bothSides">
              <wp:wrapPolygon edited="0">
                <wp:start x="1364" y="0"/>
                <wp:lineTo x="0" y="2777"/>
                <wp:lineTo x="0" y="5091"/>
                <wp:lineTo x="503" y="7406"/>
                <wp:lineTo x="144" y="9257"/>
                <wp:lineTo x="790" y="14811"/>
                <wp:lineTo x="718" y="21291"/>
                <wp:lineTo x="1723" y="21291"/>
                <wp:lineTo x="3877" y="21291"/>
                <wp:lineTo x="21394" y="15737"/>
                <wp:lineTo x="21538" y="11109"/>
                <wp:lineTo x="21538" y="7869"/>
                <wp:lineTo x="2010" y="7406"/>
                <wp:lineTo x="2082" y="2314"/>
                <wp:lineTo x="1723" y="0"/>
                <wp:lineTo x="1364"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89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B36F8" w14:textId="5456B162" w:rsidR="00FC44D3" w:rsidRDefault="00FC44D3">
      <w:pPr>
        <w:rPr>
          <w:rFonts w:cstheme="minorHAnsi"/>
          <w:b/>
          <w:bCs/>
          <w:sz w:val="24"/>
          <w:szCs w:val="24"/>
        </w:rPr>
      </w:pPr>
    </w:p>
    <w:p w14:paraId="1CDFE607" w14:textId="7AE883D8" w:rsidR="006D69A5" w:rsidRPr="00D52745" w:rsidRDefault="00D52745" w:rsidP="00D52745">
      <w:pPr>
        <w:jc w:val="center"/>
        <w:rPr>
          <w:rFonts w:cstheme="minorHAnsi"/>
          <w:b/>
          <w:bCs/>
          <w:sz w:val="28"/>
          <w:szCs w:val="28"/>
        </w:rPr>
      </w:pPr>
      <w:r w:rsidRPr="00D52745">
        <w:rPr>
          <w:rFonts w:cstheme="minorHAnsi"/>
          <w:b/>
          <w:bCs/>
          <w:sz w:val="28"/>
          <w:szCs w:val="28"/>
        </w:rPr>
        <w:t>Primary School Teacher Job Description</w:t>
      </w:r>
    </w:p>
    <w:p w14:paraId="4516EFC0" w14:textId="77777777" w:rsidR="00D52745" w:rsidRDefault="00D52745" w:rsidP="00D52745">
      <w:pPr>
        <w:jc w:val="center"/>
        <w:rPr>
          <w:rFonts w:cstheme="minorHAnsi"/>
          <w:b/>
          <w:bCs/>
          <w:sz w:val="24"/>
          <w:szCs w:val="24"/>
        </w:rPr>
      </w:pPr>
    </w:p>
    <w:p w14:paraId="323C1C3D" w14:textId="38C661DD" w:rsidR="006D69A5" w:rsidRPr="00D52745" w:rsidRDefault="006D69A5" w:rsidP="006D69A5">
      <w:pPr>
        <w:rPr>
          <w:rFonts w:cstheme="minorHAnsi"/>
        </w:rPr>
      </w:pPr>
      <w:r w:rsidRPr="00D52745">
        <w:rPr>
          <w:rFonts w:cstheme="minorHAnsi"/>
        </w:rPr>
        <w:t>Smallwood is committed to creating a diverse workforce. We’ll consider all qualified applicants for employment without regard to sex, race, religion, belief, sexual orientation, gender reassignment, pregnancy, maternity, age, disability, marriage or civil partnership.</w:t>
      </w:r>
    </w:p>
    <w:p w14:paraId="5613593E" w14:textId="77777777" w:rsidR="006D69A5" w:rsidRPr="00D52745" w:rsidRDefault="006D69A5" w:rsidP="006D69A5">
      <w:pPr>
        <w:pStyle w:val="Heading1"/>
        <w:rPr>
          <w:rFonts w:asciiTheme="minorHAnsi" w:hAnsiTheme="minorHAnsi" w:cstheme="minorHAnsi"/>
          <w:b/>
          <w:sz w:val="22"/>
          <w:szCs w:val="22"/>
        </w:rPr>
      </w:pPr>
      <w:r w:rsidRPr="00D52745">
        <w:rPr>
          <w:rFonts w:asciiTheme="minorHAnsi" w:hAnsiTheme="minorHAnsi" w:cstheme="minorHAnsi"/>
          <w:b/>
          <w:sz w:val="22"/>
          <w:szCs w:val="22"/>
        </w:rPr>
        <w:t>Main purpose</w:t>
      </w:r>
    </w:p>
    <w:p w14:paraId="3F5389D9" w14:textId="77777777" w:rsidR="006D69A5" w:rsidRPr="00D52745" w:rsidRDefault="006D69A5" w:rsidP="006D69A5">
      <w:pPr>
        <w:pStyle w:val="1bodycopy10pt"/>
        <w:rPr>
          <w:rFonts w:asciiTheme="minorHAnsi" w:hAnsiTheme="minorHAnsi" w:cstheme="minorHAnsi"/>
          <w:szCs w:val="22"/>
        </w:rPr>
      </w:pPr>
      <w:r w:rsidRPr="00D52745">
        <w:rPr>
          <w:rFonts w:asciiTheme="minorHAnsi" w:hAnsiTheme="minorHAnsi" w:cstheme="minorHAnsi"/>
          <w:szCs w:val="22"/>
        </w:rPr>
        <w:t>The teacher will:</w:t>
      </w:r>
    </w:p>
    <w:p w14:paraId="02DC1A02" w14:textId="77777777" w:rsidR="006D69A5" w:rsidRPr="00D52745" w:rsidRDefault="006D69A5" w:rsidP="006D69A5">
      <w:pPr>
        <w:pStyle w:val="Bulletedcopylevel2"/>
        <w:tabs>
          <w:tab w:val="clear" w:pos="360"/>
          <w:tab w:val="left" w:pos="720"/>
        </w:tabs>
        <w:ind w:left="907" w:hanging="170"/>
        <w:rPr>
          <w:rFonts w:asciiTheme="minorHAnsi" w:hAnsiTheme="minorHAnsi" w:cstheme="minorHAnsi"/>
          <w:szCs w:val="22"/>
        </w:rPr>
      </w:pPr>
      <w:r w:rsidRPr="00D52745">
        <w:rPr>
          <w:rFonts w:asciiTheme="minorHAnsi" w:hAnsiTheme="minorHAnsi" w:cstheme="minorHAnsi"/>
          <w:szCs w:val="22"/>
        </w:rPr>
        <w:t>Fulfil the professional responsibilities of a teacher, as set out in the School Teachers’ Pay and Conditions Document</w:t>
      </w:r>
    </w:p>
    <w:p w14:paraId="50DE7FD7" w14:textId="77777777" w:rsidR="006D69A5" w:rsidRPr="00D52745" w:rsidRDefault="006D69A5" w:rsidP="006D69A5">
      <w:pPr>
        <w:pStyle w:val="Bulletedcopylevel2"/>
        <w:tabs>
          <w:tab w:val="clear" w:pos="360"/>
          <w:tab w:val="left" w:pos="720"/>
        </w:tabs>
        <w:ind w:left="907" w:hanging="170"/>
        <w:rPr>
          <w:rFonts w:asciiTheme="minorHAnsi" w:hAnsiTheme="minorHAnsi" w:cstheme="minorHAnsi"/>
          <w:szCs w:val="22"/>
        </w:rPr>
      </w:pPr>
      <w:r w:rsidRPr="00D52745">
        <w:rPr>
          <w:rFonts w:asciiTheme="minorHAnsi" w:hAnsiTheme="minorHAnsi" w:cstheme="minorHAnsi"/>
          <w:szCs w:val="22"/>
        </w:rPr>
        <w:t>Meet the expectations set out in the Teachers’ Standards</w:t>
      </w:r>
    </w:p>
    <w:p w14:paraId="02DB2F08" w14:textId="77777777" w:rsidR="006D69A5" w:rsidRPr="00D52745" w:rsidRDefault="006D69A5" w:rsidP="006D69A5">
      <w:pPr>
        <w:pStyle w:val="1bodycopy10pt"/>
        <w:rPr>
          <w:rFonts w:asciiTheme="minorHAnsi" w:hAnsiTheme="minorHAnsi" w:cstheme="minorHAnsi"/>
          <w:szCs w:val="22"/>
        </w:rPr>
      </w:pPr>
    </w:p>
    <w:p w14:paraId="2DA7FACF" w14:textId="77777777" w:rsidR="006D69A5" w:rsidRPr="00D52745" w:rsidRDefault="006D69A5" w:rsidP="006D69A5">
      <w:pPr>
        <w:pStyle w:val="Heading1"/>
        <w:rPr>
          <w:rFonts w:asciiTheme="minorHAnsi" w:hAnsiTheme="minorHAnsi" w:cstheme="minorHAnsi"/>
          <w:b/>
          <w:sz w:val="22"/>
          <w:szCs w:val="22"/>
        </w:rPr>
      </w:pPr>
      <w:r w:rsidRPr="00D52745">
        <w:rPr>
          <w:rFonts w:asciiTheme="minorHAnsi" w:hAnsiTheme="minorHAnsi" w:cstheme="minorHAnsi"/>
          <w:b/>
          <w:sz w:val="22"/>
          <w:szCs w:val="22"/>
        </w:rPr>
        <w:t>Duties and responsibilities</w:t>
      </w:r>
    </w:p>
    <w:p w14:paraId="204D93D2" w14:textId="77777777" w:rsidR="006D69A5" w:rsidRPr="00D52745" w:rsidRDefault="006D69A5" w:rsidP="006D69A5">
      <w:pPr>
        <w:pStyle w:val="Subhead2"/>
        <w:rPr>
          <w:rFonts w:asciiTheme="minorHAnsi" w:hAnsiTheme="minorHAnsi" w:cstheme="minorHAnsi"/>
          <w:color w:val="auto"/>
          <w:sz w:val="22"/>
          <w:szCs w:val="22"/>
        </w:rPr>
      </w:pPr>
      <w:r w:rsidRPr="00D52745">
        <w:rPr>
          <w:rFonts w:asciiTheme="minorHAnsi" w:hAnsiTheme="minorHAnsi" w:cstheme="minorHAnsi"/>
          <w:color w:val="auto"/>
          <w:sz w:val="22"/>
          <w:szCs w:val="22"/>
        </w:rPr>
        <w:t>Teaching</w:t>
      </w:r>
    </w:p>
    <w:p w14:paraId="5B2CA7BE"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Plan and teach well-structured lessons to assigned classes, following the school’s plans, curriculum and schemes of work</w:t>
      </w:r>
    </w:p>
    <w:p w14:paraId="5B2C16AA"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Assess, monitor, record and report on the learning needs, progress and achievements of assigned pupils, making accurate and productive use of assessment</w:t>
      </w:r>
    </w:p>
    <w:p w14:paraId="456E4E26"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Adapt teaching to respond to the strengths and needs of pupils</w:t>
      </w:r>
    </w:p>
    <w:p w14:paraId="33B8F234"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Set high expectations which inspire, motivate and challenge pupils</w:t>
      </w:r>
    </w:p>
    <w:p w14:paraId="59308C08"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Promote good progress and outcomes by pupils</w:t>
      </w:r>
    </w:p>
    <w:p w14:paraId="3678F243"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Demonstrate good subject and curriculum knowledge</w:t>
      </w:r>
    </w:p>
    <w:p w14:paraId="48A7C915" w14:textId="77777777" w:rsidR="006D69A5" w:rsidRPr="00D52745" w:rsidRDefault="006D69A5" w:rsidP="006D69A5">
      <w:pPr>
        <w:pStyle w:val="1bodycopy10pt"/>
        <w:rPr>
          <w:rFonts w:asciiTheme="minorHAnsi" w:hAnsiTheme="minorHAnsi" w:cstheme="minorHAnsi"/>
          <w:szCs w:val="22"/>
        </w:rPr>
      </w:pPr>
    </w:p>
    <w:p w14:paraId="67DA0391" w14:textId="77777777" w:rsidR="006D69A5" w:rsidRPr="00D52745" w:rsidRDefault="006D69A5" w:rsidP="006D69A5">
      <w:pPr>
        <w:pStyle w:val="4Bulletedcopyblue"/>
        <w:numPr>
          <w:ilvl w:val="0"/>
          <w:numId w:val="0"/>
        </w:numPr>
        <w:rPr>
          <w:rFonts w:asciiTheme="minorHAnsi" w:hAnsiTheme="minorHAnsi" w:cstheme="minorHAnsi"/>
          <w:sz w:val="22"/>
          <w:szCs w:val="22"/>
        </w:rPr>
      </w:pPr>
      <w:r w:rsidRPr="00D52745">
        <w:rPr>
          <w:rFonts w:asciiTheme="minorHAnsi" w:hAnsiTheme="minorHAnsi" w:cstheme="minorHAnsi"/>
          <w:b/>
          <w:sz w:val="22"/>
          <w:szCs w:val="22"/>
        </w:rPr>
        <w:t xml:space="preserve">Whole-school </w:t>
      </w:r>
      <w:proofErr w:type="spellStart"/>
      <w:r w:rsidRPr="00D52745">
        <w:rPr>
          <w:rFonts w:asciiTheme="minorHAnsi" w:hAnsiTheme="minorHAnsi" w:cstheme="minorHAnsi"/>
          <w:b/>
          <w:sz w:val="22"/>
          <w:szCs w:val="22"/>
        </w:rPr>
        <w:t>organisation</w:t>
      </w:r>
      <w:proofErr w:type="spellEnd"/>
      <w:r w:rsidRPr="00D52745">
        <w:rPr>
          <w:rFonts w:asciiTheme="minorHAnsi" w:hAnsiTheme="minorHAnsi" w:cstheme="minorHAnsi"/>
          <w:b/>
          <w:sz w:val="22"/>
          <w:szCs w:val="22"/>
        </w:rPr>
        <w:t>, strategy and development</w:t>
      </w:r>
    </w:p>
    <w:p w14:paraId="31C7C2D2"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 xml:space="preserve">Contribute to the development, implementation and evaluation of the school’s policies, practices and procedures, </w:t>
      </w:r>
      <w:proofErr w:type="gramStart"/>
      <w:r w:rsidRPr="00D52745">
        <w:rPr>
          <w:rFonts w:asciiTheme="minorHAnsi" w:hAnsiTheme="minorHAnsi" w:cstheme="minorHAnsi"/>
          <w:sz w:val="22"/>
          <w:szCs w:val="22"/>
        </w:rPr>
        <w:t>so as to</w:t>
      </w:r>
      <w:proofErr w:type="gramEnd"/>
      <w:r w:rsidRPr="00D52745">
        <w:rPr>
          <w:rFonts w:asciiTheme="minorHAnsi" w:hAnsiTheme="minorHAnsi" w:cstheme="minorHAnsi"/>
          <w:sz w:val="22"/>
          <w:szCs w:val="22"/>
        </w:rPr>
        <w:t xml:space="preserve"> support the school’s values and vision</w:t>
      </w:r>
    </w:p>
    <w:p w14:paraId="5789B067"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Make a positive contribution to the wider life and ethos of the school</w:t>
      </w:r>
    </w:p>
    <w:p w14:paraId="58414F82"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 xml:space="preserve">Work with others on curriculum and pupil development to secure </w:t>
      </w:r>
      <w:proofErr w:type="spellStart"/>
      <w:r w:rsidRPr="00D52745">
        <w:rPr>
          <w:rFonts w:asciiTheme="minorHAnsi" w:hAnsiTheme="minorHAnsi" w:cstheme="minorHAnsi"/>
          <w:sz w:val="22"/>
          <w:szCs w:val="22"/>
        </w:rPr>
        <w:t>co-ordinated</w:t>
      </w:r>
      <w:proofErr w:type="spellEnd"/>
      <w:r w:rsidRPr="00D52745">
        <w:rPr>
          <w:rFonts w:asciiTheme="minorHAnsi" w:hAnsiTheme="minorHAnsi" w:cstheme="minorHAnsi"/>
          <w:sz w:val="22"/>
          <w:szCs w:val="22"/>
        </w:rPr>
        <w:t xml:space="preserve"> outcomes</w:t>
      </w:r>
    </w:p>
    <w:p w14:paraId="5C94243D"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Provide cover, in the unforeseen circumstance that another teacher is unable to teach</w:t>
      </w:r>
    </w:p>
    <w:p w14:paraId="211DF61D" w14:textId="77777777" w:rsidR="006D69A5" w:rsidRPr="00D52745" w:rsidRDefault="006D69A5" w:rsidP="006D69A5">
      <w:pPr>
        <w:rPr>
          <w:rFonts w:cstheme="minorHAnsi"/>
          <w:b/>
        </w:rPr>
      </w:pPr>
    </w:p>
    <w:p w14:paraId="1577782D" w14:textId="77777777" w:rsidR="006D69A5" w:rsidRPr="00D52745" w:rsidRDefault="006D69A5" w:rsidP="006D69A5">
      <w:pPr>
        <w:pStyle w:val="1bodycopy10pt"/>
        <w:rPr>
          <w:rFonts w:asciiTheme="minorHAnsi" w:hAnsiTheme="minorHAnsi" w:cstheme="minorHAnsi"/>
          <w:b/>
          <w:szCs w:val="22"/>
        </w:rPr>
      </w:pPr>
      <w:r w:rsidRPr="00D52745">
        <w:rPr>
          <w:rFonts w:asciiTheme="minorHAnsi" w:hAnsiTheme="minorHAnsi" w:cstheme="minorHAnsi"/>
          <w:b/>
          <w:szCs w:val="22"/>
        </w:rPr>
        <w:t>Health, safety and discipline</w:t>
      </w:r>
    </w:p>
    <w:p w14:paraId="234A0E52"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Promote the safety and wellbeing of pupils</w:t>
      </w:r>
    </w:p>
    <w:p w14:paraId="6B142D90"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 xml:space="preserve">Maintain good order and discipline among pupils, managing </w:t>
      </w:r>
      <w:proofErr w:type="spellStart"/>
      <w:r w:rsidRPr="00D52745">
        <w:rPr>
          <w:rFonts w:asciiTheme="minorHAnsi" w:hAnsiTheme="minorHAnsi" w:cstheme="minorHAnsi"/>
          <w:sz w:val="22"/>
          <w:szCs w:val="22"/>
        </w:rPr>
        <w:t>behaviour</w:t>
      </w:r>
      <w:proofErr w:type="spellEnd"/>
      <w:r w:rsidRPr="00D52745">
        <w:rPr>
          <w:rFonts w:asciiTheme="minorHAnsi" w:hAnsiTheme="minorHAnsi" w:cstheme="minorHAnsi"/>
          <w:sz w:val="22"/>
          <w:szCs w:val="22"/>
        </w:rPr>
        <w:t xml:space="preserve"> effectively to ensure a good and safe learning environment</w:t>
      </w:r>
    </w:p>
    <w:p w14:paraId="211810F7" w14:textId="77777777" w:rsidR="006D69A5" w:rsidRPr="00D52745" w:rsidRDefault="006D69A5" w:rsidP="006D69A5">
      <w:pPr>
        <w:pStyle w:val="1bodycopy10pt"/>
        <w:rPr>
          <w:rFonts w:asciiTheme="minorHAnsi" w:hAnsiTheme="minorHAnsi" w:cstheme="minorHAnsi"/>
          <w:szCs w:val="22"/>
        </w:rPr>
      </w:pPr>
    </w:p>
    <w:p w14:paraId="334F92F9" w14:textId="77777777" w:rsidR="006D69A5" w:rsidRPr="00D52745" w:rsidRDefault="006D69A5" w:rsidP="006D69A5">
      <w:pPr>
        <w:pStyle w:val="1bodycopy10pt"/>
        <w:rPr>
          <w:rFonts w:asciiTheme="minorHAnsi" w:hAnsiTheme="minorHAnsi" w:cstheme="minorHAnsi"/>
          <w:b/>
          <w:szCs w:val="22"/>
        </w:rPr>
      </w:pPr>
      <w:r w:rsidRPr="00D52745">
        <w:rPr>
          <w:rFonts w:asciiTheme="minorHAnsi" w:hAnsiTheme="minorHAnsi" w:cstheme="minorHAnsi"/>
          <w:b/>
          <w:szCs w:val="22"/>
        </w:rPr>
        <w:t>Professional development</w:t>
      </w:r>
    </w:p>
    <w:p w14:paraId="0EC62803"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Take part in the school’s appraisal procedures</w:t>
      </w:r>
    </w:p>
    <w:p w14:paraId="62F9AE7D"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Take part in further training and development in order to improve own teaching</w:t>
      </w:r>
    </w:p>
    <w:p w14:paraId="1FA7E27B"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Where appropriate, take part in the appraisal and professional development of others</w:t>
      </w:r>
    </w:p>
    <w:p w14:paraId="06A83FD6" w14:textId="31B3509B" w:rsidR="006D69A5" w:rsidRPr="00D52745" w:rsidRDefault="006D69A5" w:rsidP="00865C3C">
      <w:pPr>
        <w:pStyle w:val="4Bulletedcopyblue"/>
        <w:numPr>
          <w:ilvl w:val="0"/>
          <w:numId w:val="0"/>
        </w:numPr>
        <w:ind w:left="170"/>
        <w:rPr>
          <w:rFonts w:asciiTheme="minorHAnsi" w:hAnsiTheme="minorHAnsi" w:cstheme="minorHAnsi"/>
          <w:sz w:val="22"/>
          <w:szCs w:val="22"/>
          <w:highlight w:val="yellow"/>
        </w:rPr>
      </w:pPr>
    </w:p>
    <w:p w14:paraId="472815B0" w14:textId="77777777" w:rsidR="00865C3C" w:rsidRPr="00D52745" w:rsidRDefault="00865C3C" w:rsidP="00865C3C">
      <w:pPr>
        <w:pStyle w:val="4Bulletedcopyblue"/>
        <w:numPr>
          <w:ilvl w:val="0"/>
          <w:numId w:val="0"/>
        </w:numPr>
        <w:ind w:left="170"/>
        <w:rPr>
          <w:rFonts w:asciiTheme="minorHAnsi" w:hAnsiTheme="minorHAnsi" w:cstheme="minorHAnsi"/>
          <w:sz w:val="22"/>
          <w:szCs w:val="22"/>
          <w:highlight w:val="yellow"/>
        </w:rPr>
      </w:pPr>
    </w:p>
    <w:p w14:paraId="7FA59C3A" w14:textId="77777777" w:rsidR="006D69A5" w:rsidRPr="00D52745" w:rsidRDefault="006D69A5" w:rsidP="006D69A5">
      <w:pPr>
        <w:pStyle w:val="1bodycopy10pt"/>
        <w:rPr>
          <w:rFonts w:asciiTheme="minorHAnsi" w:hAnsiTheme="minorHAnsi" w:cstheme="minorHAnsi"/>
          <w:szCs w:val="22"/>
        </w:rPr>
      </w:pPr>
    </w:p>
    <w:p w14:paraId="0F6752B6" w14:textId="77777777" w:rsidR="006D69A5" w:rsidRPr="00D52745" w:rsidRDefault="006D69A5" w:rsidP="006D69A5">
      <w:pPr>
        <w:pStyle w:val="1bodycopy10pt"/>
        <w:rPr>
          <w:rFonts w:asciiTheme="minorHAnsi" w:hAnsiTheme="minorHAnsi" w:cstheme="minorHAnsi"/>
          <w:b/>
          <w:szCs w:val="22"/>
        </w:rPr>
      </w:pPr>
      <w:r w:rsidRPr="00D52745">
        <w:rPr>
          <w:rFonts w:asciiTheme="minorHAnsi" w:hAnsiTheme="minorHAnsi" w:cstheme="minorHAnsi"/>
          <w:b/>
          <w:szCs w:val="22"/>
        </w:rPr>
        <w:t>Communication</w:t>
      </w:r>
    </w:p>
    <w:p w14:paraId="09DCCA7D"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 xml:space="preserve">Communicate effectively with pupils, parents and </w:t>
      </w:r>
      <w:proofErr w:type="spellStart"/>
      <w:r w:rsidRPr="00D52745">
        <w:rPr>
          <w:rFonts w:asciiTheme="minorHAnsi" w:hAnsiTheme="minorHAnsi" w:cstheme="minorHAnsi"/>
          <w:sz w:val="22"/>
          <w:szCs w:val="22"/>
        </w:rPr>
        <w:t>carers</w:t>
      </w:r>
      <w:proofErr w:type="spellEnd"/>
    </w:p>
    <w:p w14:paraId="18476529" w14:textId="77777777" w:rsidR="006D69A5" w:rsidRPr="00D52745" w:rsidRDefault="006D69A5" w:rsidP="006D69A5">
      <w:pPr>
        <w:pStyle w:val="4Bulletedcopyblue"/>
        <w:numPr>
          <w:ilvl w:val="0"/>
          <w:numId w:val="0"/>
        </w:numPr>
        <w:ind w:left="340" w:hanging="170"/>
        <w:rPr>
          <w:rFonts w:asciiTheme="minorHAnsi" w:hAnsiTheme="minorHAnsi" w:cstheme="minorHAnsi"/>
          <w:sz w:val="22"/>
          <w:szCs w:val="22"/>
        </w:rPr>
      </w:pPr>
    </w:p>
    <w:p w14:paraId="0600A04D" w14:textId="77777777" w:rsidR="006D69A5" w:rsidRPr="00D52745" w:rsidRDefault="006D69A5" w:rsidP="006D69A5">
      <w:pPr>
        <w:pStyle w:val="1bodycopy10pt"/>
        <w:rPr>
          <w:rFonts w:asciiTheme="minorHAnsi" w:hAnsiTheme="minorHAnsi" w:cstheme="minorHAnsi"/>
          <w:b/>
          <w:szCs w:val="22"/>
        </w:rPr>
      </w:pPr>
      <w:r w:rsidRPr="00D52745">
        <w:rPr>
          <w:rFonts w:asciiTheme="minorHAnsi" w:hAnsiTheme="minorHAnsi" w:cstheme="minorHAnsi"/>
          <w:b/>
          <w:szCs w:val="22"/>
        </w:rPr>
        <w:t xml:space="preserve">Working with colleagues and other relevant professionals </w:t>
      </w:r>
    </w:p>
    <w:p w14:paraId="61126B9C"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Collaborate and work with colleagues and other relevant professionals within and beyond the school</w:t>
      </w:r>
    </w:p>
    <w:p w14:paraId="1AB71E02"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Develop effective professional relationships with colleagues</w:t>
      </w:r>
    </w:p>
    <w:p w14:paraId="6DAB1D2B" w14:textId="77777777" w:rsidR="006D69A5" w:rsidRPr="00D52745" w:rsidRDefault="006D69A5" w:rsidP="006D69A5">
      <w:pPr>
        <w:pStyle w:val="4Bulletedcopyblue"/>
        <w:numPr>
          <w:ilvl w:val="0"/>
          <w:numId w:val="0"/>
        </w:numPr>
        <w:rPr>
          <w:rFonts w:asciiTheme="minorHAnsi" w:hAnsiTheme="minorHAnsi" w:cstheme="minorHAnsi"/>
          <w:sz w:val="22"/>
          <w:szCs w:val="22"/>
        </w:rPr>
      </w:pPr>
    </w:p>
    <w:p w14:paraId="588ADF66" w14:textId="77777777" w:rsidR="006D69A5" w:rsidRPr="00D52745" w:rsidRDefault="006D69A5" w:rsidP="006D69A5">
      <w:pPr>
        <w:pStyle w:val="1bodycopy10pt"/>
        <w:rPr>
          <w:rFonts w:asciiTheme="minorHAnsi" w:hAnsiTheme="minorHAnsi" w:cstheme="minorHAnsi"/>
          <w:b/>
          <w:szCs w:val="22"/>
        </w:rPr>
      </w:pPr>
      <w:r w:rsidRPr="00D52745">
        <w:rPr>
          <w:rFonts w:asciiTheme="minorHAnsi" w:hAnsiTheme="minorHAnsi" w:cstheme="minorHAnsi"/>
          <w:b/>
          <w:szCs w:val="22"/>
        </w:rPr>
        <w:t>Personal and professional conduct</w:t>
      </w:r>
    </w:p>
    <w:p w14:paraId="62A931BB"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 xml:space="preserve">Uphold public trust in the profession and maintain high standards of ethics and </w:t>
      </w:r>
      <w:proofErr w:type="spellStart"/>
      <w:r w:rsidRPr="00D52745">
        <w:rPr>
          <w:rFonts w:asciiTheme="minorHAnsi" w:hAnsiTheme="minorHAnsi" w:cstheme="minorHAnsi"/>
          <w:sz w:val="22"/>
          <w:szCs w:val="22"/>
        </w:rPr>
        <w:t>behaviour</w:t>
      </w:r>
      <w:proofErr w:type="spellEnd"/>
      <w:r w:rsidRPr="00D52745">
        <w:rPr>
          <w:rFonts w:asciiTheme="minorHAnsi" w:hAnsiTheme="minorHAnsi" w:cstheme="minorHAnsi"/>
          <w:sz w:val="22"/>
          <w:szCs w:val="22"/>
        </w:rPr>
        <w:t>, within and outside school</w:t>
      </w:r>
    </w:p>
    <w:p w14:paraId="0FE5BF6F"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Have proper and professional regard for the ethos, policies and practices of the school, and maintain high standards of attendance and punctuality</w:t>
      </w:r>
    </w:p>
    <w:p w14:paraId="7BEDB965" w14:textId="77777777" w:rsidR="006D69A5" w:rsidRPr="00D52745" w:rsidRDefault="006D69A5"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Understand and act within the statutory frameworks setting out their professional duties and responsibilities</w:t>
      </w:r>
    </w:p>
    <w:p w14:paraId="44E07B42" w14:textId="77777777" w:rsidR="006D69A5" w:rsidRPr="00D52745" w:rsidRDefault="006D69A5" w:rsidP="006D69A5">
      <w:pPr>
        <w:pStyle w:val="4Bulletedcopyblue"/>
        <w:numPr>
          <w:ilvl w:val="0"/>
          <w:numId w:val="0"/>
        </w:numPr>
        <w:ind w:left="340" w:hanging="170"/>
        <w:rPr>
          <w:rFonts w:asciiTheme="minorHAnsi" w:hAnsiTheme="minorHAnsi" w:cstheme="minorHAnsi"/>
          <w:sz w:val="22"/>
          <w:szCs w:val="22"/>
        </w:rPr>
      </w:pPr>
    </w:p>
    <w:p w14:paraId="72E57953" w14:textId="77777777" w:rsidR="006D69A5" w:rsidRPr="00D52745" w:rsidRDefault="006D69A5" w:rsidP="006D69A5">
      <w:pPr>
        <w:pStyle w:val="Subhead2"/>
        <w:rPr>
          <w:rFonts w:asciiTheme="minorHAnsi" w:hAnsiTheme="minorHAnsi" w:cstheme="minorHAnsi"/>
          <w:color w:val="auto"/>
          <w:sz w:val="22"/>
          <w:szCs w:val="22"/>
        </w:rPr>
      </w:pPr>
      <w:r w:rsidRPr="00D52745">
        <w:rPr>
          <w:rFonts w:asciiTheme="minorHAnsi" w:hAnsiTheme="minorHAnsi" w:cstheme="minorHAnsi"/>
          <w:color w:val="auto"/>
          <w:sz w:val="22"/>
          <w:szCs w:val="22"/>
        </w:rPr>
        <w:t xml:space="preserve">Other areas of responsibility </w:t>
      </w:r>
    </w:p>
    <w:p w14:paraId="686C6A00" w14:textId="37DDE9D3" w:rsidR="006D69A5" w:rsidRPr="00D52745" w:rsidRDefault="00865C3C" w:rsidP="006D69A5">
      <w:pPr>
        <w:pStyle w:val="4Bulletedcopyblue"/>
        <w:rPr>
          <w:rFonts w:asciiTheme="minorHAnsi" w:hAnsiTheme="minorHAnsi" w:cstheme="minorHAnsi"/>
          <w:sz w:val="22"/>
          <w:szCs w:val="22"/>
        </w:rPr>
      </w:pPr>
      <w:r w:rsidRPr="00D52745">
        <w:rPr>
          <w:rFonts w:asciiTheme="minorHAnsi" w:hAnsiTheme="minorHAnsi" w:cstheme="minorHAnsi"/>
          <w:sz w:val="22"/>
          <w:szCs w:val="22"/>
        </w:rPr>
        <w:t>Any other duties requested by the Senior Leadership Team and Trustees</w:t>
      </w:r>
    </w:p>
    <w:p w14:paraId="222B5DCA" w14:textId="77777777" w:rsidR="006D69A5" w:rsidRPr="00D52745" w:rsidRDefault="006D69A5" w:rsidP="006D69A5">
      <w:pPr>
        <w:pStyle w:val="1bodycopy10pt"/>
        <w:rPr>
          <w:rFonts w:asciiTheme="minorHAnsi" w:hAnsiTheme="minorHAnsi" w:cstheme="minorHAnsi"/>
          <w:szCs w:val="22"/>
        </w:rPr>
      </w:pPr>
    </w:p>
    <w:p w14:paraId="74B9D569" w14:textId="77777777" w:rsidR="006D69A5" w:rsidRPr="00D52745" w:rsidRDefault="006D69A5" w:rsidP="006D69A5">
      <w:pPr>
        <w:pStyle w:val="1bodycopy10pt"/>
        <w:rPr>
          <w:rFonts w:asciiTheme="minorHAnsi" w:hAnsiTheme="minorHAnsi" w:cstheme="minorHAnsi"/>
          <w:szCs w:val="22"/>
        </w:rPr>
      </w:pPr>
      <w:r w:rsidRPr="00D52745">
        <w:rPr>
          <w:rFonts w:asciiTheme="minorHAnsi" w:hAnsiTheme="minorHAnsi" w:cstheme="minorHAnsi"/>
          <w:szCs w:val="22"/>
        </w:rPr>
        <w:t xml:space="preserve">The teacher will be required to safeguard and promote the welfare of children and young </w:t>
      </w:r>
      <w:proofErr w:type="gramStart"/>
      <w:r w:rsidRPr="00D52745">
        <w:rPr>
          <w:rFonts w:asciiTheme="minorHAnsi" w:hAnsiTheme="minorHAnsi" w:cstheme="minorHAnsi"/>
          <w:szCs w:val="22"/>
        </w:rPr>
        <w:t>people, and</w:t>
      </w:r>
      <w:proofErr w:type="gramEnd"/>
      <w:r w:rsidRPr="00D52745">
        <w:rPr>
          <w:rFonts w:asciiTheme="minorHAnsi" w:hAnsiTheme="minorHAnsi" w:cstheme="minorHAnsi"/>
          <w:szCs w:val="22"/>
        </w:rPr>
        <w:t xml:space="preserve"> follow school policies and the staff code of conduct.</w:t>
      </w:r>
    </w:p>
    <w:p w14:paraId="183D24D8" w14:textId="77777777" w:rsidR="006D69A5" w:rsidRPr="00D52745" w:rsidRDefault="006D69A5" w:rsidP="006D69A5">
      <w:pPr>
        <w:pStyle w:val="1bodycopy10pt"/>
        <w:rPr>
          <w:rFonts w:asciiTheme="minorHAnsi" w:hAnsiTheme="minorHAnsi" w:cstheme="minorHAnsi"/>
          <w:szCs w:val="22"/>
        </w:rPr>
      </w:pPr>
      <w:r w:rsidRPr="00D52745">
        <w:rPr>
          <w:rFonts w:asciiTheme="minorHAnsi" w:hAnsiTheme="minorHAnsi" w:cstheme="minorHAnsi"/>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F6A61DC" w14:textId="77777777" w:rsidR="006D69A5" w:rsidRPr="00D52745" w:rsidRDefault="006D69A5">
      <w:pPr>
        <w:rPr>
          <w:rFonts w:cstheme="minorHAnsi"/>
          <w:b/>
          <w:bCs/>
        </w:rPr>
      </w:pPr>
    </w:p>
    <w:sectPr w:rsidR="006D69A5" w:rsidRPr="00D52745" w:rsidSect="00FC44D3">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A714" w14:textId="77777777" w:rsidR="00FC44D3" w:rsidRDefault="00FC44D3" w:rsidP="00FC44D3">
      <w:pPr>
        <w:spacing w:after="0" w:line="240" w:lineRule="auto"/>
      </w:pPr>
      <w:r>
        <w:separator/>
      </w:r>
    </w:p>
  </w:endnote>
  <w:endnote w:type="continuationSeparator" w:id="0">
    <w:p w14:paraId="778DA905" w14:textId="77777777" w:rsidR="00FC44D3" w:rsidRDefault="00FC44D3" w:rsidP="00F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EB4E" w14:textId="77777777" w:rsidR="00FC44D3" w:rsidRDefault="00FC44D3" w:rsidP="00FC44D3">
      <w:pPr>
        <w:spacing w:after="0" w:line="240" w:lineRule="auto"/>
      </w:pPr>
      <w:r>
        <w:separator/>
      </w:r>
    </w:p>
  </w:footnote>
  <w:footnote w:type="continuationSeparator" w:id="0">
    <w:p w14:paraId="14D021D6" w14:textId="77777777" w:rsidR="00FC44D3" w:rsidRDefault="00FC44D3" w:rsidP="00FC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9.25pt;height:332.2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8"/>
    <w:rsid w:val="0004528E"/>
    <w:rsid w:val="001C428F"/>
    <w:rsid w:val="001E7F8A"/>
    <w:rsid w:val="003D15BB"/>
    <w:rsid w:val="00670D99"/>
    <w:rsid w:val="006D69A5"/>
    <w:rsid w:val="00777FB8"/>
    <w:rsid w:val="00865C3C"/>
    <w:rsid w:val="00A132DC"/>
    <w:rsid w:val="00AB6BA2"/>
    <w:rsid w:val="00B95CF2"/>
    <w:rsid w:val="00BD301C"/>
    <w:rsid w:val="00BD5677"/>
    <w:rsid w:val="00D52745"/>
    <w:rsid w:val="00E07435"/>
    <w:rsid w:val="00FC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3AEC3A"/>
  <w15:chartTrackingRefBased/>
  <w15:docId w15:val="{1686B3FE-C6A1-47A0-8223-A9C8AF71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6D69A5"/>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4D3"/>
  </w:style>
  <w:style w:type="paragraph" w:styleId="Footer">
    <w:name w:val="footer"/>
    <w:basedOn w:val="Normal"/>
    <w:link w:val="FooterChar"/>
    <w:uiPriority w:val="99"/>
    <w:unhideWhenUsed/>
    <w:rsid w:val="00FC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4D3"/>
  </w:style>
  <w:style w:type="character" w:customStyle="1" w:styleId="Heading1Char">
    <w:name w:val="Heading 1 Char"/>
    <w:aliases w:val="Subhead 1 Char"/>
    <w:basedOn w:val="DefaultParagraphFont"/>
    <w:link w:val="Heading1"/>
    <w:rsid w:val="006D69A5"/>
    <w:rPr>
      <w:rFonts w:ascii="Arial" w:eastAsia="Calibri" w:hAnsi="Arial" w:cs="Arial"/>
      <w:sz w:val="28"/>
      <w:szCs w:val="36"/>
    </w:rPr>
  </w:style>
  <w:style w:type="character" w:customStyle="1" w:styleId="1bodycopy10ptChar">
    <w:name w:val="1 body copy 10pt Char"/>
    <w:link w:val="1bodycopy10pt"/>
    <w:locked/>
    <w:rsid w:val="006D69A5"/>
    <w:rPr>
      <w:rFonts w:ascii="MS Mincho" w:eastAsia="MS Mincho" w:hAnsi="MS Mincho"/>
      <w:szCs w:val="24"/>
      <w:lang w:val="en-US"/>
    </w:rPr>
  </w:style>
  <w:style w:type="paragraph" w:customStyle="1" w:styleId="1bodycopy10pt">
    <w:name w:val="1 body copy 10pt"/>
    <w:basedOn w:val="Normal"/>
    <w:link w:val="1bodycopy10ptChar"/>
    <w:qFormat/>
    <w:rsid w:val="006D69A5"/>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6D69A5"/>
    <w:pPr>
      <w:numPr>
        <w:numId w:val="1"/>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6D69A5"/>
    <w:pPr>
      <w:numPr>
        <w:numId w:val="2"/>
      </w:numPr>
      <w:tabs>
        <w:tab w:val="num" w:pos="360"/>
      </w:tabs>
      <w:ind w:left="0" w:firstLine="0"/>
    </w:pPr>
  </w:style>
  <w:style w:type="character" w:customStyle="1" w:styleId="Subhead2Char">
    <w:name w:val="Subhead 2 Char"/>
    <w:link w:val="Subhead2"/>
    <w:locked/>
    <w:rsid w:val="006D69A5"/>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6D69A5"/>
    <w:pPr>
      <w:spacing w:before="120"/>
    </w:pPr>
    <w:rPr>
      <w:b/>
      <w:color w:val="12263F"/>
      <w:sz w:val="24"/>
    </w:rPr>
  </w:style>
  <w:style w:type="paragraph" w:customStyle="1" w:styleId="4Heading1">
    <w:name w:val="4 Heading 1"/>
    <w:basedOn w:val="Heading1"/>
    <w:next w:val="Normal"/>
    <w:qFormat/>
    <w:rsid w:val="006D69A5"/>
    <w:pPr>
      <w:spacing w:before="0" w:after="480"/>
    </w:pPr>
    <w:rPr>
      <w:b/>
      <w:color w:val="FF1F64"/>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6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Iestyn Lewis</dc:creator>
  <cp:keywords/>
  <dc:description/>
  <cp:lastModifiedBy>Laura</cp:lastModifiedBy>
  <cp:revision>3</cp:revision>
  <dcterms:created xsi:type="dcterms:W3CDTF">2022-03-03T10:33:00Z</dcterms:created>
  <dcterms:modified xsi:type="dcterms:W3CDTF">2022-03-03T10:50:00Z</dcterms:modified>
</cp:coreProperties>
</file>