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1A6187D7" w:rsidR="00F03508" w:rsidRPr="00192D01" w:rsidRDefault="00405262" w:rsidP="00192D01">
      <w:pPr>
        <w:spacing w:after="0"/>
        <w:rPr>
          <w:rFonts w:ascii="Arial" w:hAnsi="Arial" w:cs="Arial"/>
          <w:b/>
          <w:sz w:val="32"/>
        </w:rPr>
      </w:pPr>
      <w:r>
        <w:rPr>
          <w:rFonts w:ascii="Arial" w:hAnsi="Arial" w:cs="Arial"/>
          <w:b/>
          <w:sz w:val="32"/>
        </w:rPr>
        <w:t xml:space="preserve">Teacher of </w:t>
      </w:r>
      <w:r w:rsidR="003B11AA">
        <w:rPr>
          <w:rFonts w:ascii="Arial" w:hAnsi="Arial" w:cs="Arial"/>
          <w:b/>
          <w:sz w:val="32"/>
        </w:rPr>
        <w:t>M</w:t>
      </w:r>
      <w:r w:rsidR="000258DB">
        <w:rPr>
          <w:rFonts w:ascii="Arial" w:hAnsi="Arial" w:cs="Arial"/>
          <w:b/>
          <w:sz w:val="32"/>
        </w:rPr>
        <w:t>ath</w:t>
      </w:r>
      <w:r w:rsidR="007F74D5">
        <w:rPr>
          <w:rFonts w:ascii="Arial" w:hAnsi="Arial" w:cs="Arial"/>
          <w:b/>
          <w:sz w:val="32"/>
        </w:rPr>
        <w:t>ematic</w:t>
      </w:r>
      <w:r w:rsidR="000258DB">
        <w:rPr>
          <w:rFonts w:ascii="Arial" w:hAnsi="Arial" w:cs="Arial"/>
          <w:b/>
          <w:sz w:val="32"/>
        </w:rPr>
        <w:t>s</w:t>
      </w:r>
      <w:r w:rsidR="003B11AA">
        <w:rPr>
          <w:rFonts w:ascii="Arial" w:hAnsi="Arial" w:cs="Arial"/>
          <w:b/>
          <w:sz w:val="32"/>
        </w:rPr>
        <w:t xml:space="preserve"> and Economics </w:t>
      </w:r>
    </w:p>
    <w:p w14:paraId="5A1C7336" w14:textId="77777777" w:rsidR="00932127" w:rsidRPr="00CC1EE2" w:rsidRDefault="00932127">
      <w:pPr>
        <w:rPr>
          <w:rFonts w:ascii="Arial" w:hAnsi="Arial" w:cs="Arial"/>
        </w:rPr>
      </w:pPr>
    </w:p>
    <w:p w14:paraId="5B681AFE" w14:textId="4ABD65C2" w:rsidR="00C976E3" w:rsidRPr="003452EB" w:rsidRDefault="00405262">
      <w:pPr>
        <w:rPr>
          <w:rFonts w:ascii="Arial" w:hAnsi="Arial" w:cs="Arial"/>
        </w:rPr>
      </w:pPr>
      <w:r w:rsidRPr="003452EB">
        <w:rPr>
          <w:rFonts w:ascii="Arial" w:hAnsi="Arial" w:cs="Arial"/>
        </w:rPr>
        <w:t>T</w:t>
      </w:r>
      <w:r w:rsidR="00556B46" w:rsidRPr="003452EB">
        <w:rPr>
          <w:rFonts w:ascii="Arial" w:hAnsi="Arial" w:cs="Arial"/>
        </w:rPr>
        <w:t xml:space="preserve">he </w:t>
      </w:r>
      <w:r w:rsidR="00A27176" w:rsidRPr="003452EB">
        <w:rPr>
          <w:rFonts w:ascii="Arial" w:hAnsi="Arial" w:cs="Arial"/>
        </w:rPr>
        <w:t xml:space="preserve">Mathematics </w:t>
      </w:r>
      <w:r w:rsidR="00713A80" w:rsidRPr="003452EB">
        <w:rPr>
          <w:rFonts w:ascii="Arial" w:hAnsi="Arial" w:cs="Arial"/>
        </w:rPr>
        <w:t xml:space="preserve">and Business </w:t>
      </w:r>
      <w:r w:rsidR="00EA019E" w:rsidRPr="003452EB">
        <w:rPr>
          <w:rFonts w:ascii="Arial" w:hAnsi="Arial" w:cs="Arial"/>
        </w:rPr>
        <w:t>Facult</w:t>
      </w:r>
      <w:r w:rsidR="00A27176" w:rsidRPr="003452EB">
        <w:rPr>
          <w:rFonts w:ascii="Arial" w:hAnsi="Arial" w:cs="Arial"/>
        </w:rPr>
        <w:t>ies are</w:t>
      </w:r>
      <w:r w:rsidR="00556B46" w:rsidRPr="003452EB">
        <w:rPr>
          <w:rFonts w:ascii="Arial" w:hAnsi="Arial" w:cs="Arial"/>
        </w:rPr>
        <w:t xml:space="preserve"> </w:t>
      </w:r>
      <w:r w:rsidR="00014BFB" w:rsidRPr="003452EB">
        <w:rPr>
          <w:rFonts w:ascii="Arial" w:hAnsi="Arial" w:cs="Arial"/>
        </w:rPr>
        <w:t>looking to appoin</w:t>
      </w:r>
      <w:r w:rsidR="00C976E3" w:rsidRPr="003452EB">
        <w:rPr>
          <w:rFonts w:ascii="Arial" w:hAnsi="Arial" w:cs="Arial"/>
        </w:rPr>
        <w:t xml:space="preserve">t a highly effective and ambitious </w:t>
      </w:r>
      <w:r w:rsidR="00A27176" w:rsidRPr="003452EB">
        <w:rPr>
          <w:rFonts w:ascii="Arial" w:hAnsi="Arial" w:cs="Arial"/>
        </w:rPr>
        <w:t>colleague to teach economics</w:t>
      </w:r>
      <w:r w:rsidR="001B018F" w:rsidRPr="003452EB">
        <w:rPr>
          <w:rFonts w:ascii="Arial" w:hAnsi="Arial" w:cs="Arial"/>
        </w:rPr>
        <w:t xml:space="preserve"> at A-level</w:t>
      </w:r>
      <w:r w:rsidR="00713A80" w:rsidRPr="003452EB">
        <w:rPr>
          <w:rFonts w:ascii="Arial" w:hAnsi="Arial" w:cs="Arial"/>
        </w:rPr>
        <w:t xml:space="preserve"> and</w:t>
      </w:r>
      <w:r w:rsidRPr="003452EB">
        <w:rPr>
          <w:rFonts w:ascii="Arial" w:hAnsi="Arial" w:cs="Arial"/>
        </w:rPr>
        <w:t xml:space="preserve"> </w:t>
      </w:r>
      <w:r w:rsidR="00A27176" w:rsidRPr="003452EB">
        <w:rPr>
          <w:rFonts w:ascii="Arial" w:hAnsi="Arial" w:cs="Arial"/>
        </w:rPr>
        <w:t xml:space="preserve">mathematics </w:t>
      </w:r>
      <w:r w:rsidRPr="003452EB">
        <w:rPr>
          <w:rFonts w:ascii="Arial" w:hAnsi="Arial" w:cs="Arial"/>
        </w:rPr>
        <w:t>to KS3</w:t>
      </w:r>
      <w:r w:rsidR="00713A80" w:rsidRPr="003452EB">
        <w:rPr>
          <w:rFonts w:ascii="Arial" w:hAnsi="Arial" w:cs="Arial"/>
        </w:rPr>
        <w:t>, KS4 and ideally KS5</w:t>
      </w:r>
      <w:r w:rsidRPr="003452EB">
        <w:rPr>
          <w:rFonts w:ascii="Arial" w:hAnsi="Arial" w:cs="Arial"/>
        </w:rPr>
        <w:t xml:space="preserve">. </w:t>
      </w:r>
      <w:r w:rsidR="00A27176" w:rsidRPr="003452EB">
        <w:rPr>
          <w:rFonts w:ascii="Arial" w:hAnsi="Arial" w:cs="Arial"/>
        </w:rPr>
        <w:t>The post has become available due to the retirement of two experienced and highly value</w:t>
      </w:r>
      <w:r w:rsidR="009105CD" w:rsidRPr="003452EB">
        <w:rPr>
          <w:rFonts w:ascii="Arial" w:hAnsi="Arial" w:cs="Arial"/>
        </w:rPr>
        <w:t>d</w:t>
      </w:r>
      <w:r w:rsidR="00A27176" w:rsidRPr="003452EB">
        <w:rPr>
          <w:rFonts w:ascii="Arial" w:hAnsi="Arial" w:cs="Arial"/>
        </w:rPr>
        <w:t xml:space="preserve"> part-time teachers.</w:t>
      </w:r>
      <w:r w:rsidR="000E4032" w:rsidRPr="003452EB">
        <w:rPr>
          <w:rFonts w:ascii="Arial" w:hAnsi="Arial" w:cs="Arial"/>
        </w:rPr>
        <w:t xml:space="preserve"> Whether </w:t>
      </w:r>
      <w:r w:rsidR="00A15A1C" w:rsidRPr="003452EB">
        <w:rPr>
          <w:rFonts w:ascii="Arial" w:hAnsi="Arial" w:cs="Arial"/>
        </w:rPr>
        <w:t>you are focused on developing your teaching</w:t>
      </w:r>
      <w:r w:rsidR="000E4032" w:rsidRPr="003452EB">
        <w:rPr>
          <w:rFonts w:ascii="Arial" w:hAnsi="Arial" w:cs="Arial"/>
        </w:rPr>
        <w:t xml:space="preserve"> </w:t>
      </w:r>
      <w:r w:rsidR="00C976E3" w:rsidRPr="003452EB">
        <w:rPr>
          <w:rFonts w:ascii="Arial" w:hAnsi="Arial" w:cs="Arial"/>
        </w:rPr>
        <w:t xml:space="preserve">or </w:t>
      </w:r>
      <w:r w:rsidR="00A15A1C" w:rsidRPr="003452EB">
        <w:rPr>
          <w:rFonts w:ascii="Arial" w:hAnsi="Arial" w:cs="Arial"/>
        </w:rPr>
        <w:t xml:space="preserve">are </w:t>
      </w:r>
      <w:r w:rsidR="000E4032" w:rsidRPr="003452EB">
        <w:rPr>
          <w:rFonts w:ascii="Arial" w:hAnsi="Arial" w:cs="Arial"/>
        </w:rPr>
        <w:t xml:space="preserve">an </w:t>
      </w:r>
      <w:r w:rsidR="00C976E3" w:rsidRPr="003452EB">
        <w:rPr>
          <w:rFonts w:ascii="Arial" w:hAnsi="Arial" w:cs="Arial"/>
        </w:rPr>
        <w:t>emerging leader</w:t>
      </w:r>
      <w:r w:rsidR="00A15A1C" w:rsidRPr="003452EB">
        <w:rPr>
          <w:rFonts w:ascii="Arial" w:hAnsi="Arial" w:cs="Arial"/>
        </w:rPr>
        <w:t>, this position offers the opportunity</w:t>
      </w:r>
      <w:r w:rsidR="00C976E3" w:rsidRPr="003452EB">
        <w:rPr>
          <w:rFonts w:ascii="Arial" w:hAnsi="Arial" w:cs="Arial"/>
        </w:rPr>
        <w:t xml:space="preserve"> to</w:t>
      </w:r>
      <w:r w:rsidR="003308AF" w:rsidRPr="003452EB">
        <w:rPr>
          <w:rFonts w:ascii="Arial" w:hAnsi="Arial" w:cs="Arial"/>
        </w:rPr>
        <w:t xml:space="preserve"> learn from </w:t>
      </w:r>
      <w:r w:rsidR="00556B46" w:rsidRPr="003452EB">
        <w:rPr>
          <w:rFonts w:ascii="Arial" w:hAnsi="Arial" w:cs="Arial"/>
        </w:rPr>
        <w:t>experienced colleagues</w:t>
      </w:r>
      <w:r w:rsidR="00C976E3" w:rsidRPr="003452EB">
        <w:rPr>
          <w:rFonts w:ascii="Arial" w:hAnsi="Arial" w:cs="Arial"/>
        </w:rPr>
        <w:t xml:space="preserve"> within and beyond the facult</w:t>
      </w:r>
      <w:r w:rsidR="00A27176" w:rsidRPr="003452EB">
        <w:rPr>
          <w:rFonts w:ascii="Arial" w:hAnsi="Arial" w:cs="Arial"/>
        </w:rPr>
        <w:t>ies</w:t>
      </w:r>
      <w:r w:rsidR="00556B46" w:rsidRPr="003452EB">
        <w:rPr>
          <w:rFonts w:ascii="Arial" w:hAnsi="Arial" w:cs="Arial"/>
        </w:rPr>
        <w:t xml:space="preserve"> and to make a significant contribution to the future development of </w:t>
      </w:r>
      <w:r w:rsidR="00A27176" w:rsidRPr="003452EB">
        <w:rPr>
          <w:rFonts w:ascii="Arial" w:hAnsi="Arial" w:cs="Arial"/>
        </w:rPr>
        <w:t>two</w:t>
      </w:r>
      <w:r w:rsidR="00556B46" w:rsidRPr="003452EB">
        <w:rPr>
          <w:rFonts w:ascii="Arial" w:hAnsi="Arial" w:cs="Arial"/>
        </w:rPr>
        <w:t xml:space="preserve"> already successful </w:t>
      </w:r>
      <w:r w:rsidR="00C976E3" w:rsidRPr="003452EB">
        <w:rPr>
          <w:rFonts w:ascii="Arial" w:hAnsi="Arial" w:cs="Arial"/>
        </w:rPr>
        <w:t>team</w:t>
      </w:r>
      <w:r w:rsidR="00A27176" w:rsidRPr="003452EB">
        <w:rPr>
          <w:rFonts w:ascii="Arial" w:hAnsi="Arial" w:cs="Arial"/>
        </w:rPr>
        <w:t>s</w:t>
      </w:r>
      <w:r w:rsidR="00556B46" w:rsidRPr="003452EB">
        <w:rPr>
          <w:rFonts w:ascii="Arial" w:hAnsi="Arial" w:cs="Arial"/>
        </w:rPr>
        <w:t>.</w:t>
      </w:r>
      <w:r w:rsidR="00C976E3" w:rsidRPr="003452EB">
        <w:rPr>
          <w:rFonts w:ascii="Arial" w:hAnsi="Arial" w:cs="Arial"/>
        </w:rPr>
        <w:t xml:space="preserve"> </w:t>
      </w:r>
      <w:r w:rsidR="00713A80" w:rsidRPr="003452EB">
        <w:rPr>
          <w:rFonts w:ascii="Arial" w:hAnsi="Arial" w:cs="Arial"/>
        </w:rPr>
        <w:t>A TLR is available for the right candidate for the support of curriculum leadership.</w:t>
      </w:r>
    </w:p>
    <w:p w14:paraId="6DBFF177" w14:textId="52235842" w:rsidR="00932127" w:rsidRPr="003452EB" w:rsidRDefault="00C8679E">
      <w:pPr>
        <w:rPr>
          <w:rFonts w:ascii="Arial" w:hAnsi="Arial" w:cs="Arial"/>
        </w:rPr>
      </w:pPr>
      <w:r w:rsidRPr="003452EB">
        <w:rPr>
          <w:rFonts w:ascii="Arial" w:hAnsi="Arial" w:cs="Arial"/>
        </w:rPr>
        <w:t>Hanley Castle High School prides itself on</w:t>
      </w:r>
      <w:r w:rsidR="00873247" w:rsidRPr="003452EB">
        <w:rPr>
          <w:rFonts w:ascii="Arial" w:hAnsi="Arial" w:cs="Arial"/>
        </w:rPr>
        <w:t xml:space="preserve"> its teaching </w:t>
      </w:r>
      <w:r w:rsidR="000358BB" w:rsidRPr="003452EB">
        <w:rPr>
          <w:rFonts w:ascii="Arial" w:hAnsi="Arial" w:cs="Arial"/>
        </w:rPr>
        <w:t>of</w:t>
      </w:r>
      <w:r w:rsidR="00873247" w:rsidRPr="003452EB">
        <w:rPr>
          <w:rFonts w:ascii="Arial" w:hAnsi="Arial" w:cs="Arial"/>
        </w:rPr>
        <w:t xml:space="preserve"> values such as mutual respect</w:t>
      </w:r>
      <w:r w:rsidR="000358BB" w:rsidRPr="003452EB">
        <w:rPr>
          <w:rFonts w:ascii="Arial" w:hAnsi="Arial" w:cs="Arial"/>
        </w:rPr>
        <w:t xml:space="preserve"> to maintain a traditional ethos. We have </w:t>
      </w:r>
      <w:r w:rsidRPr="003452EB">
        <w:rPr>
          <w:rFonts w:ascii="Arial" w:hAnsi="Arial" w:cs="Arial"/>
        </w:rPr>
        <w:t xml:space="preserve">high </w:t>
      </w:r>
      <w:r w:rsidR="000358BB" w:rsidRPr="003452EB">
        <w:rPr>
          <w:rFonts w:ascii="Arial" w:hAnsi="Arial" w:cs="Arial"/>
        </w:rPr>
        <w:t xml:space="preserve">and improving </w:t>
      </w:r>
      <w:r w:rsidRPr="003452EB">
        <w:rPr>
          <w:rFonts w:ascii="Arial" w:hAnsi="Arial" w:cs="Arial"/>
        </w:rPr>
        <w:t xml:space="preserve">standards of </w:t>
      </w:r>
      <w:r w:rsidR="00330FD6" w:rsidRPr="003452EB">
        <w:rPr>
          <w:rFonts w:ascii="Arial" w:hAnsi="Arial" w:cs="Arial"/>
        </w:rPr>
        <w:t>student conduct</w:t>
      </w:r>
      <w:r w:rsidRPr="003452EB">
        <w:rPr>
          <w:rFonts w:ascii="Arial" w:hAnsi="Arial" w:cs="Arial"/>
        </w:rPr>
        <w:t xml:space="preserve"> </w:t>
      </w:r>
      <w:r w:rsidR="00330FD6" w:rsidRPr="003452EB">
        <w:rPr>
          <w:rFonts w:ascii="Arial" w:hAnsi="Arial" w:cs="Arial"/>
        </w:rPr>
        <w:t xml:space="preserve">through a centralised behaviour management system </w:t>
      </w:r>
      <w:r w:rsidR="00873247" w:rsidRPr="003452EB">
        <w:rPr>
          <w:rFonts w:ascii="Arial" w:hAnsi="Arial" w:cs="Arial"/>
        </w:rPr>
        <w:t xml:space="preserve">and a relentless focus on refining </w:t>
      </w:r>
      <w:r w:rsidR="00330FD6" w:rsidRPr="003452EB">
        <w:rPr>
          <w:rFonts w:ascii="Arial" w:hAnsi="Arial" w:cs="Arial"/>
        </w:rPr>
        <w:t xml:space="preserve">those </w:t>
      </w:r>
      <w:r w:rsidR="00873247" w:rsidRPr="003452EB">
        <w:rPr>
          <w:rFonts w:ascii="Arial" w:hAnsi="Arial" w:cs="Arial"/>
        </w:rPr>
        <w:t>teaching strategies</w:t>
      </w:r>
      <w:r w:rsidR="000358BB" w:rsidRPr="003452EB">
        <w:rPr>
          <w:rFonts w:ascii="Arial" w:hAnsi="Arial" w:cs="Arial"/>
        </w:rPr>
        <w:t xml:space="preserve"> that have been proven to have the highest impact</w:t>
      </w:r>
      <w:r w:rsidR="00873247" w:rsidRPr="003452EB">
        <w:rPr>
          <w:rFonts w:ascii="Arial" w:hAnsi="Arial" w:cs="Arial"/>
        </w:rPr>
        <w:t xml:space="preserve">. A shared language for learning across the school underpins </w:t>
      </w:r>
      <w:r w:rsidR="003308AF" w:rsidRPr="003452EB">
        <w:rPr>
          <w:rFonts w:ascii="Arial" w:hAnsi="Arial" w:cs="Arial"/>
        </w:rPr>
        <w:t xml:space="preserve">our </w:t>
      </w:r>
      <w:r w:rsidR="00C976E3" w:rsidRPr="003452EB">
        <w:rPr>
          <w:rFonts w:ascii="Arial" w:hAnsi="Arial" w:cs="Arial"/>
        </w:rPr>
        <w:t>practice</w:t>
      </w:r>
      <w:r w:rsidR="003308AF" w:rsidRPr="003452EB">
        <w:rPr>
          <w:rFonts w:ascii="Arial" w:hAnsi="Arial" w:cs="Arial"/>
        </w:rPr>
        <w:t xml:space="preserve">, supported by a forward-thinking approach to professional development and an emerging quality assurance programme. </w:t>
      </w:r>
      <w:r w:rsidR="00330FD6" w:rsidRPr="003452EB">
        <w:rPr>
          <w:rFonts w:ascii="Arial" w:hAnsi="Arial" w:cs="Arial"/>
        </w:rPr>
        <w:t xml:space="preserve">The Hanley and Upton Educational Trust has committed to additional training days every year and free access </w:t>
      </w:r>
      <w:r w:rsidR="0077274F" w:rsidRPr="003452EB">
        <w:rPr>
          <w:rFonts w:ascii="Arial" w:hAnsi="Arial" w:cs="Arial"/>
        </w:rPr>
        <w:t xml:space="preserve">for its staff </w:t>
      </w:r>
      <w:r w:rsidR="00330FD6" w:rsidRPr="003452EB">
        <w:rPr>
          <w:rFonts w:ascii="Arial" w:hAnsi="Arial" w:cs="Arial"/>
        </w:rPr>
        <w:t>to Westfield Health.</w:t>
      </w:r>
    </w:p>
    <w:p w14:paraId="779F5BD6" w14:textId="77777777" w:rsidR="00932127" w:rsidRPr="003452EB" w:rsidRDefault="00932127" w:rsidP="003308AF">
      <w:pPr>
        <w:rPr>
          <w:rFonts w:ascii="Arial" w:hAnsi="Arial" w:cs="Arial"/>
          <w:b/>
          <w:sz w:val="6"/>
          <w:szCs w:val="6"/>
          <w:u w:val="single"/>
        </w:rPr>
      </w:pPr>
    </w:p>
    <w:p w14:paraId="42E5988A" w14:textId="77777777" w:rsidR="00713A80" w:rsidRPr="003452EB" w:rsidRDefault="00713A80" w:rsidP="00713A80">
      <w:pPr>
        <w:rPr>
          <w:rFonts w:ascii="Arial" w:hAnsi="Arial" w:cs="Arial"/>
          <w:b/>
        </w:rPr>
      </w:pPr>
      <w:r w:rsidRPr="003452EB">
        <w:rPr>
          <w:rFonts w:ascii="Arial" w:hAnsi="Arial" w:cs="Arial"/>
          <w:b/>
        </w:rPr>
        <w:t>The Mathematics Faculty</w:t>
      </w:r>
    </w:p>
    <w:p w14:paraId="7D19B9AD"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The team:</w:t>
      </w:r>
      <w:r w:rsidRPr="003452EB">
        <w:rPr>
          <w:rFonts w:ascii="Arial" w:hAnsi="Arial" w:cs="Arial"/>
        </w:rPr>
        <w:t xml:space="preserve"> ten specialist teachers (some full-time, some part time) with a range of experience and areas of expertise. We are united in our common goal to achieve the best possible outcomes for all students - regardless of their prior attainment – whilst enabling them to truly understand and appreciate the beauty of the subject, its rich diversity and its ever-increasing relevance in our lives and our society. We work as a team to readily support each other within a whole-school ethos of classroom excellence and innovation. The faculty mentors ITT students from the University of Worcester and Birmingham.</w:t>
      </w:r>
    </w:p>
    <w:p w14:paraId="5EF50FFE"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Facilities:</w:t>
      </w:r>
      <w:r w:rsidRPr="003452EB">
        <w:rPr>
          <w:rFonts w:ascii="Arial" w:hAnsi="Arial" w:cs="Arial"/>
        </w:rPr>
        <w:t xml:space="preserve"> Seven dedicated classrooms, containing electronic whiteboards / projectors or interactive screens. Computer rooms or laptops can be booked to allow students to access relevant websites and software that can be used to enhance learning in the subject. Teachers currently have access to MathsPad, Integral, </w:t>
      </w:r>
      <w:proofErr w:type="spellStart"/>
      <w:r w:rsidRPr="003452EB">
        <w:rPr>
          <w:rFonts w:ascii="Arial" w:hAnsi="Arial" w:cs="Arial"/>
        </w:rPr>
        <w:t>Mathsbox</w:t>
      </w:r>
      <w:proofErr w:type="spellEnd"/>
      <w:r w:rsidRPr="003452EB">
        <w:rPr>
          <w:rFonts w:ascii="Arial" w:hAnsi="Arial" w:cs="Arial"/>
        </w:rPr>
        <w:t xml:space="preserve">, </w:t>
      </w:r>
      <w:proofErr w:type="spellStart"/>
      <w:r w:rsidRPr="003452EB">
        <w:rPr>
          <w:rFonts w:ascii="Arial" w:hAnsi="Arial" w:cs="Arial"/>
        </w:rPr>
        <w:t>GoTeach</w:t>
      </w:r>
      <w:proofErr w:type="spellEnd"/>
      <w:r w:rsidRPr="003452EB">
        <w:rPr>
          <w:rFonts w:ascii="Arial" w:hAnsi="Arial" w:cs="Arial"/>
        </w:rPr>
        <w:t xml:space="preserve"> Maths, </w:t>
      </w:r>
      <w:proofErr w:type="spellStart"/>
      <w:r w:rsidRPr="003452EB">
        <w:rPr>
          <w:rFonts w:ascii="Arial" w:hAnsi="Arial" w:cs="Arial"/>
        </w:rPr>
        <w:t>JustMaths</w:t>
      </w:r>
      <w:proofErr w:type="spellEnd"/>
      <w:r w:rsidRPr="003452EB">
        <w:rPr>
          <w:rFonts w:ascii="Arial" w:hAnsi="Arial" w:cs="Arial"/>
        </w:rPr>
        <w:t>, Kangaroo Maths, and Autograph.</w:t>
      </w:r>
    </w:p>
    <w:p w14:paraId="7A735DB5"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KS3</w:t>
      </w:r>
      <w:r w:rsidRPr="003452EB">
        <w:rPr>
          <w:rFonts w:ascii="Arial" w:hAnsi="Arial" w:cs="Arial"/>
        </w:rPr>
        <w:t xml:space="preserve"> (Year 7 and Year 8): Students are split into two parallel bands and grouped broadly according to their Key Stage 2 data. We follow our own scheme of work and ensure all students are provided with the support and challenge necessary for them to make appropriate progress. </w:t>
      </w:r>
    </w:p>
    <w:p w14:paraId="36DEF22C"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KS4</w:t>
      </w:r>
      <w:r w:rsidRPr="003452EB">
        <w:rPr>
          <w:rFonts w:ascii="Arial" w:hAnsi="Arial" w:cs="Arial"/>
        </w:rPr>
        <w:t xml:space="preserve"> (Years 9, 10 and 11): grouping by prior attainment across the whole cohort. Edexcel GCSE attainment is consistently high, returning excellent ‘value-added’.</w:t>
      </w:r>
    </w:p>
    <w:p w14:paraId="21FD60EC" w14:textId="19867C27" w:rsidR="00713A80" w:rsidRPr="003452EB" w:rsidRDefault="00713A80" w:rsidP="00713A80">
      <w:pPr>
        <w:pStyle w:val="ListParagraph"/>
        <w:numPr>
          <w:ilvl w:val="0"/>
          <w:numId w:val="1"/>
        </w:numPr>
        <w:rPr>
          <w:rFonts w:ascii="Arial" w:hAnsi="Arial" w:cs="Arial"/>
        </w:rPr>
      </w:pPr>
      <w:r w:rsidRPr="003452EB">
        <w:rPr>
          <w:rFonts w:ascii="Arial" w:hAnsi="Arial" w:cs="Arial"/>
          <w:b/>
        </w:rPr>
        <w:t>Post-16</w:t>
      </w:r>
      <w:r w:rsidRPr="003452EB">
        <w:rPr>
          <w:rFonts w:ascii="Arial" w:hAnsi="Arial" w:cs="Arial"/>
        </w:rPr>
        <w:t>: Student numbers at A Level are healthy, and most members of the mathematics team are involved in sixth form teaching.  We currently have more than 50 students studying for Mathematics A Level, including eight who are studying Further Mathematics. We also teach the AQA Mathematical studies (“Core Maths”) course to over 50 students.</w:t>
      </w:r>
    </w:p>
    <w:p w14:paraId="107BF689"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Retrieval practice</w:t>
      </w:r>
      <w:r w:rsidRPr="003452EB">
        <w:rPr>
          <w:rFonts w:ascii="Arial" w:hAnsi="Arial" w:cs="Arial"/>
        </w:rPr>
        <w:t>: all lessons begin with a silent starter activity. Homework and independent work is set through SPARX Maths from year 7 to 11. Prerequisite understanding is checked in lessons before building on it with new learning and developing schemata.</w:t>
      </w:r>
    </w:p>
    <w:p w14:paraId="7EAD8D1A"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Interventions:</w:t>
      </w:r>
      <w:r w:rsidRPr="003452EB">
        <w:rPr>
          <w:rFonts w:ascii="Arial" w:hAnsi="Arial" w:cs="Arial"/>
        </w:rPr>
        <w:t xml:space="preserve"> student progress is formally assessed through mid-unit reviews, from which teachers provide further feedback to address any misconceptions. Student progress at KS4 and 5 is monitored against expected examination outcomes, triggering rewards and intervention strategies as required. We have robust systems in Year 11 to monitor progress, provide individual feedback and track required interventions.</w:t>
      </w:r>
    </w:p>
    <w:p w14:paraId="630B2C82" w14:textId="77777777" w:rsidR="00713A80" w:rsidRPr="003452EB" w:rsidRDefault="00713A80" w:rsidP="00713A80">
      <w:pPr>
        <w:pStyle w:val="ListParagraph"/>
        <w:numPr>
          <w:ilvl w:val="0"/>
          <w:numId w:val="1"/>
        </w:numPr>
        <w:rPr>
          <w:rFonts w:ascii="Arial" w:hAnsi="Arial" w:cs="Arial"/>
        </w:rPr>
      </w:pPr>
      <w:r w:rsidRPr="003452EB">
        <w:rPr>
          <w:rFonts w:ascii="Arial" w:hAnsi="Arial" w:cs="Arial"/>
          <w:b/>
        </w:rPr>
        <w:t>Goals:</w:t>
      </w:r>
      <w:r w:rsidRPr="003452EB">
        <w:rPr>
          <w:rFonts w:ascii="Arial" w:hAnsi="Arial" w:cs="Arial"/>
        </w:rPr>
        <w:t xml:space="preserve"> We have established five guiding principles for our work:</w:t>
      </w:r>
    </w:p>
    <w:p w14:paraId="3EB7600D" w14:textId="77777777" w:rsidR="00713A80" w:rsidRPr="001B6EF9" w:rsidRDefault="00713A80" w:rsidP="00713A80">
      <w:pPr>
        <w:pStyle w:val="ListParagraph"/>
        <w:numPr>
          <w:ilvl w:val="0"/>
          <w:numId w:val="4"/>
        </w:numPr>
        <w:spacing w:after="240"/>
        <w:rPr>
          <w:rFonts w:ascii="Arial" w:hAnsi="Arial" w:cs="Arial"/>
          <w:b/>
        </w:rPr>
      </w:pPr>
      <w:r w:rsidRPr="003452EB">
        <w:rPr>
          <w:rFonts w:ascii="Arial" w:hAnsi="Arial" w:cs="Arial"/>
          <w:b/>
        </w:rPr>
        <w:t xml:space="preserve">High expectations: </w:t>
      </w:r>
      <w:r w:rsidRPr="003452EB">
        <w:rPr>
          <w:rFonts w:ascii="Arial" w:hAnsi="Arial" w:cs="Arial"/>
        </w:rPr>
        <w:t xml:space="preserve">We reject the idea </w:t>
      </w:r>
      <w:r w:rsidRPr="001B6EF9">
        <w:rPr>
          <w:rFonts w:ascii="Arial" w:hAnsi="Arial" w:cs="Arial"/>
        </w:rPr>
        <w:t>that a large proportion of people ‘just can’t do maths’.  Effort and belief lead to success.  Everyone can make progress in mathematics.</w:t>
      </w:r>
    </w:p>
    <w:p w14:paraId="1BECB0FC" w14:textId="77777777" w:rsidR="00713A80" w:rsidRDefault="00713A80" w:rsidP="00713A80">
      <w:pPr>
        <w:pStyle w:val="ListParagraph"/>
        <w:numPr>
          <w:ilvl w:val="0"/>
          <w:numId w:val="4"/>
        </w:numPr>
        <w:spacing w:after="240"/>
        <w:rPr>
          <w:rFonts w:ascii="Arial" w:hAnsi="Arial" w:cs="Arial"/>
        </w:rPr>
      </w:pPr>
      <w:r w:rsidRPr="001B6EF9">
        <w:rPr>
          <w:rFonts w:ascii="Arial" w:hAnsi="Arial" w:cs="Arial"/>
          <w:b/>
        </w:rPr>
        <w:t xml:space="preserve">Deep thinkers: </w:t>
      </w:r>
      <w:r w:rsidRPr="001B6EF9">
        <w:rPr>
          <w:rFonts w:ascii="Arial" w:hAnsi="Arial" w:cs="Arial"/>
        </w:rPr>
        <w:t>Mathematics is not a set of rules or procedures to be learnt. Doing mathematics involves searching for patterns, describing what you see, and thinking deeply about the connections between concepts.</w:t>
      </w:r>
    </w:p>
    <w:p w14:paraId="624E7A5A" w14:textId="77777777" w:rsidR="00713A80" w:rsidRPr="001B6EF9" w:rsidRDefault="00713A80" w:rsidP="00713A80">
      <w:pPr>
        <w:pStyle w:val="ListParagraph"/>
        <w:numPr>
          <w:ilvl w:val="0"/>
          <w:numId w:val="4"/>
        </w:numPr>
        <w:spacing w:after="240"/>
        <w:rPr>
          <w:rFonts w:ascii="Arial" w:hAnsi="Arial" w:cs="Arial"/>
          <w:b/>
        </w:rPr>
      </w:pPr>
      <w:r w:rsidRPr="001B6EF9">
        <w:rPr>
          <w:rFonts w:ascii="Arial" w:hAnsi="Arial" w:cs="Arial"/>
          <w:b/>
        </w:rPr>
        <w:lastRenderedPageBreak/>
        <w:t>Developing mastery:</w:t>
      </w:r>
      <w:r w:rsidRPr="001B6EF9">
        <w:rPr>
          <w:rFonts w:ascii="Arial" w:hAnsi="Arial" w:cs="Arial"/>
        </w:rPr>
        <w:t xml:space="preserve"> Key learning points in mathematics are studied in depth. Those who grasp concepts quickly are challenged through rich and sophisticated problems. Those who are not yet fluent are given more time to consolidate understanding before moving on. We have established the use of double-sided counters and algebra tiles and are enjoying developing the deep understanding through years 7 to 11.</w:t>
      </w:r>
    </w:p>
    <w:p w14:paraId="77B8C17B" w14:textId="77777777" w:rsidR="00713A80" w:rsidRPr="001B6EF9" w:rsidRDefault="00713A80" w:rsidP="00713A80">
      <w:pPr>
        <w:pStyle w:val="ListParagraph"/>
        <w:numPr>
          <w:ilvl w:val="0"/>
          <w:numId w:val="4"/>
        </w:numPr>
        <w:spacing w:after="240"/>
        <w:rPr>
          <w:rFonts w:ascii="Arial" w:hAnsi="Arial" w:cs="Arial"/>
          <w:b/>
        </w:rPr>
      </w:pPr>
      <w:r w:rsidRPr="001B6EF9">
        <w:rPr>
          <w:rFonts w:ascii="Arial" w:hAnsi="Arial" w:cs="Arial"/>
          <w:b/>
        </w:rPr>
        <w:t xml:space="preserve">Resilient learners: </w:t>
      </w:r>
      <w:r w:rsidRPr="001B6EF9">
        <w:rPr>
          <w:rFonts w:ascii="Arial" w:hAnsi="Arial" w:cs="Arial"/>
        </w:rPr>
        <w:t>Mathematics provides challenges that knock you off balance and force you to think.  The ability to recover quickly from difficulties is a valuable skill for life.</w:t>
      </w:r>
    </w:p>
    <w:p w14:paraId="05E39661" w14:textId="77777777" w:rsidR="00713A80" w:rsidRPr="001B6EF9" w:rsidRDefault="00713A80" w:rsidP="00713A80">
      <w:pPr>
        <w:pStyle w:val="ListParagraph"/>
        <w:numPr>
          <w:ilvl w:val="0"/>
          <w:numId w:val="4"/>
        </w:numPr>
        <w:spacing w:after="240"/>
        <w:rPr>
          <w:rFonts w:ascii="Arial" w:hAnsi="Arial" w:cs="Arial"/>
        </w:rPr>
      </w:pPr>
      <w:r w:rsidRPr="001B6EF9">
        <w:rPr>
          <w:rFonts w:ascii="Arial" w:hAnsi="Arial" w:cs="Arial"/>
          <w:b/>
        </w:rPr>
        <w:t xml:space="preserve">Understanding mathematics: </w:t>
      </w:r>
      <w:r w:rsidRPr="001B6EF9">
        <w:rPr>
          <w:rFonts w:ascii="Arial" w:hAnsi="Arial" w:cs="Arial"/>
        </w:rPr>
        <w:t>Mathematics is about much more than just an examination grade. Capabilities in problem-solving and reasoning are developed alongside highly relevant and important skills.</w:t>
      </w:r>
    </w:p>
    <w:p w14:paraId="070CC31C" w14:textId="2F558250" w:rsidR="00713A80" w:rsidRDefault="00713A80" w:rsidP="00713A80">
      <w:pPr>
        <w:rPr>
          <w:rFonts w:ascii="Arial" w:hAnsi="Arial" w:cs="Arial"/>
        </w:rPr>
      </w:pPr>
      <w:r w:rsidRPr="00D341A7">
        <w:rPr>
          <w:rFonts w:ascii="Arial" w:hAnsi="Arial" w:cs="Arial"/>
        </w:rPr>
        <w:t>Kate Gosling</w:t>
      </w:r>
      <w:r>
        <w:rPr>
          <w:rFonts w:ascii="Arial" w:hAnsi="Arial" w:cs="Arial"/>
        </w:rPr>
        <w:t xml:space="preserve"> (</w:t>
      </w:r>
      <w:r w:rsidRPr="00D341A7">
        <w:rPr>
          <w:rFonts w:ascii="Arial" w:hAnsi="Arial" w:cs="Arial"/>
        </w:rPr>
        <w:t>Curriculum Leader</w:t>
      </w:r>
      <w:r>
        <w:rPr>
          <w:rFonts w:ascii="Arial" w:hAnsi="Arial" w:cs="Arial"/>
        </w:rPr>
        <w:t>, mathematics)</w:t>
      </w:r>
    </w:p>
    <w:p w14:paraId="69A0BBE9" w14:textId="77777777" w:rsidR="00713A80" w:rsidRDefault="00713A80" w:rsidP="003308AF">
      <w:pPr>
        <w:rPr>
          <w:rFonts w:ascii="Arial" w:hAnsi="Arial" w:cs="Arial"/>
          <w:b/>
        </w:rPr>
      </w:pPr>
    </w:p>
    <w:p w14:paraId="37931974" w14:textId="5CAF7724" w:rsidR="00932127" w:rsidRPr="003308AF" w:rsidRDefault="003308AF" w:rsidP="003308AF">
      <w:pPr>
        <w:rPr>
          <w:rFonts w:ascii="Arial" w:hAnsi="Arial" w:cs="Arial"/>
          <w:b/>
        </w:rPr>
      </w:pPr>
      <w:r>
        <w:rPr>
          <w:rFonts w:ascii="Arial" w:hAnsi="Arial" w:cs="Arial"/>
          <w:b/>
        </w:rPr>
        <w:t xml:space="preserve">The </w:t>
      </w:r>
      <w:r w:rsidR="00A27176">
        <w:rPr>
          <w:rFonts w:ascii="Arial" w:hAnsi="Arial" w:cs="Arial"/>
          <w:b/>
        </w:rPr>
        <w:t>Business, Economics and Travel</w:t>
      </w:r>
      <w:r w:rsidR="00556B46">
        <w:rPr>
          <w:rFonts w:ascii="Arial" w:hAnsi="Arial" w:cs="Arial"/>
          <w:b/>
        </w:rPr>
        <w:t xml:space="preserve"> Faculty</w:t>
      </w:r>
    </w:p>
    <w:p w14:paraId="02EE1DD2" w14:textId="32F8326B" w:rsidR="00A27176" w:rsidRPr="00F96FE6" w:rsidRDefault="00A27176" w:rsidP="00A27176">
      <w:pPr>
        <w:pStyle w:val="ListParagraph"/>
        <w:numPr>
          <w:ilvl w:val="0"/>
          <w:numId w:val="3"/>
        </w:numPr>
        <w:ind w:right="567"/>
        <w:jc w:val="both"/>
        <w:rPr>
          <w:rFonts w:ascii="Arial" w:hAnsi="Arial" w:cs="Arial"/>
        </w:rPr>
      </w:pPr>
      <w:r w:rsidRPr="00F96FE6">
        <w:rPr>
          <w:rFonts w:ascii="Arial" w:hAnsi="Arial" w:cs="Arial"/>
          <w:b/>
        </w:rPr>
        <w:t>The team:</w:t>
      </w:r>
      <w:r w:rsidRPr="00F96FE6">
        <w:rPr>
          <w:rFonts w:ascii="Arial" w:hAnsi="Arial" w:cs="Arial"/>
        </w:rPr>
        <w:t xml:space="preserve"> three full-time teachers of Business and Travel (one </w:t>
      </w:r>
      <w:r w:rsidR="001B018F">
        <w:rPr>
          <w:rFonts w:ascii="Arial" w:hAnsi="Arial" w:cs="Arial"/>
        </w:rPr>
        <w:t>also being a pastoral leader</w:t>
      </w:r>
      <w:r w:rsidRPr="00F96FE6">
        <w:rPr>
          <w:rFonts w:ascii="Arial" w:hAnsi="Arial" w:cs="Arial"/>
        </w:rPr>
        <w:t xml:space="preserve">), a part-time teacher of Economics </w:t>
      </w:r>
      <w:r w:rsidR="00157A65">
        <w:rPr>
          <w:rFonts w:ascii="Arial" w:hAnsi="Arial" w:cs="Arial"/>
        </w:rPr>
        <w:t xml:space="preserve">(retiring) </w:t>
      </w:r>
      <w:r w:rsidRPr="00F96FE6">
        <w:rPr>
          <w:rFonts w:ascii="Arial" w:hAnsi="Arial" w:cs="Arial"/>
        </w:rPr>
        <w:t xml:space="preserve">and a </w:t>
      </w:r>
      <w:r w:rsidR="00157A65">
        <w:rPr>
          <w:rFonts w:ascii="Arial" w:hAnsi="Arial" w:cs="Arial"/>
        </w:rPr>
        <w:t>teacher of</w:t>
      </w:r>
      <w:r w:rsidRPr="00F96FE6">
        <w:rPr>
          <w:rFonts w:ascii="Arial" w:hAnsi="Arial" w:cs="Arial"/>
        </w:rPr>
        <w:t xml:space="preserve"> Maths </w:t>
      </w:r>
      <w:r w:rsidR="00157A65">
        <w:rPr>
          <w:rFonts w:ascii="Arial" w:hAnsi="Arial" w:cs="Arial"/>
        </w:rPr>
        <w:t>and</w:t>
      </w:r>
      <w:r w:rsidRPr="00F96FE6">
        <w:rPr>
          <w:rFonts w:ascii="Arial" w:hAnsi="Arial" w:cs="Arial"/>
        </w:rPr>
        <w:t xml:space="preserve"> Economics. The faculty mentors ITT students from the University of Worcester</w:t>
      </w:r>
      <w:r w:rsidR="001B018F">
        <w:rPr>
          <w:rFonts w:ascii="Arial" w:hAnsi="Arial" w:cs="Arial"/>
        </w:rPr>
        <w:t xml:space="preserve">; </w:t>
      </w:r>
      <w:r w:rsidRPr="00F96FE6">
        <w:rPr>
          <w:rFonts w:ascii="Arial" w:hAnsi="Arial" w:cs="Arial"/>
        </w:rPr>
        <w:t xml:space="preserve">the head of department is an Associate Lecturer for the PGCE Business and Economics trainees.  </w:t>
      </w:r>
    </w:p>
    <w:p w14:paraId="03FAC3C1" w14:textId="51F44AA3" w:rsidR="00A27176" w:rsidRPr="00F96FE6" w:rsidRDefault="00A27176" w:rsidP="00A27176">
      <w:pPr>
        <w:pStyle w:val="ListParagraph"/>
        <w:numPr>
          <w:ilvl w:val="0"/>
          <w:numId w:val="3"/>
        </w:numPr>
        <w:ind w:right="729"/>
        <w:jc w:val="both"/>
        <w:rPr>
          <w:rFonts w:ascii="Arial" w:hAnsi="Arial" w:cs="Arial"/>
        </w:rPr>
      </w:pPr>
      <w:r w:rsidRPr="00F96FE6">
        <w:rPr>
          <w:rFonts w:ascii="Arial" w:hAnsi="Arial" w:cs="Arial"/>
          <w:b/>
        </w:rPr>
        <w:t xml:space="preserve">Facilities: </w:t>
      </w:r>
      <w:r w:rsidRPr="00F96FE6">
        <w:rPr>
          <w:rFonts w:ascii="Arial" w:eastAsia="Times New Roman" w:hAnsi="Arial" w:cs="Arial"/>
          <w:lang w:val="en-US" w:eastAsia="en-GB"/>
        </w:rPr>
        <w:t xml:space="preserve">The department is well resourced with three </w:t>
      </w:r>
      <w:r w:rsidR="00D841DE">
        <w:rPr>
          <w:rFonts w:ascii="Arial" w:eastAsia="Times New Roman" w:hAnsi="Arial" w:cs="Arial"/>
          <w:lang w:val="en-US" w:eastAsia="en-GB"/>
        </w:rPr>
        <w:t xml:space="preserve">large, </w:t>
      </w:r>
      <w:r w:rsidRPr="00F96FE6">
        <w:rPr>
          <w:rFonts w:ascii="Arial" w:eastAsia="Times New Roman" w:hAnsi="Arial" w:cs="Arial"/>
          <w:lang w:val="en-US" w:eastAsia="en-GB"/>
        </w:rPr>
        <w:t xml:space="preserve">dedicated classrooms situated in the Sixth Form </w:t>
      </w:r>
      <w:r w:rsidR="00D841DE">
        <w:rPr>
          <w:rFonts w:ascii="Arial" w:eastAsia="Times New Roman" w:hAnsi="Arial" w:cs="Arial"/>
          <w:lang w:val="en-US" w:eastAsia="en-GB"/>
        </w:rPr>
        <w:t>block</w:t>
      </w:r>
      <w:r w:rsidRPr="00F96FE6">
        <w:rPr>
          <w:rFonts w:ascii="Arial" w:eastAsia="Times New Roman" w:hAnsi="Arial" w:cs="Arial"/>
          <w:lang w:val="en-US" w:eastAsia="en-GB"/>
        </w:rPr>
        <w:t xml:space="preserve">.  The classrooms all have interactive whiteboards and a wide array of teaching resources.  Students following our courses have regular access to both ICT suites and a departmental set of laptops. </w:t>
      </w:r>
    </w:p>
    <w:p w14:paraId="46347B03" w14:textId="098CD6A9" w:rsidR="00A27176" w:rsidRPr="00F96FE6" w:rsidRDefault="00A27176" w:rsidP="00A27176">
      <w:pPr>
        <w:pStyle w:val="ListParagraph"/>
        <w:numPr>
          <w:ilvl w:val="0"/>
          <w:numId w:val="3"/>
        </w:numPr>
        <w:ind w:right="729"/>
        <w:jc w:val="both"/>
        <w:rPr>
          <w:rFonts w:ascii="Arial" w:hAnsi="Arial" w:cs="Arial"/>
          <w:b/>
          <w:bCs/>
        </w:rPr>
      </w:pPr>
      <w:r w:rsidRPr="00F96FE6">
        <w:rPr>
          <w:rFonts w:ascii="Arial" w:hAnsi="Arial" w:cs="Arial"/>
          <w:b/>
          <w:bCs/>
        </w:rPr>
        <w:t xml:space="preserve">Uptake and results: </w:t>
      </w:r>
      <w:r w:rsidRPr="00F96FE6">
        <w:rPr>
          <w:rFonts w:ascii="Arial" w:eastAsia="Times New Roman" w:hAnsi="Arial" w:cs="Arial"/>
          <w:lang w:val="en-US" w:eastAsia="en-GB"/>
        </w:rPr>
        <w:t xml:space="preserve">Business Studies, Travel and Tourism and Economics are extremely popular subjects at the school.  The department continues to flourish and experience growth, with large numbers of students choosing our subjects at GCSE, A- Level and BTEC Level </w:t>
      </w:r>
      <w:r w:rsidR="00D841DE">
        <w:rPr>
          <w:rFonts w:ascii="Arial" w:eastAsia="Times New Roman" w:hAnsi="Arial" w:cs="Arial"/>
          <w:lang w:val="en-US" w:eastAsia="en-GB"/>
        </w:rPr>
        <w:t>3</w:t>
      </w:r>
      <w:r w:rsidRPr="00F96FE6">
        <w:rPr>
          <w:rFonts w:ascii="Arial" w:eastAsia="Times New Roman" w:hAnsi="Arial" w:cs="Arial"/>
          <w:lang w:val="en-US" w:eastAsia="en-GB"/>
        </w:rPr>
        <w:t xml:space="preserve">.  Our GCSE results place us in the top 20% of schools nationally. </w:t>
      </w:r>
    </w:p>
    <w:p w14:paraId="665FFFE4" w14:textId="67AD55A1" w:rsidR="00A27176" w:rsidRPr="00F96FE6" w:rsidRDefault="00A27176" w:rsidP="00A27176">
      <w:pPr>
        <w:pStyle w:val="ListParagraph"/>
        <w:numPr>
          <w:ilvl w:val="0"/>
          <w:numId w:val="3"/>
        </w:numPr>
        <w:rPr>
          <w:rFonts w:ascii="Arial" w:hAnsi="Arial" w:cs="Arial"/>
        </w:rPr>
      </w:pPr>
      <w:r w:rsidRPr="00F96FE6">
        <w:rPr>
          <w:rFonts w:ascii="Arial" w:hAnsi="Arial" w:cs="Arial"/>
          <w:b/>
        </w:rPr>
        <w:t>KS4</w:t>
      </w:r>
      <w:r w:rsidRPr="00F96FE6">
        <w:rPr>
          <w:rFonts w:ascii="Arial" w:hAnsi="Arial" w:cs="Arial"/>
        </w:rPr>
        <w:t xml:space="preserve"> (Years 9, 10 and 11): up to 120 students of a cohort of 180 opt for Business Studies</w:t>
      </w:r>
      <w:r w:rsidR="00E61A78">
        <w:rPr>
          <w:rFonts w:ascii="Arial" w:hAnsi="Arial" w:cs="Arial"/>
        </w:rPr>
        <w:t xml:space="preserve"> as an option subject.</w:t>
      </w:r>
      <w:r w:rsidRPr="00F96FE6">
        <w:rPr>
          <w:rFonts w:ascii="Arial" w:hAnsi="Arial" w:cs="Arial"/>
        </w:rPr>
        <w:t xml:space="preserve"> The department follows the Edexcel specification at GCSE and attainment is consistently high, reflecting excellent value-added and strong comparisons to national data. </w:t>
      </w:r>
    </w:p>
    <w:p w14:paraId="0BE8A845" w14:textId="18389E71" w:rsidR="00A27176" w:rsidRPr="00F96FE6" w:rsidRDefault="00A27176" w:rsidP="00A27176">
      <w:pPr>
        <w:pStyle w:val="ListParagraph"/>
        <w:numPr>
          <w:ilvl w:val="0"/>
          <w:numId w:val="3"/>
        </w:numPr>
        <w:rPr>
          <w:rFonts w:ascii="Arial" w:hAnsi="Arial" w:cs="Arial"/>
        </w:rPr>
      </w:pPr>
      <w:r w:rsidRPr="00F96FE6">
        <w:rPr>
          <w:rFonts w:ascii="Arial" w:hAnsi="Arial" w:cs="Arial"/>
          <w:b/>
        </w:rPr>
        <w:t>A Level</w:t>
      </w:r>
      <w:r w:rsidRPr="00F96FE6">
        <w:rPr>
          <w:rFonts w:ascii="Arial" w:hAnsi="Arial" w:cs="Arial"/>
        </w:rPr>
        <w:t xml:space="preserve">: Business </w:t>
      </w:r>
      <w:r w:rsidR="00E61A78">
        <w:rPr>
          <w:rFonts w:ascii="Arial" w:hAnsi="Arial" w:cs="Arial"/>
        </w:rPr>
        <w:t xml:space="preserve">Studies </w:t>
      </w:r>
      <w:r w:rsidRPr="00F96FE6">
        <w:rPr>
          <w:rFonts w:ascii="Arial" w:hAnsi="Arial" w:cs="Arial"/>
        </w:rPr>
        <w:t>follow</w:t>
      </w:r>
      <w:r w:rsidR="00E61A78">
        <w:rPr>
          <w:rFonts w:ascii="Arial" w:hAnsi="Arial" w:cs="Arial"/>
        </w:rPr>
        <w:t>s</w:t>
      </w:r>
      <w:r w:rsidRPr="00F96FE6">
        <w:rPr>
          <w:rFonts w:ascii="Arial" w:hAnsi="Arial" w:cs="Arial"/>
        </w:rPr>
        <w:t xml:space="preserve"> the AQA specification.  </w:t>
      </w:r>
      <w:r w:rsidR="00E61A78">
        <w:rPr>
          <w:rFonts w:ascii="Arial" w:hAnsi="Arial" w:cs="Arial"/>
        </w:rPr>
        <w:t xml:space="preserve">Attainment is </w:t>
      </w:r>
      <w:r w:rsidRPr="00F96FE6">
        <w:rPr>
          <w:rFonts w:ascii="Arial" w:hAnsi="Arial" w:cs="Arial"/>
        </w:rPr>
        <w:t>above the national average, reflecting good value-added progress</w:t>
      </w:r>
      <w:r w:rsidR="00E61A78">
        <w:rPr>
          <w:rFonts w:ascii="Arial" w:hAnsi="Arial" w:cs="Arial"/>
        </w:rPr>
        <w:t xml:space="preserve"> across 2 groups</w:t>
      </w:r>
      <w:r w:rsidRPr="00F96FE6">
        <w:rPr>
          <w:rFonts w:ascii="Arial" w:hAnsi="Arial" w:cs="Arial"/>
        </w:rPr>
        <w:t xml:space="preserve">. Economics </w:t>
      </w:r>
      <w:r w:rsidR="00E61A78">
        <w:rPr>
          <w:rFonts w:ascii="Arial" w:hAnsi="Arial" w:cs="Arial"/>
        </w:rPr>
        <w:t xml:space="preserve">follows OCR, with </w:t>
      </w:r>
      <w:r w:rsidRPr="00F96FE6">
        <w:rPr>
          <w:rFonts w:ascii="Arial" w:hAnsi="Arial" w:cs="Arial"/>
        </w:rPr>
        <w:t>an average class size of 20 students</w:t>
      </w:r>
      <w:r w:rsidR="00E61A78">
        <w:rPr>
          <w:rFonts w:ascii="Arial" w:hAnsi="Arial" w:cs="Arial"/>
        </w:rPr>
        <w:t xml:space="preserve">, producing </w:t>
      </w:r>
      <w:r w:rsidRPr="00F96FE6">
        <w:rPr>
          <w:rFonts w:ascii="Arial" w:hAnsi="Arial" w:cs="Arial"/>
        </w:rPr>
        <w:t>strong</w:t>
      </w:r>
      <w:r w:rsidR="00E61A78">
        <w:rPr>
          <w:rFonts w:ascii="Arial" w:hAnsi="Arial" w:cs="Arial"/>
        </w:rPr>
        <w:t xml:space="preserve"> outcomes</w:t>
      </w:r>
      <w:r w:rsidRPr="00F96FE6">
        <w:rPr>
          <w:rFonts w:ascii="Arial" w:hAnsi="Arial" w:cs="Arial"/>
        </w:rPr>
        <w:t>.</w:t>
      </w:r>
    </w:p>
    <w:p w14:paraId="778C1BC1" w14:textId="3E3E7F74" w:rsidR="00A27176" w:rsidRPr="00F96FE6" w:rsidRDefault="00A27176" w:rsidP="00A27176">
      <w:pPr>
        <w:pStyle w:val="ListParagraph"/>
        <w:numPr>
          <w:ilvl w:val="0"/>
          <w:numId w:val="3"/>
        </w:numPr>
        <w:spacing w:line="240" w:lineRule="auto"/>
        <w:rPr>
          <w:rFonts w:ascii="Arial" w:hAnsi="Arial" w:cs="Arial"/>
        </w:rPr>
      </w:pPr>
      <w:r w:rsidRPr="00F96FE6">
        <w:rPr>
          <w:rFonts w:ascii="Arial" w:hAnsi="Arial" w:cs="Arial"/>
          <w:b/>
          <w:bCs/>
        </w:rPr>
        <w:t xml:space="preserve">BTEC Level </w:t>
      </w:r>
      <w:r w:rsidR="00E61A78">
        <w:rPr>
          <w:rFonts w:ascii="Arial" w:hAnsi="Arial" w:cs="Arial"/>
          <w:b/>
          <w:bCs/>
        </w:rPr>
        <w:t>3</w:t>
      </w:r>
      <w:r w:rsidRPr="00F96FE6">
        <w:rPr>
          <w:rFonts w:ascii="Arial" w:hAnsi="Arial" w:cs="Arial"/>
        </w:rPr>
        <w:t xml:space="preserve">: The department offers </w:t>
      </w:r>
      <w:r w:rsidR="00E61A78">
        <w:rPr>
          <w:rFonts w:ascii="Arial" w:hAnsi="Arial" w:cs="Arial"/>
        </w:rPr>
        <w:t>a BTEC</w:t>
      </w:r>
      <w:r w:rsidRPr="00F96FE6">
        <w:rPr>
          <w:rFonts w:ascii="Arial" w:hAnsi="Arial" w:cs="Arial"/>
        </w:rPr>
        <w:t xml:space="preserve"> Level </w:t>
      </w:r>
      <w:r w:rsidR="00E61A78">
        <w:rPr>
          <w:rFonts w:ascii="Arial" w:hAnsi="Arial" w:cs="Arial"/>
        </w:rPr>
        <w:t>3</w:t>
      </w:r>
      <w:r w:rsidRPr="00F96FE6">
        <w:rPr>
          <w:rFonts w:ascii="Arial" w:hAnsi="Arial" w:cs="Arial"/>
        </w:rPr>
        <w:t xml:space="preserve"> Extended Certificate in both Business and Travel </w:t>
      </w:r>
      <w:r w:rsidR="00E61A78">
        <w:rPr>
          <w:rFonts w:ascii="Arial" w:hAnsi="Arial" w:cs="Arial"/>
        </w:rPr>
        <w:t>&amp;</w:t>
      </w:r>
      <w:r w:rsidRPr="00F96FE6">
        <w:rPr>
          <w:rFonts w:ascii="Arial" w:hAnsi="Arial" w:cs="Arial"/>
        </w:rPr>
        <w:t xml:space="preserve"> Tourism</w:t>
      </w:r>
      <w:r w:rsidR="00E61A78">
        <w:rPr>
          <w:rFonts w:ascii="Arial" w:hAnsi="Arial" w:cs="Arial"/>
        </w:rPr>
        <w:t>, with</w:t>
      </w:r>
      <w:r w:rsidRPr="00F96FE6">
        <w:rPr>
          <w:rFonts w:ascii="Arial" w:hAnsi="Arial" w:cs="Arial"/>
        </w:rPr>
        <w:t xml:space="preserve"> around 30 students enrolled on each. </w:t>
      </w:r>
      <w:r w:rsidR="00E61A78">
        <w:rPr>
          <w:rFonts w:ascii="Arial" w:hAnsi="Arial" w:cs="Arial"/>
        </w:rPr>
        <w:t>Outcome are strong when compared to</w:t>
      </w:r>
      <w:r w:rsidRPr="00F96FE6">
        <w:rPr>
          <w:rFonts w:ascii="Arial" w:hAnsi="Arial" w:cs="Arial"/>
        </w:rPr>
        <w:t xml:space="preserve"> </w:t>
      </w:r>
      <w:r w:rsidR="00E61A78">
        <w:rPr>
          <w:rFonts w:ascii="Arial" w:hAnsi="Arial" w:cs="Arial"/>
        </w:rPr>
        <w:t xml:space="preserve">the </w:t>
      </w:r>
      <w:r w:rsidRPr="00F96FE6">
        <w:rPr>
          <w:rFonts w:ascii="Arial" w:hAnsi="Arial" w:cs="Arial"/>
        </w:rPr>
        <w:t>national average.</w:t>
      </w:r>
    </w:p>
    <w:p w14:paraId="5511C043" w14:textId="74473865" w:rsidR="00A27176" w:rsidRPr="00F96FE6" w:rsidRDefault="00A27176" w:rsidP="00A27176">
      <w:pPr>
        <w:pStyle w:val="ListParagraph"/>
        <w:numPr>
          <w:ilvl w:val="0"/>
          <w:numId w:val="3"/>
        </w:numPr>
        <w:spacing w:line="240" w:lineRule="auto"/>
        <w:rPr>
          <w:rFonts w:ascii="Arial" w:hAnsi="Arial" w:cs="Arial"/>
        </w:rPr>
      </w:pPr>
      <w:r w:rsidRPr="00F96FE6">
        <w:rPr>
          <w:rFonts w:ascii="Arial" w:hAnsi="Arial" w:cs="Arial"/>
          <w:b/>
        </w:rPr>
        <w:t>Goals:</w:t>
      </w:r>
      <w:r w:rsidRPr="00F96FE6">
        <w:rPr>
          <w:rFonts w:ascii="Arial" w:hAnsi="Arial" w:cs="Arial"/>
        </w:rPr>
        <w:t xml:space="preserve"> </w:t>
      </w:r>
      <w:r w:rsidR="00D841DE" w:rsidRPr="00F96FE6">
        <w:rPr>
          <w:rFonts w:ascii="Arial" w:eastAsia="Times New Roman" w:hAnsi="Arial" w:cs="Arial"/>
          <w:lang w:val="en-US" w:eastAsia="en-GB"/>
        </w:rPr>
        <w:t>Our aim is to help our students develop a genuine interest in our dynamic and ever-changing subject areas.  We hope to inspire our students to go on</w:t>
      </w:r>
      <w:r w:rsidR="00E61A78">
        <w:rPr>
          <w:rFonts w:ascii="Arial" w:eastAsia="Times New Roman" w:hAnsi="Arial" w:cs="Arial"/>
          <w:lang w:val="en-US" w:eastAsia="en-GB"/>
        </w:rPr>
        <w:t xml:space="preserve"> </w:t>
      </w:r>
      <w:r w:rsidR="00D841DE" w:rsidRPr="00F96FE6">
        <w:rPr>
          <w:rFonts w:ascii="Arial" w:eastAsia="Times New Roman" w:hAnsi="Arial" w:cs="Arial"/>
          <w:lang w:val="en-US" w:eastAsia="en-GB"/>
        </w:rPr>
        <w:t xml:space="preserve">to further study or careers in our </w:t>
      </w:r>
      <w:r w:rsidR="00E61A78">
        <w:rPr>
          <w:rFonts w:ascii="Arial" w:eastAsia="Times New Roman" w:hAnsi="Arial" w:cs="Arial"/>
          <w:lang w:val="en-US" w:eastAsia="en-GB"/>
        </w:rPr>
        <w:t>discipline(s)</w:t>
      </w:r>
      <w:r w:rsidR="00D841DE" w:rsidRPr="00F96FE6">
        <w:rPr>
          <w:rFonts w:ascii="Arial" w:eastAsia="Times New Roman" w:hAnsi="Arial" w:cs="Arial"/>
          <w:lang w:val="en-US" w:eastAsia="en-GB"/>
        </w:rPr>
        <w:t xml:space="preserve">. </w:t>
      </w:r>
      <w:r w:rsidR="00D841DE">
        <w:rPr>
          <w:rFonts w:ascii="Arial" w:eastAsia="Times New Roman" w:hAnsi="Arial" w:cs="Arial"/>
          <w:lang w:val="en-US" w:eastAsia="en-GB"/>
        </w:rPr>
        <w:t xml:space="preserve">We plan for </w:t>
      </w:r>
      <w:r w:rsidRPr="00F96FE6">
        <w:rPr>
          <w:rFonts w:ascii="Arial" w:hAnsi="Arial" w:cs="Arial"/>
        </w:rPr>
        <w:t>appropriate challenge through</w:t>
      </w:r>
      <w:r w:rsidR="00E61A78">
        <w:rPr>
          <w:rFonts w:ascii="Arial" w:hAnsi="Arial" w:cs="Arial"/>
        </w:rPr>
        <w:t>:</w:t>
      </w:r>
      <w:r w:rsidRPr="00F96FE6">
        <w:rPr>
          <w:rFonts w:ascii="Arial" w:hAnsi="Arial" w:cs="Arial"/>
        </w:rPr>
        <w:t xml:space="preserve"> well-structured lessons that are sequenced towards clear endpoints; high levels of student participation</w:t>
      </w:r>
      <w:r w:rsidR="00E61A78">
        <w:rPr>
          <w:rFonts w:ascii="Arial" w:hAnsi="Arial" w:cs="Arial"/>
        </w:rPr>
        <w:t>;</w:t>
      </w:r>
      <w:r w:rsidRPr="00F96FE6">
        <w:rPr>
          <w:rFonts w:ascii="Arial" w:hAnsi="Arial" w:cs="Arial"/>
        </w:rPr>
        <w:t xml:space="preserve"> strong questioning techniques; understanding </w:t>
      </w:r>
      <w:r w:rsidR="00E61A78">
        <w:rPr>
          <w:rFonts w:ascii="Arial" w:hAnsi="Arial" w:cs="Arial"/>
        </w:rPr>
        <w:t xml:space="preserve">that </w:t>
      </w:r>
      <w:r w:rsidRPr="00F96FE6">
        <w:rPr>
          <w:rFonts w:ascii="Arial" w:hAnsi="Arial" w:cs="Arial"/>
        </w:rPr>
        <w:t>is continually developed through feedback.</w:t>
      </w:r>
    </w:p>
    <w:p w14:paraId="25099BA4" w14:textId="113EC50B" w:rsidR="00A27176" w:rsidRPr="00F96FE6" w:rsidRDefault="00A27176" w:rsidP="00A27176">
      <w:pPr>
        <w:pStyle w:val="ListParagraph"/>
        <w:numPr>
          <w:ilvl w:val="0"/>
          <w:numId w:val="3"/>
        </w:numPr>
        <w:rPr>
          <w:rFonts w:ascii="Arial" w:hAnsi="Arial" w:cs="Arial"/>
        </w:rPr>
      </w:pPr>
      <w:r w:rsidRPr="00F96FE6">
        <w:rPr>
          <w:rFonts w:ascii="Arial" w:hAnsi="Arial" w:cs="Arial"/>
          <w:b/>
        </w:rPr>
        <w:t>Retrieval practice</w:t>
      </w:r>
      <w:r w:rsidRPr="00F96FE6">
        <w:rPr>
          <w:rFonts w:ascii="Arial" w:hAnsi="Arial" w:cs="Arial"/>
        </w:rPr>
        <w:t xml:space="preserve">: all lessons begin with a silent starter activity in KS4 lessons and a retrieval exercise at KS5. The faculty makes extensive use of the </w:t>
      </w:r>
      <w:proofErr w:type="spellStart"/>
      <w:r w:rsidRPr="00F96FE6">
        <w:rPr>
          <w:rFonts w:ascii="Arial" w:hAnsi="Arial" w:cs="Arial"/>
        </w:rPr>
        <w:t>Educake</w:t>
      </w:r>
      <w:proofErr w:type="spellEnd"/>
      <w:r w:rsidRPr="00F96FE6">
        <w:rPr>
          <w:rFonts w:ascii="Arial" w:hAnsi="Arial" w:cs="Arial"/>
        </w:rPr>
        <w:t xml:space="preserve"> platform for student homework at KS</w:t>
      </w:r>
      <w:r w:rsidR="00E61A78">
        <w:rPr>
          <w:rFonts w:ascii="Arial" w:hAnsi="Arial" w:cs="Arial"/>
        </w:rPr>
        <w:t xml:space="preserve">4 and the </w:t>
      </w:r>
      <w:proofErr w:type="spellStart"/>
      <w:r w:rsidR="00E61A78" w:rsidRPr="00F96FE6">
        <w:rPr>
          <w:rFonts w:ascii="Arial" w:hAnsi="Arial" w:cs="Arial"/>
        </w:rPr>
        <w:t>Uplearn</w:t>
      </w:r>
      <w:proofErr w:type="spellEnd"/>
      <w:r w:rsidR="00E61A78" w:rsidRPr="00F96FE6">
        <w:rPr>
          <w:rFonts w:ascii="Arial" w:hAnsi="Arial" w:cs="Arial"/>
        </w:rPr>
        <w:t xml:space="preserve"> platform</w:t>
      </w:r>
      <w:r w:rsidR="00E61A78">
        <w:rPr>
          <w:rFonts w:ascii="Arial" w:hAnsi="Arial" w:cs="Arial"/>
        </w:rPr>
        <w:t xml:space="preserve"> for. </w:t>
      </w:r>
      <w:r w:rsidRPr="00F96FE6">
        <w:rPr>
          <w:rFonts w:ascii="Arial" w:hAnsi="Arial" w:cs="Arial"/>
        </w:rPr>
        <w:t xml:space="preserve">Prerequisite understanding is checked in lessons before building on it with new learning </w:t>
      </w:r>
      <w:r w:rsidR="00E61A78">
        <w:rPr>
          <w:rFonts w:ascii="Arial" w:hAnsi="Arial" w:cs="Arial"/>
        </w:rPr>
        <w:t>to</w:t>
      </w:r>
      <w:r w:rsidRPr="00F96FE6">
        <w:rPr>
          <w:rFonts w:ascii="Arial" w:hAnsi="Arial" w:cs="Arial"/>
        </w:rPr>
        <w:t xml:space="preserve"> develop schemata.</w:t>
      </w:r>
    </w:p>
    <w:p w14:paraId="7CA4991F" w14:textId="77777777" w:rsidR="00A27176" w:rsidRPr="00F96FE6" w:rsidRDefault="00A27176" w:rsidP="00A27176">
      <w:pPr>
        <w:pStyle w:val="ListParagraph"/>
        <w:numPr>
          <w:ilvl w:val="0"/>
          <w:numId w:val="3"/>
        </w:numPr>
        <w:rPr>
          <w:rFonts w:ascii="Arial" w:hAnsi="Arial" w:cs="Arial"/>
        </w:rPr>
      </w:pPr>
      <w:r w:rsidRPr="00F96FE6">
        <w:rPr>
          <w:rFonts w:ascii="Arial" w:hAnsi="Arial" w:cs="Arial"/>
          <w:b/>
        </w:rPr>
        <w:t>Interventions:</w:t>
      </w:r>
      <w:r w:rsidRPr="00F96FE6">
        <w:rPr>
          <w:rFonts w:ascii="Arial" w:hAnsi="Arial" w:cs="Arial"/>
        </w:rPr>
        <w:t xml:space="preserve"> student progress is formally assessed through mid-unit reviews, from which teachers provide further feedback to address any misconceptions. Student progress at KS4 and 5 is monitored against expected examination outcomes, triggering rewards and intervention strategies as required.</w:t>
      </w:r>
    </w:p>
    <w:p w14:paraId="51934374" w14:textId="3A0F48C3" w:rsidR="00A27176" w:rsidRPr="00F96FE6" w:rsidRDefault="00A27176" w:rsidP="00A27176">
      <w:pPr>
        <w:pStyle w:val="ListParagraph"/>
        <w:numPr>
          <w:ilvl w:val="0"/>
          <w:numId w:val="3"/>
        </w:numPr>
        <w:rPr>
          <w:rFonts w:ascii="Arial" w:hAnsi="Arial" w:cs="Arial"/>
        </w:rPr>
      </w:pPr>
      <w:r w:rsidRPr="00F96FE6">
        <w:rPr>
          <w:rFonts w:ascii="Arial" w:hAnsi="Arial" w:cs="Arial"/>
          <w:b/>
        </w:rPr>
        <w:t xml:space="preserve">Extra-Curricular: </w:t>
      </w:r>
      <w:r w:rsidR="00E61A78">
        <w:rPr>
          <w:rFonts w:ascii="Arial" w:hAnsi="Arial" w:cs="Arial"/>
          <w:bCs/>
        </w:rPr>
        <w:t>We</w:t>
      </w:r>
      <w:r w:rsidRPr="00F96FE6">
        <w:rPr>
          <w:rFonts w:ascii="Arial" w:hAnsi="Arial" w:cs="Arial"/>
          <w:bCs/>
        </w:rPr>
        <w:t xml:space="preserve"> regularly take groups of students to compete at the CIPFA Accountancy competition</w:t>
      </w:r>
      <w:r w:rsidRPr="00F96FE6">
        <w:rPr>
          <w:rFonts w:ascii="Arial" w:hAnsi="Arial" w:cs="Arial"/>
          <w:b/>
        </w:rPr>
        <w:t xml:space="preserve"> </w:t>
      </w:r>
      <w:r w:rsidRPr="00F96FE6">
        <w:rPr>
          <w:rFonts w:ascii="Arial" w:hAnsi="Arial" w:cs="Arial"/>
          <w:bCs/>
        </w:rPr>
        <w:t xml:space="preserve">and participate annually in the Young Enterprise Company Programme.  Sixth </w:t>
      </w:r>
      <w:r w:rsidR="00E61A78">
        <w:rPr>
          <w:rFonts w:ascii="Arial" w:hAnsi="Arial" w:cs="Arial"/>
          <w:bCs/>
        </w:rPr>
        <w:t xml:space="preserve">Form </w:t>
      </w:r>
      <w:r w:rsidRPr="00F96FE6">
        <w:rPr>
          <w:rFonts w:ascii="Arial" w:hAnsi="Arial" w:cs="Arial"/>
          <w:bCs/>
        </w:rPr>
        <w:t xml:space="preserve">students enjoy </w:t>
      </w:r>
      <w:r w:rsidR="00E61A78">
        <w:rPr>
          <w:rFonts w:ascii="Arial" w:hAnsi="Arial" w:cs="Arial"/>
          <w:bCs/>
        </w:rPr>
        <w:t xml:space="preserve">field </w:t>
      </w:r>
      <w:r w:rsidRPr="00F96FE6">
        <w:rPr>
          <w:rFonts w:ascii="Arial" w:hAnsi="Arial" w:cs="Arial"/>
          <w:bCs/>
        </w:rPr>
        <w:t>trips to London and Thorpe Park. The department has excellent links with industry, local universities and successfully runs both The Business and Economics and Travel Careers Pathway sessions offered to our Sixth Form students.</w:t>
      </w:r>
    </w:p>
    <w:p w14:paraId="621E6061" w14:textId="74F02985" w:rsidR="00331F3A" w:rsidRPr="00192D01" w:rsidRDefault="00331F3A" w:rsidP="00331F3A">
      <w:pPr>
        <w:spacing w:after="0"/>
        <w:jc w:val="center"/>
        <w:rPr>
          <w:rFonts w:ascii="Arial" w:hAnsi="Arial" w:cs="Arial"/>
        </w:rPr>
      </w:pPr>
    </w:p>
    <w:p w14:paraId="6679393B" w14:textId="253E76A5" w:rsidR="00A27176" w:rsidRPr="00CC1EE2" w:rsidRDefault="00A27176" w:rsidP="00C976E3">
      <w:pPr>
        <w:rPr>
          <w:rFonts w:ascii="Arial" w:hAnsi="Arial" w:cs="Arial"/>
          <w:sz w:val="24"/>
        </w:rPr>
      </w:pPr>
      <w:r>
        <w:rPr>
          <w:rFonts w:ascii="Arial" w:hAnsi="Arial" w:cs="Arial"/>
        </w:rPr>
        <w:t>Deb Berry</w:t>
      </w:r>
      <w:r w:rsidR="00C976E3" w:rsidRPr="00192D01">
        <w:rPr>
          <w:rFonts w:ascii="Arial" w:hAnsi="Arial" w:cs="Arial"/>
        </w:rPr>
        <w:t xml:space="preserve"> </w:t>
      </w:r>
      <w:r w:rsidR="00C976E3">
        <w:rPr>
          <w:rFonts w:ascii="Arial" w:hAnsi="Arial" w:cs="Arial"/>
        </w:rPr>
        <w:t>(</w:t>
      </w:r>
      <w:r w:rsidR="00405262" w:rsidRPr="00192D01">
        <w:rPr>
          <w:rFonts w:ascii="Arial" w:hAnsi="Arial" w:cs="Arial"/>
        </w:rPr>
        <w:t>Curriculum Leader</w:t>
      </w:r>
      <w:r w:rsidR="00713A80">
        <w:rPr>
          <w:rFonts w:ascii="Arial" w:hAnsi="Arial" w:cs="Arial"/>
        </w:rPr>
        <w:t>, business and economics</w:t>
      </w:r>
      <w:r w:rsidR="00C976E3">
        <w:rPr>
          <w:rFonts w:ascii="Arial" w:hAnsi="Arial" w:cs="Arial"/>
        </w:rPr>
        <w:t>)</w:t>
      </w:r>
    </w:p>
    <w:sectPr w:rsidR="00A27176" w:rsidRPr="00CC1EE2" w:rsidSect="00A15A1C">
      <w:pgSz w:w="11906" w:h="16838"/>
      <w:pgMar w:top="568"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3064" w14:textId="77777777" w:rsidR="001E2561" w:rsidRDefault="001E2561" w:rsidP="00932127">
      <w:pPr>
        <w:spacing w:after="0" w:line="240" w:lineRule="auto"/>
      </w:pPr>
      <w:r>
        <w:separator/>
      </w:r>
    </w:p>
  </w:endnote>
  <w:endnote w:type="continuationSeparator" w:id="0">
    <w:p w14:paraId="31A9984B" w14:textId="77777777" w:rsidR="001E2561" w:rsidRDefault="001E2561"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D828" w14:textId="77777777" w:rsidR="001E2561" w:rsidRDefault="001E2561" w:rsidP="00932127">
      <w:pPr>
        <w:spacing w:after="0" w:line="240" w:lineRule="auto"/>
      </w:pPr>
      <w:r>
        <w:separator/>
      </w:r>
    </w:p>
  </w:footnote>
  <w:footnote w:type="continuationSeparator" w:id="0">
    <w:p w14:paraId="1DB8416B" w14:textId="77777777" w:rsidR="001E2561" w:rsidRDefault="001E2561"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34381"/>
    <w:multiLevelType w:val="hybridMultilevel"/>
    <w:tmpl w:val="BB50A244"/>
    <w:lvl w:ilvl="0" w:tplc="ABF4539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326F87"/>
    <w:multiLevelType w:val="hybridMultilevel"/>
    <w:tmpl w:val="CEDA1F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F1749"/>
    <w:multiLevelType w:val="hybridMultilevel"/>
    <w:tmpl w:val="5344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059736">
    <w:abstractNumId w:val="2"/>
  </w:num>
  <w:num w:numId="2" w16cid:durableId="1719089386">
    <w:abstractNumId w:val="0"/>
  </w:num>
  <w:num w:numId="3" w16cid:durableId="1664703653">
    <w:abstractNumId w:val="3"/>
  </w:num>
  <w:num w:numId="4" w16cid:durableId="175204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258DB"/>
    <w:rsid w:val="000358BB"/>
    <w:rsid w:val="00083A08"/>
    <w:rsid w:val="000B7A05"/>
    <w:rsid w:val="000C3196"/>
    <w:rsid w:val="000E4032"/>
    <w:rsid w:val="000F7C68"/>
    <w:rsid w:val="00157A65"/>
    <w:rsid w:val="00175DE7"/>
    <w:rsid w:val="00192D01"/>
    <w:rsid w:val="001B018F"/>
    <w:rsid w:val="001B6EF9"/>
    <w:rsid w:val="001C0DE0"/>
    <w:rsid w:val="001E2561"/>
    <w:rsid w:val="0022254C"/>
    <w:rsid w:val="0026566E"/>
    <w:rsid w:val="00281BE9"/>
    <w:rsid w:val="002B39C5"/>
    <w:rsid w:val="002B599C"/>
    <w:rsid w:val="003308AF"/>
    <w:rsid w:val="00330FD6"/>
    <w:rsid w:val="00331F3A"/>
    <w:rsid w:val="003425FD"/>
    <w:rsid w:val="003452EB"/>
    <w:rsid w:val="003B11AA"/>
    <w:rsid w:val="00405262"/>
    <w:rsid w:val="004154EF"/>
    <w:rsid w:val="004273AB"/>
    <w:rsid w:val="004612B2"/>
    <w:rsid w:val="004B39BB"/>
    <w:rsid w:val="005547AE"/>
    <w:rsid w:val="00556B46"/>
    <w:rsid w:val="005A5006"/>
    <w:rsid w:val="005D12D5"/>
    <w:rsid w:val="00627651"/>
    <w:rsid w:val="006448D0"/>
    <w:rsid w:val="006A54FF"/>
    <w:rsid w:val="00713A80"/>
    <w:rsid w:val="0077274F"/>
    <w:rsid w:val="007F2ED8"/>
    <w:rsid w:val="007F74D5"/>
    <w:rsid w:val="00816F10"/>
    <w:rsid w:val="00873247"/>
    <w:rsid w:val="0087791F"/>
    <w:rsid w:val="008B069A"/>
    <w:rsid w:val="008E17F1"/>
    <w:rsid w:val="009105CD"/>
    <w:rsid w:val="00932127"/>
    <w:rsid w:val="00962ED5"/>
    <w:rsid w:val="009A2161"/>
    <w:rsid w:val="009A3256"/>
    <w:rsid w:val="009D0A51"/>
    <w:rsid w:val="00A01272"/>
    <w:rsid w:val="00A15A1C"/>
    <w:rsid w:val="00A1610C"/>
    <w:rsid w:val="00A27176"/>
    <w:rsid w:val="00A313B5"/>
    <w:rsid w:val="00A66058"/>
    <w:rsid w:val="00AB4C9D"/>
    <w:rsid w:val="00AB577A"/>
    <w:rsid w:val="00AD19CB"/>
    <w:rsid w:val="00B3791E"/>
    <w:rsid w:val="00B72BD7"/>
    <w:rsid w:val="00BE3B61"/>
    <w:rsid w:val="00C005C4"/>
    <w:rsid w:val="00C02152"/>
    <w:rsid w:val="00C1794F"/>
    <w:rsid w:val="00C66BCC"/>
    <w:rsid w:val="00C8679E"/>
    <w:rsid w:val="00C93A92"/>
    <w:rsid w:val="00C976E3"/>
    <w:rsid w:val="00CC1EE2"/>
    <w:rsid w:val="00CD7395"/>
    <w:rsid w:val="00D06CE4"/>
    <w:rsid w:val="00D24D77"/>
    <w:rsid w:val="00D379EE"/>
    <w:rsid w:val="00D841DE"/>
    <w:rsid w:val="00E61A78"/>
    <w:rsid w:val="00EA019E"/>
    <w:rsid w:val="00F03508"/>
    <w:rsid w:val="00F74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Miss S Moon</cp:lastModifiedBy>
  <cp:revision>6</cp:revision>
  <dcterms:created xsi:type="dcterms:W3CDTF">2025-12-12T11:21:00Z</dcterms:created>
  <dcterms:modified xsi:type="dcterms:W3CDTF">2025-12-16T14:12:00Z</dcterms:modified>
</cp:coreProperties>
</file>