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0" w:before="0" w:lineRule="auto"/>
        <w:rPr>
          <w:rFonts w:ascii="Calibri" w:cs="Calibri" w:eastAsia="Calibri" w:hAnsi="Calibri"/>
        </w:rPr>
      </w:pPr>
      <w:bookmarkStart w:colFirst="0" w:colLast="0" w:name="_634jzo2f3dba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46"/>
          <w:szCs w:val="46"/>
          <w:rtl w:val="0"/>
        </w:rPr>
        <w:t xml:space="preserve">Person specification - Maths Lead</w:t>
      </w:r>
      <w:r w:rsidDel="00000000" w:rsidR="00000000" w:rsidRPr="00000000">
        <w:rPr>
          <w:rtl w:val="0"/>
        </w:rPr>
      </w:r>
    </w:p>
    <w:tbl>
      <w:tblPr>
        <w:tblStyle w:val="Table1"/>
        <w:tblW w:w="9975.0" w:type="dxa"/>
        <w:jc w:val="left"/>
        <w:tblInd w:w="-6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90"/>
        <w:gridCol w:w="8085"/>
        <w:tblGridChange w:id="0">
          <w:tblGrid>
            <w:gridCol w:w="1890"/>
            <w:gridCol w:w="808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f8f8f8" w:space="0" w:sz="6" w:val="single"/>
              <w:left w:color="f8f8f8" w:space="0" w:sz="6" w:val="single"/>
              <w:bottom w:color="f8f8f8" w:space="0" w:sz="6" w:val="single"/>
              <w:right w:color="f8f8f8" w:space="0" w:sz="12" w:val="single"/>
            </w:tcBorders>
            <w:shd w:fill="6d9eeb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1"/>
              <w:spacing w:before="0" w:line="240" w:lineRule="auto"/>
              <w:ind w:left="10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f8f8f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8f8f8"/>
                <w:sz w:val="26"/>
                <w:szCs w:val="26"/>
                <w:rtl w:val="0"/>
              </w:rPr>
              <w:t xml:space="preserve">Criteria</w:t>
            </w:r>
          </w:p>
        </w:tc>
        <w:tc>
          <w:tcPr>
            <w:tcBorders>
              <w:top w:color="f8f8f8" w:space="0" w:sz="6" w:val="single"/>
              <w:left w:color="000000" w:space="0" w:sz="0" w:val="nil"/>
              <w:bottom w:color="f8f8f8" w:space="0" w:sz="6" w:val="single"/>
              <w:right w:color="f8f8f8" w:space="0" w:sz="6" w:val="single"/>
            </w:tcBorders>
            <w:shd w:fill="6d9eeb" w:val="clear"/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1"/>
              <w:spacing w:before="0" w:line="240" w:lineRule="auto"/>
              <w:ind w:left="100" w:firstLine="0"/>
              <w:jc w:val="center"/>
              <w:rPr>
                <w:rFonts w:ascii="Calibri" w:cs="Calibri" w:eastAsia="Calibri" w:hAnsi="Calibri"/>
                <w:b w:val="1"/>
                <w:bCs w:val="1"/>
                <w:color w:val="f8f8f8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f8f8f8"/>
                <w:sz w:val="26"/>
                <w:szCs w:val="26"/>
                <w:rtl w:val="0"/>
              </w:rPr>
              <w:t xml:space="preserve">Qualities</w:t>
            </w:r>
          </w:p>
        </w:tc>
      </w:tr>
      <w:tr>
        <w:trPr>
          <w:cantSplit w:val="0"/>
          <w:trHeight w:val="900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1"/>
              <w:spacing w:after="0" w:before="0" w:line="240" w:lineRule="auto"/>
              <w:ind w:left="10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Qualifications</w:t>
              <w:br w:type="textWrapping"/>
              <w:t xml:space="preserve"> and training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60.0" w:type="dxa"/>
              <w:left w:w="100.0" w:type="dxa"/>
              <w:bottom w:w="6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1"/>
              <w:numPr>
                <w:ilvl w:val="0"/>
                <w:numId w:val="4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Degree</w:t>
            </w:r>
          </w:p>
          <w:p w:rsidR="00000000" w:rsidDel="00000000" w:rsidP="00000000" w:rsidRDefault="00000000" w:rsidRPr="00000000" w14:paraId="00000006">
            <w:pPr>
              <w:keepNext w:val="1"/>
              <w:numPr>
                <w:ilvl w:val="0"/>
                <w:numId w:val="4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Qualified teacher status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1"/>
              <w:numPr>
                <w:ilvl w:val="0"/>
                <w:numId w:val="7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NPQLPM to develop leadership &amp; management skills including engagement with the GLOW maths hub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spacing w:after="0" w:before="0" w:line="240" w:lineRule="auto"/>
              <w:ind w:left="10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Experience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1"/>
              <w:numPr>
                <w:ilvl w:val="0"/>
                <w:numId w:val="5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Successful experience of curriculum leadership</w:t>
            </w:r>
          </w:p>
          <w:p w:rsidR="00000000" w:rsidDel="00000000" w:rsidP="00000000" w:rsidRDefault="00000000" w:rsidRPr="00000000" w14:paraId="0000000A">
            <w:pPr>
              <w:keepNext w:val="1"/>
              <w:numPr>
                <w:ilvl w:val="0"/>
                <w:numId w:val="5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Teaching experience including the delivery of a mastery approach to maths</w:t>
            </w:r>
          </w:p>
          <w:p w:rsidR="00000000" w:rsidDel="00000000" w:rsidP="00000000" w:rsidRDefault="00000000" w:rsidRPr="00000000" w14:paraId="0000000B">
            <w:pPr>
              <w:keepNext w:val="1"/>
              <w:numPr>
                <w:ilvl w:val="0"/>
                <w:numId w:val="6"/>
              </w:numPr>
              <w:spacing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 to date experience of using assessments to generate data that is used to identify next steps</w:t>
            </w:r>
          </w:p>
        </w:tc>
      </w:tr>
      <w:tr>
        <w:trPr>
          <w:cantSplit w:val="0"/>
          <w:trHeight w:val="6073.203124999998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1"/>
              <w:spacing w:after="0" w:before="0" w:line="240" w:lineRule="auto"/>
              <w:ind w:left="10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Skills and knowledge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Expert knowledge of the National Curriculum, OFSTED framework, Early Years Framework and Mathematics guidance: KS1 and KS2 </w:t>
            </w:r>
          </w:p>
          <w:p w:rsidR="00000000" w:rsidDel="00000000" w:rsidP="00000000" w:rsidRDefault="00000000" w:rsidRPr="00000000" w14:paraId="0000000E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high-quality teaching and learning strategies, and the ability to model this for others and support others to improve</w:t>
            </w:r>
          </w:p>
          <w:p w:rsidR="00000000" w:rsidDel="00000000" w:rsidP="00000000" w:rsidRDefault="00000000" w:rsidRPr="00000000" w14:paraId="0000000F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and understanding of the expectations and delivery of all statutory points of assessment.</w:t>
            </w:r>
          </w:p>
          <w:p w:rsidR="00000000" w:rsidDel="00000000" w:rsidP="00000000" w:rsidRDefault="00000000" w:rsidRPr="00000000" w14:paraId="00000010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how to design and develop a well-sequenced mastery curriculum</w:t>
            </w:r>
          </w:p>
          <w:p w:rsidR="00000000" w:rsidDel="00000000" w:rsidP="00000000" w:rsidRDefault="00000000" w:rsidRPr="00000000" w14:paraId="00000011">
            <w:pPr>
              <w:keepNext w:val="1"/>
              <w:numPr>
                <w:ilvl w:val="0"/>
                <w:numId w:val="2"/>
              </w:numPr>
              <w:spacing w:after="0" w:afterAutospacing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 ability to implement and quality assure an adaptive approach to the curriculum to support the needs of all learners</w:t>
            </w:r>
          </w:p>
          <w:p w:rsidR="00000000" w:rsidDel="00000000" w:rsidP="00000000" w:rsidRDefault="00000000" w:rsidRPr="00000000" w14:paraId="00000012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assessment and data and how to use assessment data effectively</w:t>
            </w:r>
          </w:p>
          <w:p w:rsidR="00000000" w:rsidDel="00000000" w:rsidP="00000000" w:rsidRDefault="00000000" w:rsidRPr="00000000" w14:paraId="00000013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Awareness of local and national organisations that can provide support with delivering the curriculum</w:t>
            </w:r>
          </w:p>
          <w:p w:rsidR="00000000" w:rsidDel="00000000" w:rsidP="00000000" w:rsidRDefault="00000000" w:rsidRPr="00000000" w14:paraId="00000014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build effective working relationships with staff and other stakeholders, both orally and in writing</w:t>
            </w:r>
          </w:p>
          <w:p w:rsidR="00000000" w:rsidDel="00000000" w:rsidP="00000000" w:rsidRDefault="00000000" w:rsidRPr="00000000" w14:paraId="00000015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adapt teaching to meet pupils’ needs</w:t>
            </w:r>
          </w:p>
          <w:p w:rsidR="00000000" w:rsidDel="00000000" w:rsidP="00000000" w:rsidRDefault="00000000" w:rsidRPr="00000000" w14:paraId="00000016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build effective working relationships with pupils</w:t>
            </w:r>
          </w:p>
          <w:p w:rsidR="00000000" w:rsidDel="00000000" w:rsidP="00000000" w:rsidRDefault="00000000" w:rsidRPr="00000000" w14:paraId="00000017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Knowledge of guidance and requirements around safeguarding children</w:t>
            </w:r>
          </w:p>
          <w:p w:rsidR="00000000" w:rsidDel="00000000" w:rsidP="00000000" w:rsidRDefault="00000000" w:rsidRPr="00000000" w14:paraId="00000018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Good IT skills</w:t>
            </w:r>
          </w:p>
          <w:p w:rsidR="00000000" w:rsidDel="00000000" w:rsidP="00000000" w:rsidRDefault="00000000" w:rsidRPr="00000000" w14:paraId="00000019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Effective communication and interpersonal skills</w:t>
            </w:r>
          </w:p>
          <w:p w:rsidR="00000000" w:rsidDel="00000000" w:rsidP="00000000" w:rsidRDefault="00000000" w:rsidRPr="00000000" w14:paraId="0000001A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communicate a vision and inspire others</w:t>
            </w:r>
          </w:p>
          <w:p w:rsidR="00000000" w:rsidDel="00000000" w:rsidP="00000000" w:rsidRDefault="00000000" w:rsidRPr="00000000" w14:paraId="0000001B">
            <w:pPr>
              <w:keepNext w:val="1"/>
              <w:numPr>
                <w:ilvl w:val="0"/>
                <w:numId w:val="3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deliver training effectively</w:t>
            </w:r>
          </w:p>
          <w:p w:rsidR="00000000" w:rsidDel="00000000" w:rsidP="00000000" w:rsidRDefault="00000000" w:rsidRPr="00000000" w14:paraId="0000001C">
            <w:pPr>
              <w:keepNext w:val="1"/>
              <w:numPr>
                <w:ilvl w:val="0"/>
                <w:numId w:val="3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produce good quality written reports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759.8828124999998" w:hRule="atLeast"/>
          <w:tblHeader w:val="0"/>
        </w:trPr>
        <w:tc>
          <w:tcPr>
            <w:tcBorders>
              <w:top w:color="000000" w:space="0" w:sz="0" w:val="nil"/>
              <w:left w:color="b9b9b9" w:space="0" w:sz="6" w:val="single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1"/>
              <w:spacing w:after="0" w:before="0" w:line="240" w:lineRule="auto"/>
              <w:ind w:left="100" w:firstLine="0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Personal qualities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9b9b9" w:space="0" w:sz="6" w:val="single"/>
              <w:right w:color="b9b9b9" w:space="0" w:sz="6" w:val="single"/>
            </w:tcBorders>
            <w:tcMar>
              <w:top w:w="120.0" w:type="dxa"/>
              <w:left w:w="100.0" w:type="dxa"/>
              <w:bottom w:w="12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1"/>
              <w:numPr>
                <w:ilvl w:val="0"/>
                <w:numId w:val="1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commitment to getting the best outcomes for all pupils and promoting the ethos and values of the school</w:t>
            </w:r>
          </w:p>
          <w:p w:rsidR="00000000" w:rsidDel="00000000" w:rsidP="00000000" w:rsidRDefault="00000000" w:rsidRPr="00000000" w14:paraId="0000001F">
            <w:pPr>
              <w:keepNext w:val="1"/>
              <w:numPr>
                <w:ilvl w:val="0"/>
                <w:numId w:val="1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Uphold and model the ethos and values of the school</w:t>
            </w:r>
          </w:p>
          <w:p w:rsidR="00000000" w:rsidDel="00000000" w:rsidP="00000000" w:rsidRDefault="00000000" w:rsidRPr="00000000" w14:paraId="00000020">
            <w:pPr>
              <w:keepNext w:val="1"/>
              <w:numPr>
                <w:ilvl w:val="0"/>
                <w:numId w:val="1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Ability to work under pressure and prioritise effectively</w:t>
            </w:r>
          </w:p>
          <w:p w:rsidR="00000000" w:rsidDel="00000000" w:rsidP="00000000" w:rsidRDefault="00000000" w:rsidRPr="00000000" w14:paraId="00000021">
            <w:pPr>
              <w:keepNext w:val="1"/>
              <w:numPr>
                <w:ilvl w:val="0"/>
                <w:numId w:val="1"/>
              </w:numPr>
              <w:spacing w:after="0" w:afterAutospacing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Understanding of confidentiality</w:t>
            </w:r>
          </w:p>
          <w:p w:rsidR="00000000" w:rsidDel="00000000" w:rsidP="00000000" w:rsidRDefault="00000000" w:rsidRPr="00000000" w14:paraId="00000022">
            <w:pPr>
              <w:keepNext w:val="1"/>
              <w:numPr>
                <w:ilvl w:val="0"/>
                <w:numId w:val="1"/>
              </w:numPr>
              <w:spacing w:after="0" w:before="0" w:line="240" w:lineRule="auto"/>
              <w:ind w:left="720" w:hanging="36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Commitment to safeguarding and equality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2551.181102362205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/>
      <w:drawing>
        <wp:anchor allowOverlap="1" behindDoc="1" distB="0" distT="0" distL="114300" distR="114300" hidden="0" layoutInCell="1" locked="0" relativeHeight="0" simplePos="0">
          <wp:simplePos x="0" y="0"/>
          <wp:positionH relativeFrom="page">
            <wp:posOffset>-44286</wp:posOffset>
          </wp:positionH>
          <wp:positionV relativeFrom="page">
            <wp:posOffset>-27824</wp:posOffset>
          </wp:positionV>
          <wp:extent cx="7646857" cy="17668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30943" l="0" r="0" t="0"/>
                  <a:stretch>
                    <a:fillRect/>
                  </a:stretch>
                </pic:blipFill>
                <pic:spPr>
                  <a:xfrm>
                    <a:off x="0" y="0"/>
                    <a:ext cx="7646857" cy="1766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